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ebb325694606bf1cf0396393af002f3334cd48"/>
    <w:p>
      <w:pPr>
        <w:pStyle w:val="Heading1"/>
      </w:pPr>
      <w:r>
        <w:t xml:space="preserve">Email draft — to the Education &amp; PVAW teams (content approval)</w:t>
      </w:r>
    </w:p>
    <w:p>
      <w:pPr>
        <w:pStyle w:val="FirstParagraph"/>
      </w:pPr>
      <w:r>
        <w:rPr>
          <w:i/>
          <w:iCs/>
        </w:rPr>
        <w:t xml:space="preserve">Draft to send to the Education and PVAW teams asking them to review and sign off the game</w:t>
      </w:r>
      <w:r>
        <w:rPr>
          <w:i/>
          <w:iCs/>
        </w:rPr>
        <w:t xml:space="preserve"> </w:t>
      </w:r>
      <w:r>
        <w:rPr>
          <w:i/>
          <w:iCs/>
        </w:rPr>
        <w:t xml:space="preserve">content &amp; flow document, and setting the expectation that the first draft is due mid‑August.</w:t>
      </w:r>
      <w:r>
        <w:rPr>
          <w:i/>
          <w:iCs/>
        </w:rPr>
        <w:t xml:space="preserve"> </w:t>
      </w:r>
      <w:r>
        <w:rPr>
          <w:i/>
          <w:iCs/>
        </w:rPr>
        <w:t xml:space="preserve">Replace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[bracketed placeholders]</w:t>
      </w:r>
      <w:r>
        <w:rPr>
          <w:i/>
          <w:iCs/>
        </w:rPr>
        <w:t xml:space="preserve"> </w:t>
      </w:r>
      <w:r>
        <w:rPr>
          <w:i/>
          <w:iCs/>
        </w:rPr>
        <w:t xml:space="preserve">before sending.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[Education team / PVAW team — Ali, Anu, …]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For your approval —</w:t>
      </w:r>
      <w:r>
        <w:t xml:space="preserve"> </w:t>
      </w:r>
      <w:r>
        <w:rPr>
          <w:i/>
          <w:iCs/>
        </w:rPr>
        <w:t xml:space="preserve">Power, Pressure &amp; Choice</w:t>
      </w:r>
      <w:r>
        <w:t xml:space="preserve"> </w:t>
      </w:r>
      <w:r>
        <w:t xml:space="preserve">(game content &amp; flow)</w:t>
      </w:r>
    </w:p>
    <w:p>
      <w:pPr>
        <w:pStyle w:val="BodyText"/>
      </w:pPr>
      <w:r>
        <w:t xml:space="preserve">Hi [names / Education &amp; PVAW teams],</w:t>
      </w:r>
    </w:p>
    <w:p>
      <w:pPr>
        <w:pStyle w:val="BodyText"/>
      </w:pPr>
      <w:r>
        <w:t xml:space="preserve">Thank you again for the finalised Blueprint and for answering our earlier questions — that</w:t>
      </w:r>
      <w:r>
        <w:t xml:space="preserve"> </w:t>
      </w:r>
      <w:r>
        <w:t xml:space="preserve">input has directly shaped the design.</w:t>
      </w:r>
    </w:p>
    <w:p>
      <w:pPr>
        <w:pStyle w:val="BodyText"/>
      </w:pPr>
      <w:r>
        <w:t xml:space="preserve">I’ve put together a document that sets out the</w:t>
      </w:r>
      <w:r>
        <w:t xml:space="preserve"> </w:t>
      </w:r>
      <w:r>
        <w:rPr>
          <w:b/>
          <w:bCs/>
        </w:rPr>
        <w:t xml:space="preserve">full content and flow of the activity</w:t>
      </w:r>
      <w:r>
        <w:t xml:space="preserve"> </w:t>
      </w:r>
      <w:r>
        <w:t xml:space="preserve">— every</w:t>
      </w:r>
      <w:r>
        <w:t xml:space="preserve"> </w:t>
      </w:r>
      <w:r>
        <w:t xml:space="preserve">screen, choice and message — so you can see exactly how we propose to bring the Blueprint to</w:t>
      </w:r>
      <w:r>
        <w:t xml:space="preserve"> </w:t>
      </w:r>
      <w:r>
        <w:t xml:space="preserve">life. It has been reviewed internally, and I’d now like your</w:t>
      </w:r>
      <w:r>
        <w:t xml:space="preserve"> </w:t>
      </w:r>
      <w:r>
        <w:rPr>
          <w:b/>
          <w:bCs/>
        </w:rPr>
        <w:t xml:space="preserve">approval before we begin</w:t>
      </w:r>
      <w:r>
        <w:rPr>
          <w:b/>
          <w:bCs/>
        </w:rPr>
        <w:t xml:space="preserve"> </w:t>
      </w:r>
      <w:r>
        <w:rPr>
          <w:b/>
          <w:bCs/>
        </w:rPr>
        <w:t xml:space="preserve">building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I’d value from you:</w:t>
      </w:r>
    </w:p>
    <w:p>
      <w:pPr>
        <w:pStyle w:val="Compact"/>
        <w:numPr>
          <w:ilvl w:val="0"/>
          <w:numId w:val="1001"/>
        </w:numPr>
      </w:pPr>
      <w:r>
        <w:t xml:space="preserve">A read‑through of the attached</w:t>
      </w:r>
      <w:r>
        <w:t xml:space="preserve"> </w:t>
      </w:r>
      <w:r>
        <w:rPr>
          <w:b/>
          <w:bCs/>
        </w:rPr>
        <w:t xml:space="preserve">“Game Content &amp; Flow”</w:t>
      </w:r>
      <w:r>
        <w:t xml:space="preserve"> </w:t>
      </w:r>
      <w:r>
        <w:t xml:space="preserve">document, and your</w:t>
      </w:r>
      <w:r>
        <w:t xml:space="preserve"> </w:t>
      </w:r>
      <w:r>
        <w:rPr>
          <w:b/>
          <w:bCs/>
        </w:rPr>
        <w:t xml:space="preserve">sign‑off</w:t>
      </w:r>
      <w:r>
        <w:t xml:space="preserve"> </w:t>
      </w:r>
      <w:r>
        <w:t xml:space="preserve">—</w:t>
      </w:r>
      <w:r>
        <w:t xml:space="preserve"> </w:t>
      </w:r>
      <w:r>
        <w:t xml:space="preserve">there’s a short approval table at the end for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PVAW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item to confirm:</w:t>
      </w:r>
      <w:r>
        <w:t xml:space="preserve"> </w:t>
      </w:r>
      <w:r>
        <w:t xml:space="preserve">the exact</w:t>
      </w:r>
      <w:r>
        <w:t xml:space="preserve"> </w:t>
      </w:r>
      <w:r>
        <w:rPr>
          <w:b/>
          <w:bCs/>
        </w:rPr>
        <w:t xml:space="preserve">statistics and sources</w:t>
      </w:r>
      <w:r>
        <w:t xml:space="preserve"> </w:t>
      </w:r>
      <w:r>
        <w:t xml:space="preserve">for the closing</w:t>
      </w:r>
      <w:r>
        <w:t xml:space="preserve"> </w:t>
      </w:r>
      <w:r>
        <w:t xml:space="preserve">“Why this</w:t>
      </w:r>
      <w:r>
        <w:t xml:space="preserve"> </w:t>
      </w:r>
      <w:r>
        <w:t xml:space="preserve">matters”</w:t>
      </w:r>
      <w:r>
        <w:t xml:space="preserve"> </w:t>
      </w:r>
      <w:r>
        <w:t xml:space="preserve">screen (Section 7) — e.g. which figures, and whether to cite AIC / KPMG / AHRC.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PVAW (Anu) in particular:</w:t>
      </w:r>
      <w:r>
        <w:t xml:space="preserve"> </w:t>
      </w:r>
      <w:r>
        <w:t xml:space="preserve">two proposed additions touch</w:t>
      </w:r>
      <w:r>
        <w:t xml:space="preserve"> </w:t>
      </w:r>
      <w:r>
        <w:rPr>
          <w:b/>
          <w:bCs/>
        </w:rPr>
        <w:t xml:space="preserve">how harm is depicted</w:t>
      </w:r>
      <w:r>
        <w:t xml:space="preserve"> </w:t>
      </w:r>
      <w:r>
        <w:t xml:space="preserve">— a</w:t>
      </w:r>
      <w:r>
        <w:t xml:space="preserve"> </w:t>
      </w:r>
      <w:r>
        <w:t xml:space="preserve">subtle, metaphorical</w:t>
      </w:r>
      <w:r>
        <w:t xml:space="preserve"> </w:t>
      </w:r>
      <w:r>
        <w:rPr>
          <w:b/>
          <w:bCs/>
        </w:rPr>
        <w:t xml:space="preserve">“spark”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escalating negative pathway</w:t>
      </w:r>
      <w:r>
        <w:t xml:space="preserve"> </w:t>
      </w:r>
      <w:r>
        <w:t xml:space="preserve">(Section 8). They are</w:t>
      </w:r>
      <w:r>
        <w:t xml:space="preserve"> </w:t>
      </w:r>
      <w:r>
        <w:t xml:space="preserve">designed to strengthen the family‑violence‑prevention link while staying</w:t>
      </w:r>
      <w:r>
        <w:t xml:space="preserve"> </w:t>
      </w:r>
      <w:r>
        <w:rPr>
          <w:b/>
          <w:bCs/>
        </w:rPr>
        <w:t xml:space="preserve">non‑graphic</w:t>
      </w:r>
      <w:r>
        <w:t xml:space="preserve"> </w:t>
      </w:r>
      <w:r>
        <w:t xml:space="preserve">(the</w:t>
      </w:r>
      <w:r>
        <w:t xml:space="preserve"> </w:t>
      </w:r>
      <w:r>
        <w:t xml:space="preserve">metaphor stays on the tree, never a person, and is always reversible). I’d value your sign‑off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approach and the wording</w:t>
      </w:r>
      <w:r>
        <w:t xml:space="preserve"> </w:t>
      </w:r>
      <w:r>
        <w:t xml:space="preserve">before we build them.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given the</w:t>
      </w:r>
      <w:r>
        <w:t xml:space="preserve"> </w:t>
      </w:r>
      <w:r>
        <w:rPr>
          <w:b/>
          <w:bCs/>
        </w:rPr>
        <w:t xml:space="preserve">scope and complexity</w:t>
      </w:r>
      <w:r>
        <w:t xml:space="preserve"> </w:t>
      </w:r>
      <w:r>
        <w:t xml:space="preserve">of the activity, we expect the</w:t>
      </w:r>
      <w:r>
        <w:t xml:space="preserve"> </w:t>
      </w:r>
      <w:r>
        <w:rPr>
          <w:b/>
          <w:bCs/>
        </w:rPr>
        <w:t xml:space="preserve">first draft by</w:t>
      </w:r>
      <w:r>
        <w:rPr>
          <w:b/>
          <w:bCs/>
        </w:rPr>
        <w:t xml:space="preserve"> </w:t>
      </w:r>
      <w:r>
        <w:rPr>
          <w:b/>
          <w:bCs/>
        </w:rPr>
        <w:t xml:space="preserve">mid‑August</w:t>
      </w:r>
      <w:r>
        <w:t xml:space="preserve">. Your review and sign‑off in the</w:t>
      </w:r>
      <w:r>
        <w:t xml:space="preserve"> </w:t>
      </w:r>
      <w:r>
        <w:rPr>
          <w:b/>
          <w:bCs/>
        </w:rPr>
        <w:t xml:space="preserve">next week or so</w:t>
      </w:r>
      <w:r>
        <w:t xml:space="preserve"> </w:t>
      </w:r>
      <w:r>
        <w:t xml:space="preserve">would keep that on track.</w:t>
      </w:r>
    </w:p>
    <w:p>
      <w:pPr>
        <w:pStyle w:val="BodyText"/>
      </w:pPr>
      <w:r>
        <w:t xml:space="preserve">I’m happy to walk you through the document on a</w:t>
      </w:r>
      <w:r>
        <w:t xml:space="preserve"> </w:t>
      </w:r>
      <w:r>
        <w:rPr>
          <w:b/>
          <w:bCs/>
        </w:rPr>
        <w:t xml:space="preserve">short call</w:t>
      </w:r>
      <w:r>
        <w:t xml:space="preserve"> </w:t>
      </w:r>
      <w:r>
        <w:t xml:space="preserve">if that’s easier.</w:t>
      </w:r>
    </w:p>
    <w:p>
      <w:pPr>
        <w:pStyle w:val="BodyText"/>
      </w:pPr>
      <w:r>
        <w:t xml:space="preserve">Thanks,</w:t>
      </w:r>
      <w:r>
        <w:t xml:space="preserve"> </w:t>
      </w:r>
      <w:r>
        <w:t xml:space="preserve">[Your name]</w:t>
      </w:r>
      <w:r>
        <w:t xml:space="preserve"> </w:t>
      </w:r>
      <w:r>
        <w:t xml:space="preserve">[Role / team] · [contact]</w:t>
      </w:r>
    </w:p>
    <w:p>
      <w:r>
        <w:pict>
          <v:rect style="width:0;height:1.5pt" o:hralign="center" o:hrstd="t" o:hr="t"/>
        </w:pict>
      </w:r>
    </w:p>
    <w:bookmarkStart w:id="20" w:name="before-you-send"/>
    <w:p>
      <w:pPr>
        <w:pStyle w:val="Heading2"/>
      </w:pPr>
      <w:r>
        <w:t xml:space="preserve">Before you send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Fill the placeholders:</w:t>
      </w:r>
      <w:r>
        <w:t xml:space="preserve"> </w:t>
      </w:r>
      <w:r>
        <w:t xml:space="preserve">recipient names, your name / role / contact, and a suggested</w:t>
      </w:r>
      <w:r>
        <w:t xml:space="preserve"> </w:t>
      </w:r>
      <w:r>
        <w:t xml:space="preserve">review‑by date if you want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Attach</w:t>
      </w:r>
      <w:r>
        <w:t xml:space="preserve"> </w:t>
      </w:r>
      <w:r>
        <w:rPr>
          <w:rStyle w:val="VerbatimChar"/>
        </w:rPr>
        <w:t xml:space="preserve">GAME_CONTENT_FOR_APPROVAL.docx</w:t>
      </w:r>
      <w:r>
        <w:t xml:space="preserve"> </w:t>
      </w:r>
      <w:r>
        <w:t xml:space="preserve">(the game content &amp; flow document).</w:t>
      </w:r>
    </w:p>
    <w:p>
      <w:pPr>
        <w:pStyle w:val="Compact"/>
        <w:numPr>
          <w:ilvl w:val="0"/>
          <w:numId w:val="1002"/>
        </w:numPr>
      </w:pPr>
      <w:r>
        <w:t xml:space="preserve">The document is written as an</w:t>
      </w:r>
      <w:r>
        <w:t xml:space="preserve"> </w:t>
      </w:r>
      <w:r>
        <w:rPr>
          <w:b/>
          <w:bCs/>
        </w:rPr>
        <w:t xml:space="preserve">initial‑stage design</w:t>
      </w:r>
      <w:r>
        <w:t xml:space="preserve"> </w:t>
      </w:r>
      <w:r>
        <w:t xml:space="preserve">— it describes what we</w:t>
      </w:r>
      <w:r>
        <w:t xml:space="preserve"> </w:t>
      </w:r>
      <w:r>
        <w:rPr>
          <w:i/>
          <w:iCs/>
        </w:rPr>
        <w:t xml:space="preserve">propose</w:t>
      </w:r>
      <w:r>
        <w:t xml:space="preserve"> </w:t>
      </w:r>
      <w:r>
        <w:t xml:space="preserve">to</w:t>
      </w:r>
      <w:r>
        <w:t xml:space="preserve"> </w:t>
      </w:r>
      <w:r>
        <w:t xml:space="preserve">build and does not imply any build has started. Keep the email consistent with that</w:t>
      </w:r>
      <w:r>
        <w:t xml:space="preserve"> </w:t>
      </w:r>
      <w:r>
        <w:t xml:space="preserve">(say</w:t>
      </w:r>
      <w:r>
        <w:t xml:space="preserve"> </w:t>
      </w:r>
      <w:r>
        <w:rPr>
          <w:i/>
          <w:iCs/>
        </w:rPr>
        <w:t xml:space="preserve">“before we begin building”</w:t>
      </w:r>
      <w:r>
        <w:t xml:space="preserve">, not</w:t>
      </w:r>
      <w:r>
        <w:t xml:space="preserve"> </w:t>
      </w:r>
      <w:r>
        <w:t xml:space="preserve">“review the build”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things need PVAW (Anu):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statistics/sources</w:t>
      </w:r>
      <w:r>
        <w:t xml:space="preserve"> </w:t>
      </w:r>
      <w:r>
        <w:t xml:space="preserve">confirmation and the two Section‑8</w:t>
      </w:r>
      <w:r>
        <w:t xml:space="preserve"> </w:t>
      </w:r>
      <w:r>
        <w:t xml:space="preserve">proposals (</w:t>
      </w:r>
      <w:r>
        <w:rPr>
          <w:b/>
          <w:bCs/>
        </w:rPr>
        <w:t xml:space="preserve">spark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escalating pathway</w:t>
      </w:r>
      <w:r>
        <w:t xml:space="preserve">). The email calls these out so nothing stalls.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Optional:</w:t>
      </w:r>
      <w:r>
        <w:t xml:space="preserve"> </w:t>
      </w:r>
      <w:r>
        <w:t xml:space="preserve">if it helps move things along, you can note the document has been</w:t>
      </w:r>
      <w:r>
        <w:t xml:space="preserve"> </w:t>
      </w:r>
      <w:r>
        <w:rPr>
          <w:b/>
          <w:bCs/>
        </w:rPr>
        <w:t xml:space="preserve">approved by</w:t>
      </w:r>
      <w:r>
        <w:rPr>
          <w:b/>
          <w:bCs/>
        </w:rPr>
        <w:t xml:space="preserve"> </w:t>
      </w:r>
      <w:r>
        <w:rPr>
          <w:b/>
          <w:bCs/>
        </w:rPr>
        <w:t xml:space="preserve">your manager</w:t>
      </w:r>
      <w:r>
        <w:t xml:space="preserve"> </w:t>
      </w:r>
      <w:r>
        <w:t xml:space="preserve">— but that’s your call (some stakeholders prefer to feel they’re reviewing it</w:t>
      </w:r>
      <w:r>
        <w:t xml:space="preserve"> </w:t>
      </w:r>
      <w:r>
        <w:t xml:space="preserve">fresh).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 check (important):</w:t>
      </w:r>
      <w:r>
        <w:t xml:space="preserve"> </w:t>
      </w:r>
      <w:r>
        <w:t xml:space="preserve">this email says the</w:t>
      </w:r>
      <w:r>
        <w:t xml:space="preserve"> </w:t>
      </w:r>
      <w:r>
        <w:rPr>
          <w:b/>
          <w:bCs/>
        </w:rPr>
        <w:t xml:space="preserve">first draft is due mid‑August</w:t>
      </w:r>
      <w:r>
        <w:t xml:space="preserve">, but the</w:t>
      </w:r>
      <w:r>
        <w:t xml:space="preserve"> </w:t>
      </w:r>
      <w:r>
        <w:rPr>
          <w:b/>
          <w:bCs/>
        </w:rPr>
        <w:t xml:space="preserve">project plan currently shows the build finishing end of July</w:t>
      </w:r>
      <w:r>
        <w:t xml:space="preserve">. The two will conflict if you</w:t>
      </w:r>
      <w:r>
        <w:t xml:space="preserve"> </w:t>
      </w:r>
      <w:r>
        <w:t xml:space="preserve">share both. The mid‑August date is the more realistic one now that the scope has grown (the</w:t>
      </w:r>
      <w:r>
        <w:t xml:space="preserve"> </w:t>
      </w:r>
      <w:r>
        <w:t xml:space="preserve">spark, escalating pathway, Mr. Alpha figure and voiceover).</w:t>
      </w:r>
      <w:r>
        <w:t xml:space="preserve"> </w:t>
      </w:r>
      <w:r>
        <w:rPr>
          <w:b/>
          <w:bCs/>
        </w:rPr>
        <w:t xml:space="preserve">Tell me if you’d like me to</w:t>
      </w:r>
      <w:r>
        <w:rPr>
          <w:b/>
          <w:bCs/>
        </w:rPr>
        <w:t xml:space="preserve"> </w:t>
      </w:r>
      <w:r>
        <w:rPr>
          <w:b/>
          <w:bCs/>
        </w:rPr>
        <w:t xml:space="preserve">realign the project plan to a mid‑August first draft</w:t>
      </w:r>
      <w:r>
        <w:t xml:space="preserve"> </w:t>
      </w:r>
      <w:r>
        <w:t xml:space="preserve">(then review → fixes → launch after),</w:t>
      </w:r>
      <w:r>
        <w:t xml:space="preserve"> </w:t>
      </w:r>
      <w:r>
        <w:t xml:space="preserve">so your documents match.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2026-07-08T23:43:58Z</dcterms:created>
  <dcterms:modified xsi:type="dcterms:W3CDTF">2026-07-08T23:43:58Z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