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Power, Pressure &amp; Choice — Security Plain-English Briefing</w:t>
      </w:r>
    </w:p>
    <w:bookmarkStart w:id="29" w:name="security-plainenglish-briefing"/>
    <w:p>
      <w:pPr>
        <w:pStyle w:val="Heading1"/>
      </w:pPr>
      <w:r>
        <w:t xml:space="preserve">Security — Plain‑English Briefing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jargon‑light version of the security assessment, so you can confidently</w:t>
      </w:r>
      <w:r>
        <w:t xml:space="preserve"> </w:t>
      </w:r>
      <w:r>
        <w:t xml:space="preserve">talk the IT manager through it. Same coverage, easier words.</w:t>
      </w:r>
      <w:r>
        <w:t xml:space="preserve"> </w:t>
      </w:r>
      <w:r>
        <w:rPr>
          <w:b/>
          <w:bCs/>
        </w:rPr>
        <w:t xml:space="preserve">Companions:</w:t>
      </w:r>
      <w:r>
        <w:t xml:space="preserve"> </w:t>
      </w:r>
      <w:r>
        <w:t xml:space="preserve">the one‑page summary (</w:t>
      </w:r>
      <w:hyperlink r:id="rId20">
        <w:r>
          <w:rPr>
            <w:rStyle w:val="Hyperlink"/>
          </w:rPr>
          <w:t xml:space="preserve">SECURITY_SUMMARY_EXEC.md</w:t>
        </w:r>
      </w:hyperlink>
      <w:r>
        <w:t xml:space="preserve">)</w:t>
      </w:r>
      <w:r>
        <w:t xml:space="preserve"> </w:t>
      </w:r>
      <w:r>
        <w:t xml:space="preserve">and the full technical version (</w:t>
      </w:r>
      <w:hyperlink r:id="rId21">
        <w:r>
          <w:rPr>
            <w:rStyle w:val="Hyperlink"/>
          </w:rPr>
          <w:t xml:space="preserve">SECURITY_RISK_ASSESSMENT.md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the-onesentence-version"/>
    <w:p>
      <w:pPr>
        <w:pStyle w:val="Heading2"/>
      </w:pPr>
      <w:r>
        <w:t xml:space="preserve">The one‑sentence version</w:t>
      </w:r>
    </w:p>
    <w:p>
      <w:pPr>
        <w:pStyle w:val="BlockText"/>
      </w:pPr>
      <w:r>
        <w:rPr>
          <w:i/>
          <w:iCs/>
        </w:rPr>
        <w:t xml:space="preserve">“It’s a self‑contained web page with no server, no database, and no logins, and it</w:t>
      </w:r>
      <w:r>
        <w:rPr>
          <w:i/>
          <w:iCs/>
        </w:rPr>
        <w:t xml:space="preserve"> </w:t>
      </w:r>
      <w:r>
        <w:rPr>
          <w:i/>
          <w:iCs/>
        </w:rPr>
        <w:t xml:space="preserve">sends no personal information anywhere — so the big security risks don’t apply. The</w:t>
      </w:r>
      <w:r>
        <w:rPr>
          <w:i/>
          <w:iCs/>
        </w:rPr>
        <w:t xml:space="preserve"> </w:t>
      </w:r>
      <w:r>
        <w:rPr>
          <w:i/>
          <w:iCs/>
        </w:rPr>
        <w:t xml:space="preserve">few things left are standard website settings your team already uses.”</w:t>
      </w:r>
    </w:p>
    <w:p>
      <w:pPr>
        <w:pStyle w:val="FirstParagraph"/>
      </w:pPr>
      <w:r>
        <w:t xml:space="preserve">That’s the whole message. Everything below just backs it up.</w:t>
      </w:r>
    </w:p>
    <w:p>
      <w:r>
        <w:pict>
          <v:rect style="width:0;height:1.5pt" o:hralign="center" o:hrstd="t" o:hr="t"/>
        </w:pict>
      </w:r>
    </w:p>
    <w:bookmarkEnd w:id="22"/>
    <w:bookmarkStart w:id="23" w:name="X899033f5d025c4d094cd4b166e959dc8c84ecea"/>
    <w:p>
      <w:pPr>
        <w:pStyle w:val="Heading2"/>
      </w:pPr>
      <w:r>
        <w:t xml:space="preserve">Why the risk is genuinely low (the three big reasons)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There’s nothing to break into.</w:t>
      </w:r>
      <w:r>
        <w:t xml:space="preserve"> </w:t>
      </w:r>
      <w:r>
        <w:t xml:space="preserve">No back‑end system, no database, no user accounts.</w:t>
      </w:r>
      <w:r>
        <w:t xml:space="preserve"> </w:t>
      </w:r>
      <w:r>
        <w:t xml:space="preserve">Most serious breaches target those — this has none.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personal leaves the visitor’s device.</w:t>
      </w:r>
      <w:r>
        <w:t xml:space="preserve"> </w:t>
      </w:r>
      <w:r>
        <w:t xml:space="preserve">The only thing someone can type is</w:t>
      </w:r>
      <w:r>
        <w:t xml:space="preserve"> </w:t>
      </w:r>
      <w:r>
        <w:t xml:space="preserve">a short, optional note (</w:t>
      </w:r>
      <w:r>
        <w:t xml:space="preserve">“commitment”</w:t>
      </w:r>
      <w:r>
        <w:t xml:space="preserve">). It’s saved</w:t>
      </w:r>
      <w:r>
        <w:t xml:space="preserve"> </w:t>
      </w:r>
      <w:r>
        <w:rPr>
          <w:b/>
          <w:bCs/>
        </w:rPr>
        <w:t xml:space="preserve">only in their own browser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 sent to AMES or anyone else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is loaded from the wider internet while it runs.</w:t>
      </w:r>
      <w:r>
        <w:t xml:space="preserve"> </w:t>
      </w:r>
      <w:r>
        <w:t xml:space="preserve">The tree, the scenery</w:t>
      </w:r>
      <w:r>
        <w:t xml:space="preserve"> </w:t>
      </w:r>
      <w:r>
        <w:t xml:space="preserve">and the sound are all</w:t>
      </w:r>
      <w:r>
        <w:t xml:space="preserve"> </w:t>
      </w:r>
      <w:r>
        <w:rPr>
          <w:b/>
          <w:bCs/>
        </w:rPr>
        <w:t xml:space="preserve">drawn in the browser</w:t>
      </w:r>
      <w:r>
        <w:t xml:space="preserve"> </w:t>
      </w:r>
      <w:r>
        <w:t xml:space="preserve">— there are no outside images, videos</w:t>
      </w:r>
      <w:r>
        <w:t xml:space="preserve"> </w:t>
      </w:r>
      <w:r>
        <w:t xml:space="preserve">or scripts that could be tampered with.</w:t>
      </w:r>
    </w:p>
    <w:p>
      <w:r>
        <w:pict>
          <v:rect style="width:0;height:1.5pt" o:hralign="center" o:hrstd="t" o:hr="t"/>
        </w:pict>
      </w:r>
    </w:p>
    <w:bookmarkEnd w:id="23"/>
    <w:bookmarkStart w:id="24" w:name="every-concern-in-plain-words"/>
    <w:p>
      <w:pPr>
        <w:pStyle w:val="Heading2"/>
      </w:pPr>
      <w:r>
        <w:t xml:space="preserve">Every concern, in plain words</w:t>
      </w:r>
    </w:p>
    <w:p>
      <w:pPr>
        <w:pStyle w:val="FirstParagraph"/>
      </w:pPr>
      <w:r>
        <w:t xml:space="preserve">Each row is a real security concern, what it means, and why it’s not a problem here.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343"/>
        <w:gridCol w:w="2492"/>
        <w:gridCol w:w="4443"/>
        <w:gridCol w:w="1080"/>
      </w:tblGrid>
      <w:tr>
        <w:trPr>
          <w:tblHeader w:val="on"/>
        </w:trPr>
        <w:tc>
          <w:tcPr>
            <w:tcW w:type="dxa" w:w="1344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The concern (its technical name)</w:t>
            </w:r>
          </w:p>
        </w:tc>
        <w:tc>
          <w:tcPr>
            <w:tcW w:type="dxa" w:w="2493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 plain words</w:t>
            </w:r>
          </w:p>
        </w:tc>
        <w:tc>
          <w:tcPr>
            <w:tcW w:type="dxa" w:w="4443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Why it’s low‑risk here / what we did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Cross‑site scripting (XSS)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someone slip malicious code in through the text box?”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only input is a short note. The game treats it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strictly as text, never as code</w:t>
            </w:r>
            <w:r>
              <w:rPr>
                <w:rFonts w:ascii="Calibri" w:hAnsi="Calibri"/>
                <w:color w:val="22282D"/>
                <w:sz w:val="20"/>
              </w:rPr>
              <w:t xml:space="preserve">, and never sends it anywhere.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Hacking a server / database / login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“The classic big breaches.”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There is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no server, no database, and no login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to attack — so these don’t apply.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Not applicable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Data left on shared computers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the next person on a shared PC see what someone typed?”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note stays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only in that browser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and is never sent to us.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“Start over”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clears it; on shared/kiosk machines we can auto‑clear it.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(easy option)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Clickjacking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a scam site hide our page inside theirs to trick clicks?”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We tell browsers to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only let the AMES site display it</w:t>
            </w:r>
            <w:r>
              <w:rPr>
                <w:rFonts w:ascii="Calibri" w:hAnsi="Calibri"/>
                <w:color w:val="22282D"/>
                <w:sz w:val="20"/>
              </w:rPr>
              <w:t xml:space="preserve">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Quick setting at launch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No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“browser rulebook”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(CSP)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“Stop any unexpected code from running on the page.”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Because the page loads nothing from outside, we can apply a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strict rulebook</w:t>
            </w:r>
            <w:r>
              <w:rPr>
                <w:rFonts w:ascii="Calibri" w:hAnsi="Calibri"/>
                <w:color w:val="22282D"/>
                <w:sz w:val="20"/>
              </w:rPr>
              <w:t xml:space="preserve">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Quick setting at launch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Out‑of‑date building blocks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“Are the off‑the‑shelf parts up to date and safe?”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It uses only a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few well‑known parts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(React). We scan them and keep them patched.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+ routine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Tampered outside content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a hacked image or script from elsewhere infect it?”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loads nothing from the wider internet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while running. All files live on AMES servers.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Insecure connection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“Is it encrypted in transit?”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Served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only over HTTPS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(the padlock), like the rest of the AMES site.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Standard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Analytics &amp; privacy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“Are we collecting personal info or breaking privacy rules?”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Optional usage stats only —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behind cookie consent, anonymised</w:t>
            </w:r>
            <w:r>
              <w:rPr>
                <w:rFonts w:ascii="Calibri" w:hAnsi="Calibri"/>
                <w:color w:val="22282D"/>
                <w:sz w:val="20"/>
              </w:rPr>
              <w:t xml:space="preserve">, and 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typed note is never sent to analytics</w:t>
            </w:r>
            <w:r>
              <w:rPr>
                <w:rFonts w:ascii="Calibri" w:hAnsi="Calibri"/>
                <w:color w:val="22282D"/>
                <w:sz w:val="20"/>
              </w:rPr>
              <w:t xml:space="preserve">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main thing to set up carefully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Files tampered with on the server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someone alter our files where they’re hosted?”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Deploy through a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controlled process with restricted access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(AMES hosting governance).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AMES hosting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Being knocked offline (DoS)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“Could it be flooded and taken down?”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It’s just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static files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(no server doing work), cached on the AMES network — cheap and resilient.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Device permissions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“Does it use the camera, microphone or location?”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No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— it asks for nothing, and sound only starts when the visitor clicks.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  <w:tr>
        <w:tc>
          <w:tcPr>
            <w:tcW w:type="dxa" w:w="1344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Tracking cookies</w:t>
            </w:r>
          </w:p>
        </w:tc>
        <w:tc>
          <w:tcPr>
            <w:tcW w:type="dxa" w:w="249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“Does the game track people?”</w:t>
            </w:r>
          </w:p>
        </w:tc>
        <w:tc>
          <w:tcPr>
            <w:tcW w:type="dxa" w:w="4443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game sets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no cookies</w:t>
            </w:r>
            <w:r>
              <w:rPr>
                <w:rFonts w:ascii="Calibri" w:hAnsi="Calibri"/>
                <w:color w:val="22282D"/>
                <w:sz w:val="20"/>
              </w:rPr>
              <w:t xml:space="preserve">. Only the optional analytics does, under consent.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  <w:tr>
        <w:tc>
          <w:tcPr>
            <w:tcW w:type="dxa" w:w="1344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Duty of care (sensitive topic)</w:t>
            </w:r>
          </w:p>
        </w:tc>
        <w:tc>
          <w:tcPr>
            <w:tcW w:type="dxa" w:w="249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“It’s a DV‑prevention tool — is anyone left unsupported?”</w:t>
            </w:r>
          </w:p>
        </w:tc>
        <w:tc>
          <w:tcPr>
            <w:tcW w:type="dxa" w:w="4443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1800RESPECT / 000 line is on every screen</w:t>
            </w:r>
            <w:r>
              <w:rPr>
                <w:rFonts w:ascii="Calibri" w:hAnsi="Calibri"/>
                <w:color w:val="22282D"/>
                <w:sz w:val="20"/>
              </w:rPr>
              <w:t xml:space="preserve">, and nothing the visitor does is stored or shared.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Handled by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3a6b690924df54211a3cbb64c7889015e25b36"/>
    <w:p>
      <w:pPr>
        <w:pStyle w:val="Heading2"/>
      </w:pPr>
      <w:r>
        <w:t xml:space="preserve">Questions the IT manager is likely to ask (with plain answers)</w:t>
      </w:r>
    </w:p>
    <w:p>
      <w:pPr>
        <w:pStyle w:val="FirstParagraph"/>
      </w:pPr>
      <w:r>
        <w:rPr>
          <w:b/>
          <w:bCs/>
        </w:rPr>
        <w:t xml:space="preserve">“What personal data do you collect, and where is it stored?”</w:t>
      </w:r>
      <w:r>
        <w:t xml:space="preserve"> </w:t>
      </w:r>
      <w:r>
        <w:t xml:space="preserve">None is sent to us. The only input is a short note kept</w:t>
      </w:r>
      <w:r>
        <w:t xml:space="preserve"> </w:t>
      </w:r>
      <w:r>
        <w:rPr>
          <w:b/>
          <w:bCs/>
        </w:rPr>
        <w:t xml:space="preserve">in the visitor’s own browser</w:t>
      </w:r>
      <w:r>
        <w:t xml:space="preserve">.</w:t>
      </w:r>
      <w:r>
        <w:t xml:space="preserve"> </w:t>
      </w:r>
      <w:r>
        <w:t xml:space="preserve">If usage analytics is switched on, it’s</w:t>
      </w:r>
      <w:r>
        <w:t xml:space="preserve"> </w:t>
      </w:r>
      <w:r>
        <w:rPr>
          <w:b/>
          <w:bCs/>
        </w:rPr>
        <w:t xml:space="preserve">anonymous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includes that note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“Is there a back end or database we need to secure?”</w:t>
      </w:r>
      <w:r>
        <w:t xml:space="preserve"> </w:t>
      </w:r>
      <w:r>
        <w:t xml:space="preserve">No — there’s no server‑side system, no database, and no logins. It’s static files.</w:t>
      </w:r>
    </w:p>
    <w:p>
      <w:pPr>
        <w:pStyle w:val="BodyText"/>
      </w:pPr>
      <w:r>
        <w:rPr>
          <w:b/>
          <w:bCs/>
        </w:rPr>
        <w:t xml:space="preserve">“What does it load from the internet while running?”</w:t>
      </w:r>
      <w:r>
        <w:t xml:space="preserve"> </w:t>
      </w:r>
      <w:r>
        <w:t xml:space="preserve">Nothing. The whole experience is generated in the browser. We host all the files on AMES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/>
          <w:bCs/>
        </w:rPr>
        <w:t xml:space="preserve">“How do you stop someone abusing the text box (XSS)?”</w:t>
      </w:r>
      <w:r>
        <w:t xml:space="preserve"> </w:t>
      </w:r>
      <w:r>
        <w:t xml:space="preserve">The note is treated as plain text, safely encoded,</w:t>
      </w:r>
      <w:r>
        <w:t xml:space="preserve"> </w:t>
      </w:r>
      <w:r>
        <w:rPr>
          <w:b/>
          <w:bCs/>
        </w:rPr>
        <w:t xml:space="preserve">never run as code</w:t>
      </w:r>
      <w:r>
        <w:t xml:space="preserve">, and never</w:t>
      </w:r>
      <w:r>
        <w:t xml:space="preserve"> </w:t>
      </w:r>
      <w:r>
        <w:t xml:space="preserve">transmitted. We also recommend the standard browser</w:t>
      </w:r>
      <w:r>
        <w:t xml:space="preserve"> </w:t>
      </w:r>
      <w:r>
        <w:t xml:space="preserve">“rulebook”</w:t>
      </w:r>
      <w:r>
        <w:t xml:space="preserve"> </w:t>
      </w:r>
      <w:r>
        <w:t xml:space="preserve">(CSP) as a backstop.</w:t>
      </w:r>
    </w:p>
    <w:p>
      <w:pPr>
        <w:pStyle w:val="BodyText"/>
      </w:pPr>
      <w:r>
        <w:rPr>
          <w:b/>
          <w:bCs/>
        </w:rPr>
        <w:t xml:space="preserve">“If we embed it in our Drupal page, can it touch our site’s data?”</w:t>
      </w:r>
      <w:r>
        <w:t xml:space="preserve"> </w:t>
      </w:r>
      <w:r>
        <w:t xml:space="preserve">No. It runs isolated in its own frame with</w:t>
      </w:r>
      <w:r>
        <w:t xml:space="preserve"> </w:t>
      </w:r>
      <w:r>
        <w:rPr>
          <w:b/>
          <w:bCs/>
        </w:rPr>
        <w:t xml:space="preserve">no access to Drupal logins, cookies or</w:t>
      </w:r>
      <w:r>
        <w:rPr>
          <w:b/>
          <w:bCs/>
        </w:rP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“Has it been security‑tested?”</w:t>
      </w:r>
      <w:r>
        <w:t xml:space="preserve"> </w:t>
      </w:r>
      <w:r>
        <w:t xml:space="preserve">We recommend the</w:t>
      </w:r>
      <w:r>
        <w:t xml:space="preserve"> </w:t>
      </w:r>
      <w:r>
        <w:rPr>
          <w:b/>
          <w:bCs/>
        </w:rPr>
        <w:t xml:space="preserve">standard pre‑launch checks</w:t>
      </w:r>
      <w:r>
        <w:t xml:space="preserve"> </w:t>
      </w:r>
      <w:r>
        <w:t xml:space="preserve">— a dependency scan, an automated web</w:t>
      </w:r>
      <w:r>
        <w:t xml:space="preserve"> </w:t>
      </w:r>
      <w:r>
        <w:t xml:space="preserve">scan, a quick manual test of the text box, and a header check. (Honest note: those</w:t>
      </w:r>
      <w:r>
        <w:t xml:space="preserve"> </w:t>
      </w:r>
      <w:r>
        <w:t xml:space="preserve">should be run as part of go‑live; it hasn’t been independently pen‑tested yet, and that</w:t>
      </w:r>
      <w:r>
        <w:t xml:space="preserve"> </w:t>
      </w:r>
      <w:r>
        <w:t xml:space="preserve">can be folded into AMES’s usual process.)</w:t>
      </w:r>
    </w:p>
    <w:p>
      <w:pPr>
        <w:pStyle w:val="BodyText"/>
      </w:pPr>
      <w:r>
        <w:rPr>
          <w:b/>
          <w:bCs/>
        </w:rPr>
        <w:t xml:space="preserve">“What do you need from us/IT before launch?”</w:t>
      </w:r>
      <w:r>
        <w:t xml:space="preserve"> </w:t>
      </w:r>
      <w:r>
        <w:t xml:space="preserve">Five standard things — see below.</w:t>
      </w:r>
    </w:p>
    <w:p>
      <w:pPr>
        <w:pStyle w:val="BodyText"/>
      </w:pPr>
      <w:r>
        <w:rPr>
          <w:b/>
          <w:bCs/>
        </w:rPr>
        <w:t xml:space="preserve">“Who maintains it and keeps it patched?”</w:t>
      </w:r>
      <w:r>
        <w:t xml:space="preserve"> </w:t>
      </w:r>
      <w:r>
        <w:t xml:space="preserve">It has very few parts to maintain. We document a simple patch‑and‑redeploy process and a</w:t>
      </w:r>
      <w:r>
        <w:t xml:space="preserve"> </w:t>
      </w:r>
      <w:r>
        <w:t xml:space="preserve">review cadence.</w:t>
      </w:r>
    </w:p>
    <w:p>
      <w:r>
        <w:pict>
          <v:rect style="width:0;height:1.5pt" o:hralign="center" o:hrstd="t" o:hr="t"/>
        </w:pict>
      </w:r>
    </w:p>
    <w:bookmarkEnd w:id="25"/>
    <w:bookmarkStart w:id="26" w:name="X0092f016d0ae6e0be7b5a8943cbcbb7d3b59541"/>
    <w:p>
      <w:pPr>
        <w:pStyle w:val="Heading2"/>
      </w:pPr>
      <w:r>
        <w:t xml:space="preserve">The 5 things to switch on before launch (all standard)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 it securely</w:t>
      </w:r>
      <w:r>
        <w:t xml:space="preserve"> </w:t>
      </w:r>
      <w:r>
        <w:t xml:space="preserve">— HTTPS only (same as the rest of the site).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Turn on the standard browser security settings</w:t>
      </w:r>
      <w:r>
        <w:t xml:space="preserve"> </w:t>
      </w:r>
      <w:r>
        <w:t xml:space="preserve">— the</w:t>
      </w:r>
      <w:r>
        <w:t xml:space="preserve"> </w:t>
      </w:r>
      <w:r>
        <w:t xml:space="preserve">“headers”</w:t>
      </w:r>
      <w:r>
        <w:t xml:space="preserve"> </w:t>
      </w:r>
      <w:r>
        <w:t xml:space="preserve">and the rulebook</w:t>
      </w:r>
      <w:r>
        <w:t xml:space="preserve"> </w:t>
      </w:r>
      <w:r>
        <w:t xml:space="preserve">(CSP) so only the AMES site can display it and nothing unexpected can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 all the files on AMES’s own servers</w:t>
      </w:r>
      <w:r>
        <w:t xml:space="preserve"> </w:t>
      </w:r>
      <w:r>
        <w:t xml:space="preserve">— nothing loaded from outside.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up analytics privately</w:t>
      </w:r>
      <w:r>
        <w:t xml:space="preserve"> </w:t>
      </w:r>
      <w:r>
        <w:t xml:space="preserve">— consent + anonymised, and confirm the typed note is</w:t>
      </w:r>
      <w:r>
        <w:t xml:space="preserve"> </w:t>
      </w:r>
      <w:r>
        <w:t xml:space="preserve">never collected.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a routine security scan</w:t>
      </w:r>
      <w:r>
        <w:t xml:space="preserve"> </w:t>
      </w:r>
      <w:r>
        <w:t xml:space="preserve">of the page and its parts.</w:t>
      </w:r>
    </w:p>
    <w:p>
      <w:pPr>
        <w:pStyle w:val="FirstParagraph"/>
      </w:pPr>
      <w:r>
        <w:t xml:space="preserve">The full technical detail for each of these — exact settings, a checklist, and a</w:t>
      </w:r>
      <w:r>
        <w:t xml:space="preserve"> </w:t>
      </w:r>
      <w:r>
        <w:t xml:space="preserve">sign‑off box — is in</w:t>
      </w:r>
      <w:r>
        <w:t xml:space="preserve"> </w:t>
      </w:r>
      <w:hyperlink r:id="rId21">
        <w:r>
          <w:rPr>
            <w:rStyle w:val="Hyperlink"/>
          </w:rPr>
          <w:t xml:space="preserve">SECURITY_RISK_ASSESSMENT.md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IT team to action.</w:t>
      </w:r>
    </w:p>
    <w:p>
      <w:r>
        <w:pict>
          <v:rect style="width:0;height:1.5pt" o:hralign="center" o:hrstd="t" o:hr="t"/>
        </w:pict>
      </w:r>
    </w:p>
    <w:bookmarkEnd w:id="26"/>
    <w:bookmarkStart w:id="27" w:name="X70107f2a1f0a345d7adb8e7e2ff043329c5db9a"/>
    <w:p>
      <w:pPr>
        <w:pStyle w:val="Heading2"/>
      </w:pPr>
      <w:r>
        <w:t xml:space="preserve">Mini‑glossary (so the terms don’t trip you up)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1608"/>
        <w:gridCol w:w="7751"/>
      </w:tblGrid>
      <w:tr>
        <w:trPr>
          <w:tblHeader w:val="on"/>
        </w:trPr>
        <w:tc>
          <w:tcPr>
            <w:tcW w:type="dxa" w:w="160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Term</w:t>
            </w:r>
          </w:p>
        </w:tc>
        <w:tc>
          <w:tcPr>
            <w:tcW w:type="dxa" w:w="7752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 one line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XSS (cross‑site scripting)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Tricking a page into running malicious code, usually through an input box.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CSP (Content Security Policy)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 browser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“rulebook”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listing what’s allowed to run/load — blocks the unexpected.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HTTPS / TLS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padlock — encrypts data travelling between the browser and the site.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HSTS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Forces browsers to always use the secure (HTTPS) connection.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Clickjacking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Hiding a real page inside a fake one to trick people into clicking.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iframe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 window that embeds one web page inside another (how the game sits on the AMES page).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localStorage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 small storage box inside the visitor’s own browser — stays on their device.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Dependencies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Off‑the‑shelf code building blocks (e.g., React).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npm audit / SCA scan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 check of those building blocks for known weaknesses.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DAST / OWASP ZAP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A tool that automatically probes the live page for weaknesses.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OWASP Top 10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industry’s standard list of the ten most common web risks.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DoS / DDoS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Flooding a site with traffic to knock it offline.</w:t>
            </w:r>
          </w:p>
        </w:tc>
      </w:tr>
      <w:tr>
        <w:tc>
          <w:tcPr>
            <w:tcW w:type="dxa" w:w="160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GA4</w:t>
            </w:r>
          </w:p>
        </w:tc>
        <w:tc>
          <w:tcPr>
            <w:tcW w:type="dxa" w:w="7752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Google Analytics 4 — the tool that measures usage.</w:t>
            </w:r>
          </w:p>
        </w:tc>
      </w:tr>
      <w:tr>
        <w:tc>
          <w:tcPr>
            <w:tcW w:type="dxa" w:w="160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Consent Mode</w:t>
            </w:r>
          </w:p>
        </w:tc>
        <w:tc>
          <w:tcPr>
            <w:tcW w:type="dxa" w:w="7752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Only turns analytics on after the visitor accepts cookies.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to-close-the-conversation"/>
    <w:p>
      <w:pPr>
        <w:pStyle w:val="Heading2"/>
      </w:pPr>
      <w:r>
        <w:t xml:space="preserve">How to close the conversation</w:t>
      </w:r>
    </w:p>
    <w:p>
      <w:pPr>
        <w:pStyle w:val="BlockText"/>
      </w:pPr>
      <w:r>
        <w:rPr>
          <w:i/>
          <w:iCs/>
        </w:rPr>
        <w:t xml:space="preserve">“In short: the design removes the serious risks, and the rest is standard hardening</w:t>
      </w:r>
      <w:r>
        <w:rPr>
          <w:i/>
          <w:iCs/>
        </w:rPr>
        <w:t xml:space="preserve"> </w:t>
      </w:r>
      <w:r>
        <w:rPr>
          <w:i/>
          <w:iCs/>
        </w:rPr>
        <w:t xml:space="preserve">your team already does. Here’s the full assessment with a risk table, the exact</w:t>
      </w:r>
      <w:r>
        <w:rPr>
          <w:i/>
          <w:iCs/>
        </w:rPr>
        <w:t xml:space="preserve"> </w:t>
      </w:r>
      <w:r>
        <w:rPr>
          <w:i/>
          <w:iCs/>
        </w:rPr>
        <w:t xml:space="preserve">settings, a go‑live checklist and a sign‑off box — happy for your team to review and</w:t>
      </w:r>
      <w:r>
        <w:rPr>
          <w:i/>
          <w:iCs/>
        </w:rPr>
        <w:t xml:space="preserve"> </w:t>
      </w:r>
      <w:r>
        <w:rPr>
          <w:i/>
          <w:iCs/>
        </w:rPr>
        <w:t xml:space="preserve">sign it off.”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./SECURITY_RISK_ASSESSMENT.md" TargetMode="External"/><Relationship Id="rId20" Type="http://schemas.openxmlformats.org/officeDocument/2006/relationships/hyperlink" Target="./SECURITY_SUMMARY_EXEC.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/SECURITY_RISK_ASSESSMENT.md" TargetMode="External"/><Relationship Id="rId20" Type="http://schemas.openxmlformats.org/officeDocument/2006/relationships/hyperlink" Target="./SECURITY_SUMMARY_EXE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Power, Pressure &amp; Choice — Security Plain-English Briefing</dc:title>
  <dc:creator/>
  <cp:keywords/>
  <dcterms:created xsi:type="dcterms:W3CDTF">2026-06-25T14:49:02Z</dcterms:created>
  <dcterms:modified xsi:type="dcterms:W3CDTF">2026-06-25T14:49:02Z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