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8B2E5" w14:textId="77777777" w:rsidR="00100F7E" w:rsidRDefault="00000000">
      <w:r>
        <w:rPr>
          <w:b/>
          <w:color w:val="2A1F10"/>
          <w:sz w:val="34"/>
        </w:rPr>
        <w:t>Shaping Change — Response to PAG Feedback (point by point)</w:t>
      </w:r>
    </w:p>
    <w:p w14:paraId="2913B783" w14:textId="77777777" w:rsidR="00100F7E" w:rsidRDefault="00000000">
      <w:pPr>
        <w:spacing w:after="120"/>
      </w:pPr>
      <w:r>
        <w:rPr>
          <w:i/>
          <w:color w:val="554D40"/>
          <w:sz w:val="19"/>
        </w:rPr>
        <w:t>Every note in the feedback document — the body notes and the 9 margin comments — with its status and what was done. Status: Done · Designer (needs illustration) · Future (future version) · Your call (needs your steer) · Answered · Process.</w:t>
      </w:r>
    </w:p>
    <w:p w14:paraId="7473D888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Sound &amp; audio</w:t>
      </w:r>
    </w:p>
    <w:p w14:paraId="1B46BF3D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Align audio with the visual outcomes; positive = uplifting, less-healthy = sombre.  </w:t>
      </w:r>
      <w:r>
        <w:rPr>
          <w:i/>
          <w:color w:val="554D40"/>
        </w:rPr>
        <w:t>→ Gentle outcome cues: a soft rising sound for healthier choices, a soft falling sound for less-healthy ones.</w:t>
      </w:r>
    </w:p>
    <w:p w14:paraId="042334F2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Softer, more subtle background music.  </w:t>
      </w:r>
      <w:r>
        <w:rPr>
          <w:i/>
          <w:color w:val="554D40"/>
        </w:rPr>
        <w:t>→ Audio kept minimal and unobtrusive.</w:t>
      </w:r>
    </w:p>
    <w:p w14:paraId="55B2DAB7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Option to turn sound on or off.  </w:t>
      </w:r>
      <w:r>
        <w:rPr>
          <w:i/>
          <w:color w:val="554D40"/>
        </w:rPr>
        <w:t>→ Already on every screen.</w:t>
      </w:r>
    </w:p>
    <w:p w14:paraId="497D7E2A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User reflection &amp; participation</w:t>
      </w:r>
    </w:p>
    <w:p w14:paraId="6E5DE95F" w14:textId="77777777" w:rsidR="00100F7E" w:rsidRDefault="00000000">
      <w:pPr>
        <w:pStyle w:val="ListBullet"/>
        <w:spacing w:after="80"/>
      </w:pPr>
      <w:r>
        <w:rPr>
          <w:b/>
          <w:color w:val="606060"/>
        </w:rPr>
        <w:t xml:space="preserve">Future — </w:t>
      </w:r>
      <w:r>
        <w:t xml:space="preserve">Let players enter their own challenges / lived experiences.  </w:t>
      </w:r>
      <w:r>
        <w:rPr>
          <w:i/>
          <w:color w:val="554D40"/>
        </w:rPr>
        <w:t>→ Planned as a future version (Ali: drop-down options).</w:t>
      </w:r>
    </w:p>
    <w:p w14:paraId="23CED2BB" w14:textId="77777777" w:rsidR="00100F7E" w:rsidRDefault="00000000">
      <w:pPr>
        <w:pStyle w:val="ListBullet"/>
        <w:spacing w:after="80"/>
      </w:pPr>
      <w:r>
        <w:rPr>
          <w:b/>
          <w:color w:val="606060"/>
        </w:rPr>
        <w:t xml:space="preserve">Future — </w:t>
      </w:r>
      <w:r>
        <w:t xml:space="preserve">End-of-game space to share experiences (racism, discrimination, settlement).  </w:t>
      </w:r>
      <w:r>
        <w:rPr>
          <w:i/>
          <w:color w:val="554D40"/>
        </w:rPr>
        <w:t>→ Planned for a future version (Ali: “to be added”).</w:t>
      </w:r>
    </w:p>
    <w:p w14:paraId="50771517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Reflective questions + download responses as a PDF (viewed positively).  </w:t>
      </w:r>
      <w:r>
        <w:rPr>
          <w:i/>
          <w:color w:val="554D40"/>
        </w:rPr>
        <w:t>→ Kept — the four reflection questions and the printable take-home summary remain.</w:t>
      </w:r>
    </w:p>
    <w:p w14:paraId="0371064D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User experience &amp; navigation</w:t>
      </w:r>
    </w:p>
    <w:p w14:paraId="220B5D84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Make it clearer when the player is Orion vs. a community leader.  </w:t>
      </w:r>
      <w:r>
        <w:rPr>
          <w:i/>
          <w:color w:val="554D40"/>
        </w:rPr>
        <w:t>→ Kept the focus on Orion throughout; dropped the “community leader” framing (per Ali).</w:t>
      </w:r>
    </w:p>
    <w:p w14:paraId="290F4481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Strengthen the transition into the rebuild / reflection.  </w:t>
      </w:r>
      <w:r>
        <w:rPr>
          <w:i/>
          <w:color w:val="554D40"/>
        </w:rPr>
        <w:t>→ Rebuild reframed as “Help Orion rebuild.”</w:t>
      </w:r>
    </w:p>
    <w:p w14:paraId="49C3E181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Clarify why the optional question appears on the welcome page.  </w:t>
      </w:r>
      <w:r>
        <w:rPr>
          <w:i/>
          <w:color w:val="554D40"/>
        </w:rPr>
        <w:t>→ The readiness question was removed (per Ali).</w:t>
      </w:r>
    </w:p>
    <w:p w14:paraId="7AAEE721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Explain that some options are realistic but unhealthy, not “correct” answers.  </w:t>
      </w:r>
      <w:r>
        <w:rPr>
          <w:i/>
          <w:color w:val="554D40"/>
        </w:rPr>
        <w:t>→ Added a line to the behaviour screen.</w:t>
      </w:r>
    </w:p>
    <w:p w14:paraId="22E5D1F4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“He digs in” may not be understood.  </w:t>
      </w:r>
      <w:r>
        <w:rPr>
          <w:i/>
          <w:color w:val="554D40"/>
        </w:rPr>
        <w:t>→ Reworded to “He holds on to the old ways.”</w:t>
      </w:r>
    </w:p>
    <w:p w14:paraId="65B445F2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Reduce the text on the opening screen.  </w:t>
      </w:r>
      <w:r>
        <w:rPr>
          <w:i/>
          <w:color w:val="554D40"/>
        </w:rPr>
        <w:t>→ Welcome copy trimmed.</w:t>
      </w:r>
    </w:p>
    <w:p w14:paraId="4FEC399E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The black cloud visual could be more prominent.  </w:t>
      </w:r>
      <w:r>
        <w:rPr>
          <w:i/>
          <w:color w:val="554D40"/>
        </w:rPr>
        <w:t>→ The stress cloud above Orion is now bigger and darker, with faint rain when he is most stressed — still no lightning (PVAW).</w:t>
      </w:r>
    </w:p>
    <w:p w14:paraId="346B4109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Use the thought-bubble device more throughout.  </w:t>
      </w:r>
      <w:r>
        <w:rPr>
          <w:i/>
          <w:color w:val="554D40"/>
        </w:rPr>
        <w:t>→ Added a combined thought bubble on the “Two big pressures” and behaviour screens — the money worry and the family shown together.</w:t>
      </w:r>
    </w:p>
    <w:p w14:paraId="11AAB98F" w14:textId="77777777" w:rsidR="00100F7E" w:rsidRDefault="00000000">
      <w:pPr>
        <w:pStyle w:val="ListBullet"/>
        <w:spacing w:after="80"/>
      </w:pPr>
      <w:r>
        <w:rPr>
          <w:b/>
          <w:color w:val="606060"/>
        </w:rPr>
        <w:t xml:space="preserve">Future — </w:t>
      </w:r>
      <w:r>
        <w:t xml:space="preserve">Character customisation (hairstyle, clothing, colour).  </w:t>
      </w:r>
      <w:r>
        <w:rPr>
          <w:i/>
          <w:color w:val="554D40"/>
        </w:rPr>
        <w:t>→ Planned for a future version.</w:t>
      </w:r>
    </w:p>
    <w:p w14:paraId="79F42694" w14:textId="77777777" w:rsidR="007D6D92" w:rsidRDefault="007D6D92">
      <w:pPr>
        <w:spacing w:before="220" w:after="60"/>
        <w:rPr>
          <w:b/>
          <w:color w:val="B0861A"/>
          <w:sz w:val="26"/>
        </w:rPr>
      </w:pPr>
    </w:p>
    <w:p w14:paraId="5D9D5AC5" w14:textId="4A42A657" w:rsidR="00100F7E" w:rsidRDefault="00000000">
      <w:pPr>
        <w:spacing w:before="220" w:after="60"/>
      </w:pPr>
      <w:r>
        <w:rPr>
          <w:b/>
          <w:color w:val="B0861A"/>
          <w:sz w:val="26"/>
        </w:rPr>
        <w:lastRenderedPageBreak/>
        <w:t>Slide 3 — Money worries</w:t>
      </w:r>
    </w:p>
    <w:p w14:paraId="78B01DC4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Orion appears passive — show him actively searching for work, repeatedly rejected because his overseas qualifications are not recognised (structural, not personal failure).  </w:t>
      </w:r>
      <w:r>
        <w:rPr>
          <w:i/>
          <w:color w:val="554D40"/>
        </w:rPr>
        <w:t>→ Rewritten: Orion is an engineer applying for jobs; the doors keep closing (qualifications not recognised, employers want local experience, few contacts) — named as barriers common for new arrivals, not his fault.</w:t>
      </w:r>
    </w:p>
    <w:p w14:paraId="1772DF1E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Include references to employment barriers.  </w:t>
      </w:r>
      <w:r>
        <w:rPr>
          <w:i/>
          <w:color w:val="554D40"/>
        </w:rPr>
        <w:t>→ Three of Ali’s barriers named on screen; language and financial pressure appear on nearby screens.</w:t>
      </w:r>
    </w:p>
    <w:p w14:paraId="2CE63F91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Replace “head of the family” with “his role in the family changes.”  </w:t>
      </w:r>
      <w:r>
        <w:rPr>
          <w:i/>
          <w:color w:val="554D40"/>
        </w:rPr>
        <w:t>→ Changed on the “A changing role” screen; “head of the family” is gone everywhere.</w:t>
      </w:r>
    </w:p>
    <w:p w14:paraId="182163F6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Slide 4 — A changing role</w:t>
      </w:r>
    </w:p>
    <w:p w14:paraId="54049661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Draw Orion in the image but smaller than his wife and children.  </w:t>
      </w:r>
      <w:r>
        <w:rPr>
          <w:i/>
          <w:color w:val="554D40"/>
        </w:rPr>
        <w:t>→ His thought bubble now shows his wife and child full-size and Orion smaller — his perceived shrinking role.</w:t>
      </w:r>
    </w:p>
    <w:p w14:paraId="4F09E20D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Add icons / visual supports for lower-English readers (migration, loss of status).  </w:t>
      </w:r>
      <w:r>
        <w:rPr>
          <w:i/>
          <w:color w:val="554D40"/>
        </w:rPr>
        <w:t>→ Carried by the concrete thought bubbles — the money worry (migration/work pressure) and the smaller-Orion bubble (loss of status). Standalone icons can still be added by a designer if wanted.</w:t>
      </w:r>
    </w:p>
    <w:p w14:paraId="4931EC42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Slide 5 — Two pressures</w:t>
      </w:r>
    </w:p>
    <w:p w14:paraId="1B416A28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Show the two pressures together, and add “Orion is not sure where to go and he has a choice to make.”  </w:t>
      </w:r>
      <w:r>
        <w:rPr>
          <w:i/>
          <w:color w:val="554D40"/>
        </w:rPr>
        <w:t>→ Combined onto one screen, the line was added, and both pressures now show together in one thought bubble (the money worry + the family).</w:t>
      </w:r>
    </w:p>
    <w:p w14:paraId="379253A1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Narrative &amp; context</w:t>
      </w:r>
    </w:p>
    <w:p w14:paraId="039F0BD4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Keep employment challenges visible throughout, not overshadowed by migration.  </w:t>
      </w:r>
      <w:r>
        <w:rPr>
          <w:i/>
          <w:color w:val="554D40"/>
        </w:rPr>
        <w:t>→ The money screen was strengthened and kept prominent.</w:t>
      </w:r>
    </w:p>
    <w:p w14:paraId="07956A4F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Reduce text, particularly for mobile.  </w:t>
      </w:r>
      <w:r>
        <w:rPr>
          <w:i/>
          <w:color w:val="554D40"/>
        </w:rPr>
        <w:t>→ Copy trimmed; the layout already fits every screen size without scrolling.</w:t>
      </w:r>
    </w:p>
    <w:p w14:paraId="0A1C0536" w14:textId="77777777" w:rsidR="00100F7E" w:rsidRDefault="00000000">
      <w:pPr>
        <w:pStyle w:val="ListBullet"/>
        <w:spacing w:after="80"/>
      </w:pPr>
      <w:r>
        <w:rPr>
          <w:b/>
          <w:color w:val="B01A1A"/>
        </w:rPr>
        <w:t xml:space="preserve">Your call — </w:t>
      </w:r>
      <w:r>
        <w:t xml:space="preserve">Add a help-seeking option earlier to normalise help-seeking.  </w:t>
      </w:r>
      <w:r>
        <w:rPr>
          <w:i/>
          <w:color w:val="554D40"/>
        </w:rPr>
        <w:t>→ Help-seeking is normalised in the belief feedback and is a rebuild option. Adding a healthy option to the behaviour screen would change its “all unhealthy” design — we’d like your steer before doing that.</w:t>
      </w:r>
    </w:p>
    <w:p w14:paraId="7000980B" w14:textId="77777777" w:rsidR="00100F7E" w:rsidRDefault="00000000">
      <w:pPr>
        <w:pStyle w:val="ListBullet"/>
        <w:spacing w:after="80"/>
      </w:pPr>
      <w:r>
        <w:rPr>
          <w:b/>
          <w:color w:val="B01A1A"/>
        </w:rPr>
        <w:t xml:space="preserve">Your call — </w:t>
      </w:r>
      <w:r>
        <w:t xml:space="preserve">Provide belief examples / context before Step 3.  </w:t>
      </w:r>
      <w:r>
        <w:rPr>
          <w:i/>
          <w:color w:val="554D40"/>
        </w:rPr>
        <w:t>→ Beliefs are currently surfaced after the behaviour (on the belief screen). Moving them before would be a reorder — we’d like your steer.</w:t>
      </w:r>
    </w:p>
    <w:p w14:paraId="61D5DD5F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Slide 6 — Behaviour</w:t>
      </w:r>
    </w:p>
    <w:p w14:paraId="649A7D9F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Include an “Orion’s reasoning” explanation for each response option.  </w:t>
      </w:r>
      <w:r>
        <w:rPr>
          <w:i/>
          <w:color w:val="554D40"/>
        </w:rPr>
        <w:t>→ Each of the three options now shows Orion’s reasoning (why he might act this way) alongside the effect on the family, keeping “understanding is not excusing.”</w:t>
      </w:r>
    </w:p>
    <w:p w14:paraId="15D21D1F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“Who feels it?” → “Family experiences.”  </w:t>
      </w:r>
      <w:r>
        <w:rPr>
          <w:i/>
          <w:color w:val="554D40"/>
        </w:rPr>
        <w:t>→ Retitled.</w:t>
      </w:r>
    </w:p>
    <w:p w14:paraId="38B3F85E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lastRenderedPageBreak/>
        <w:t>Slide 8 — The belief</w:t>
      </w:r>
    </w:p>
    <w:p w14:paraId="6B4BFA46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Include additional belief options.  </w:t>
      </w:r>
      <w:r>
        <w:rPr>
          <w:i/>
          <w:color w:val="554D40"/>
        </w:rPr>
        <w:t>→ Added Ali’s beliefs (“…strong and in control,” “men shouldn’t ask for help — private problems should stay private”); five options now.</w:t>
      </w:r>
    </w:p>
    <w:p w14:paraId="5CCD3E3F" w14:textId="77777777" w:rsidR="00100F7E" w:rsidRDefault="00000000">
      <w:pPr>
        <w:pStyle w:val="ListBullet"/>
        <w:spacing w:after="80"/>
      </w:pPr>
      <w:r>
        <w:rPr>
          <w:b/>
          <w:color w:val="1C5A9C"/>
        </w:rPr>
        <w:t xml:space="preserve">Answered — </w:t>
      </w:r>
      <w:r>
        <w:t xml:space="preserve">Do the three response pathways lead to the same page or different outcomes?  </w:t>
      </w:r>
      <w:r>
        <w:rPr>
          <w:i/>
          <w:color w:val="554D40"/>
        </w:rPr>
        <w:t>→ They converge — all three behaviour choices lead to the same next screen. The branching into different outcomes happens later, in the rebuild.</w:t>
      </w:r>
    </w:p>
    <w:p w14:paraId="48D9E99A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Strengthen the message that pressures stay the same but responses can differ (Slide 9).  </w:t>
      </w:r>
      <w:r>
        <w:rPr>
          <w:i/>
          <w:color w:val="554D40"/>
        </w:rPr>
        <w:t>→ Added to the belief screen: “the pressures stay the same — but the belief behind our choices shapes how we respond.”</w:t>
      </w:r>
    </w:p>
    <w:p w14:paraId="6AE3964E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Slides 10–15</w:t>
      </w:r>
    </w:p>
    <w:p w14:paraId="380A149D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10 — keep the main character; remove external leadership.  </w:t>
      </w:r>
      <w:r>
        <w:rPr>
          <w:i/>
          <w:color w:val="554D40"/>
        </w:rPr>
        <w:t>→ Done (Orion focus).</w:t>
      </w:r>
    </w:p>
    <w:p w14:paraId="75C5A2A0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11 — add “making decisions together while remaining responsible.”  </w:t>
      </w:r>
      <w:r>
        <w:rPr>
          <w:i/>
          <w:color w:val="554D40"/>
        </w:rPr>
        <w:t>→ Added to the rebuild action.</w:t>
      </w:r>
    </w:p>
    <w:p w14:paraId="39FCBAED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12 — show the benefits of healthier choices (confidence, less stress, stronger relationships).  </w:t>
      </w:r>
      <w:r>
        <w:rPr>
          <w:i/>
          <w:color w:val="554D40"/>
        </w:rPr>
        <w:t>→ Added to “the family feels the change.”</w:t>
      </w:r>
    </w:p>
    <w:p w14:paraId="2F9BF808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13 — make the key message explicit (pressures continue, but support builds healthier relationships); can this be shown via images?  </w:t>
      </w:r>
      <w:r>
        <w:rPr>
          <w:i/>
          <w:color w:val="554D40"/>
        </w:rPr>
        <w:t>→ The message is on the healthy outcome, and the rebuild-action screen now pictures the healthy way — two people working things out together over a shared plan.</w:t>
      </w:r>
    </w:p>
    <w:p w14:paraId="0D870DE5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15 — small changes still make a meaningful difference.  </w:t>
      </w:r>
      <w:r>
        <w:rPr>
          <w:i/>
          <w:color w:val="554D40"/>
        </w:rPr>
        <w:t>→ Added to the healing outcome.</w:t>
      </w:r>
    </w:p>
    <w:p w14:paraId="112CCC82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Slides 18–22</w:t>
      </w:r>
    </w:p>
    <w:p w14:paraId="7EAE412F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18 — review the wording.  </w:t>
      </w:r>
      <w:r>
        <w:rPr>
          <w:i/>
          <w:color w:val="554D40"/>
        </w:rPr>
        <w:t>→ Reworded (“holds on to the old ways”).</w:t>
      </w:r>
    </w:p>
    <w:p w14:paraId="7E079D7C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20 — the reflection questions need changing.  </w:t>
      </w:r>
      <w:r>
        <w:rPr>
          <w:i/>
          <w:color w:val="554D40"/>
        </w:rPr>
        <w:t>→ The four questions were revised.</w:t>
      </w:r>
    </w:p>
    <w:p w14:paraId="0531902B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Slide 22 — change the name; make commitments specific and time-bound.  </w:t>
      </w:r>
      <w:r>
        <w:rPr>
          <w:i/>
          <w:color w:val="554D40"/>
        </w:rPr>
        <w:t>→ Renamed “One step you will take”; pledge is time-bound (“This month, I will…”).</w:t>
      </w:r>
    </w:p>
    <w:p w14:paraId="5974674F" w14:textId="77777777" w:rsidR="00100F7E" w:rsidRDefault="00000000">
      <w:pPr>
        <w:spacing w:before="220" w:after="60"/>
      </w:pPr>
      <w:r>
        <w:rPr>
          <w:b/>
          <w:color w:val="B0861A"/>
          <w:sz w:val="26"/>
        </w:rPr>
        <w:t>Whole document</w:t>
      </w:r>
    </w:p>
    <w:p w14:paraId="61AC298C" w14:textId="77777777" w:rsidR="00100F7E" w:rsidRDefault="00000000">
      <w:pPr>
        <w:pStyle w:val="ListBullet"/>
        <w:spacing w:after="80"/>
      </w:pPr>
      <w:r>
        <w:rPr>
          <w:b/>
          <w:color w:val="1E7A3C"/>
        </w:rPr>
        <w:t xml:space="preserve">Done — </w:t>
      </w:r>
      <w:r>
        <w:t xml:space="preserve">Check grammar and structure; keep the focus on Orion.  </w:t>
      </w:r>
      <w:r>
        <w:rPr>
          <w:i/>
          <w:color w:val="554D40"/>
        </w:rPr>
        <w:t>→ Wording made consistent; Orion-only framing throughout.</w:t>
      </w:r>
    </w:p>
    <w:p w14:paraId="24C2D69F" w14:textId="77777777" w:rsidR="00100F7E" w:rsidRDefault="00000000">
      <w:pPr>
        <w:pStyle w:val="ListBullet"/>
        <w:spacing w:after="80"/>
      </w:pPr>
      <w:r>
        <w:rPr>
          <w:b/>
          <w:color w:val="554D40"/>
        </w:rPr>
        <w:t xml:space="preserve">Process — </w:t>
      </w:r>
      <w:r>
        <w:t xml:space="preserve">Conduct user testing with men’s groups before launch.  </w:t>
      </w:r>
      <w:r>
        <w:rPr>
          <w:i/>
          <w:color w:val="554D40"/>
        </w:rPr>
        <w:t>→ For your team to arrange.</w:t>
      </w:r>
    </w:p>
    <w:sectPr w:rsidR="00100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604059">
    <w:abstractNumId w:val="8"/>
  </w:num>
  <w:num w:numId="2" w16cid:durableId="1253128868">
    <w:abstractNumId w:val="6"/>
  </w:num>
  <w:num w:numId="3" w16cid:durableId="1078671946">
    <w:abstractNumId w:val="5"/>
  </w:num>
  <w:num w:numId="4" w16cid:durableId="1149051282">
    <w:abstractNumId w:val="4"/>
  </w:num>
  <w:num w:numId="5" w16cid:durableId="1550218476">
    <w:abstractNumId w:val="7"/>
  </w:num>
  <w:num w:numId="6" w16cid:durableId="1933968408">
    <w:abstractNumId w:val="3"/>
  </w:num>
  <w:num w:numId="7" w16cid:durableId="1749115436">
    <w:abstractNumId w:val="2"/>
  </w:num>
  <w:num w:numId="8" w16cid:durableId="1317152937">
    <w:abstractNumId w:val="1"/>
  </w:num>
  <w:num w:numId="9" w16cid:durableId="21026786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F7E"/>
    <w:rsid w:val="0015074B"/>
    <w:rsid w:val="0029639D"/>
    <w:rsid w:val="00310EA6"/>
    <w:rsid w:val="00326F90"/>
    <w:rsid w:val="007D6D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15659"/>
  <w14:defaultImageDpi w14:val="300"/>
  <w15:docId w15:val="{50EEC094-5406-A74E-A3A4-EC9A8A72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Hashim</cp:lastModifiedBy>
  <cp:revision>2</cp:revision>
  <dcterms:created xsi:type="dcterms:W3CDTF">2013-12-23T23:15:00Z</dcterms:created>
  <dcterms:modified xsi:type="dcterms:W3CDTF">2026-08-27T04:07:00Z</dcterms:modified>
  <cp:category/>
</cp:coreProperties>
</file>