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9330A" w14:textId="77777777" w:rsidR="00DF176A" w:rsidRDefault="00000000">
      <w:pPr>
        <w:pStyle w:val="Title"/>
      </w:pPr>
      <w:r>
        <w:t>How the Tree Grows and Dies — the Answer Flows</w:t>
      </w:r>
    </w:p>
    <w:p w14:paraId="2B07ED10" w14:textId="77777777" w:rsidR="00DF176A" w:rsidRDefault="00000000">
      <w:pPr>
        <w:pStyle w:val="Heading1"/>
      </w:pPr>
      <w:bookmarkStart w:id="0" w:name="X55d266dcb8ed32fcdf4f2b2e85793a6d2f9a0d6"/>
      <w:r>
        <w:t>How the Tree Grows and Dies — the Answer Flows</w:t>
      </w:r>
    </w:p>
    <w:p w14:paraId="6A1E3DE6" w14:textId="77777777" w:rsidR="00DF176A" w:rsidRDefault="00000000">
      <w:pPr>
        <w:pStyle w:val="FirstParagraph"/>
      </w:pPr>
      <w:r>
        <w:rPr>
          <w:i/>
          <w:iCs/>
        </w:rPr>
        <w:t xml:space="preserve">A simple walk-through for the team: how the tree </w:t>
      </w:r>
      <w:r>
        <w:rPr>
          <w:b/>
          <w:bCs/>
          <w:i/>
          <w:iCs/>
        </w:rPr>
        <w:t>grows</w:t>
      </w:r>
      <w:r>
        <w:rPr>
          <w:i/>
          <w:iCs/>
        </w:rPr>
        <w:t xml:space="preserve"> when the player makes healthy, leadership choices — and how it </w:t>
      </w:r>
      <w:r>
        <w:rPr>
          <w:b/>
          <w:bCs/>
          <w:i/>
          <w:iCs/>
        </w:rPr>
        <w:t>dies</w:t>
      </w:r>
      <w:r>
        <w:rPr>
          <w:i/>
          <w:iCs/>
        </w:rPr>
        <w:t xml:space="preserve"> when the choices are harmful.</w:t>
      </w:r>
    </w:p>
    <w:p w14:paraId="25399E83" w14:textId="77777777" w:rsidR="00DF176A" w:rsidRDefault="00000000">
      <w:pPr>
        <w:pStyle w:val="BodyText"/>
      </w:pPr>
      <w:r>
        <w:t xml:space="preserve">The game is built on one idea: </w:t>
      </w:r>
      <w:r>
        <w:rPr>
          <w:b/>
          <w:bCs/>
        </w:rPr>
        <w:t>the same pressure can grow very different trees — what changes the outcome is the man’s beliefs, his response, and whether he leads.</w:t>
      </w:r>
      <w:r>
        <w:t xml:space="preserve"> This document follows both paths so you can see the contrast: </w:t>
      </w:r>
      <w:r>
        <w:rPr>
          <w:b/>
          <w:bCs/>
        </w:rPr>
        <w:t>Part 1</w:t>
      </w:r>
      <w:r>
        <w:t xml:space="preserve"> is the healthy path that grows the tree to full bloom; </w:t>
      </w:r>
      <w:r>
        <w:rPr>
          <w:b/>
          <w:bCs/>
        </w:rPr>
        <w:t>Part 2</w:t>
      </w:r>
      <w:r>
        <w:t xml:space="preserve"> is the harmful path that makes it decline and die.</w:t>
      </w:r>
    </w:p>
    <w:p w14:paraId="2E82C808" w14:textId="77777777" w:rsidR="00DF176A" w:rsidRDefault="00000000">
      <w:pPr>
        <w:pStyle w:val="BlockText"/>
      </w:pPr>
      <w:r>
        <w:t xml:space="preserve">A note on “correct”: the first steps (Roots and Branches) are about </w:t>
      </w:r>
      <w:r>
        <w:rPr>
          <w:b/>
          <w:bCs/>
        </w:rPr>
        <w:t>understanding</w:t>
      </w:r>
      <w:r>
        <w:t xml:space="preserve">, not scoring — there’s no wrong pressure to be under, and naming who is affected is never a failure. The tree’s growth or decline comes from the </w:t>
      </w:r>
      <w:r>
        <w:rPr>
          <w:b/>
          <w:bCs/>
        </w:rPr>
        <w:t>choices</w:t>
      </w:r>
      <w:r>
        <w:t xml:space="preserve"> the man makes (belief → response → turning point → Self / Family / Community).</w:t>
      </w:r>
    </w:p>
    <w:p w14:paraId="6A409679" w14:textId="77777777" w:rsidR="00DF176A" w:rsidRDefault="00000000">
      <w:pPr>
        <w:pStyle w:val="FirstParagraph"/>
      </w:pPr>
      <w:r>
        <w:rPr>
          <w:b/>
          <w:bCs/>
        </w:rPr>
        <w:t>Grounded in a real tree’s life cycle.</w:t>
      </w:r>
      <w:r>
        <w:t xml:space="preserve"> The growth and decline are modelled on the natural </w:t>
      </w:r>
      <w:hyperlink r:id="rId5">
        <w:r>
          <w:rPr>
            <w:rStyle w:val="Hyperlink"/>
          </w:rPr>
          <w:t>life cycle of a tree</w:t>
        </w:r>
      </w:hyperlink>
      <w:r>
        <w:t xml:space="preserve">: healthy choices carry it through </w:t>
      </w:r>
      <w:r>
        <w:rPr>
          <w:b/>
          <w:bCs/>
        </w:rPr>
        <w:t>Seed → Germination → Sapling → Mature tree</w:t>
      </w:r>
      <w:r>
        <w:t xml:space="preserve">, and harmful choices push a mature tree through the natural </w:t>
      </w:r>
      <w:r>
        <w:rPr>
          <w:b/>
          <w:bCs/>
        </w:rPr>
        <w:t>dying process — ageing → decline (dieback) → a decaying, dead “snag” (deadwood)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F176A" w14:paraId="2FA4696A" w14:textId="77777777" w:rsidTr="00DF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D9894E" w14:textId="77777777" w:rsidR="00DF176A" w:rsidRDefault="00DF176A">
            <w:pPr>
              <w:pStyle w:val="Compact"/>
            </w:pPr>
          </w:p>
        </w:tc>
        <w:tc>
          <w:tcPr>
            <w:tcW w:w="3960" w:type="dxa"/>
          </w:tcPr>
          <w:p w14:paraId="16755E03" w14:textId="77777777" w:rsidR="00DF176A" w:rsidRDefault="00000000">
            <w:pPr>
              <w:pStyle w:val="Compact"/>
            </w:pPr>
            <w:r>
              <w:t>Life-cycle stages it moves through</w:t>
            </w:r>
          </w:p>
        </w:tc>
      </w:tr>
      <w:tr w:rsidR="00DF176A" w14:paraId="7D7BA07E" w14:textId="77777777">
        <w:tc>
          <w:tcPr>
            <w:tcW w:w="3960" w:type="dxa"/>
          </w:tcPr>
          <w:p w14:paraId="516CD68E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Growth (correct answers)</w:t>
            </w:r>
          </w:p>
        </w:tc>
        <w:tc>
          <w:tcPr>
            <w:tcW w:w="3960" w:type="dxa"/>
          </w:tcPr>
          <w:p w14:paraId="576FF7A0" w14:textId="77777777" w:rsidR="00DF176A" w:rsidRDefault="00000000">
            <w:pPr>
              <w:pStyle w:val="Compact"/>
            </w:pPr>
            <w:r>
              <w:t xml:space="preserve">Seed → Germination (seedling) → Sapling → </w:t>
            </w:r>
            <w:r>
              <w:rPr>
                <w:b/>
                <w:bCs/>
              </w:rPr>
              <w:t>Mature tree</w:t>
            </w:r>
            <w:r>
              <w:t xml:space="preserve"> (fruit &amp; flowers)</w:t>
            </w:r>
          </w:p>
        </w:tc>
      </w:tr>
      <w:tr w:rsidR="00DF176A" w14:paraId="3E9E4DDF" w14:textId="77777777">
        <w:tc>
          <w:tcPr>
            <w:tcW w:w="3960" w:type="dxa"/>
          </w:tcPr>
          <w:p w14:paraId="0AC90D25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Decline (incorrect answers)</w:t>
            </w:r>
          </w:p>
        </w:tc>
        <w:tc>
          <w:tcPr>
            <w:tcW w:w="3960" w:type="dxa"/>
          </w:tcPr>
          <w:p w14:paraId="5E09F239" w14:textId="77777777" w:rsidR="00DF176A" w:rsidRDefault="00000000">
            <w:pPr>
              <w:pStyle w:val="Compact"/>
            </w:pPr>
            <w:r>
              <w:t xml:space="preserve">Mature tree → Ageing → Decline (dieback) → </w:t>
            </w:r>
            <w:r>
              <w:rPr>
                <w:b/>
                <w:bCs/>
              </w:rPr>
              <w:t>Decaying tree / snag</w:t>
            </w:r>
            <w:r>
              <w:t xml:space="preserve"> (dead)</w:t>
            </w:r>
          </w:p>
        </w:tc>
      </w:tr>
    </w:tbl>
    <w:p w14:paraId="5A1E43B2" w14:textId="77777777" w:rsidR="00DF176A" w:rsidRDefault="008203DB">
      <w:r>
        <w:rPr>
          <w:noProof/>
        </w:rPr>
        <w:pict w14:anchorId="4A10D7CB">
          <v:rect id="_x0000_i1028" alt="" style="width:451.3pt;height:.05pt;mso-width-percent:0;mso-height-percent:0;mso-width-percent:0;mso-height-percent:0" o:hralign="center" o:hrstd="t" o:hr="t"/>
        </w:pict>
      </w:r>
    </w:p>
    <w:p w14:paraId="5617DBC7" w14:textId="77777777" w:rsidR="00DF176A" w:rsidRDefault="00000000">
      <w:pPr>
        <w:pStyle w:val="Heading2"/>
      </w:pPr>
      <w:bookmarkStart w:id="1" w:name="the-tree-is-the-model"/>
      <w:r>
        <w:t>The tree is the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F176A" w14:paraId="7B292274" w14:textId="77777777" w:rsidTr="00DF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575282" w14:textId="77777777" w:rsidR="00DF176A" w:rsidRDefault="00000000">
            <w:pPr>
              <w:pStyle w:val="Compact"/>
            </w:pPr>
            <w:r>
              <w:t>Part of the tree</w:t>
            </w:r>
          </w:p>
        </w:tc>
        <w:tc>
          <w:tcPr>
            <w:tcW w:w="3960" w:type="dxa"/>
          </w:tcPr>
          <w:p w14:paraId="6D0530AC" w14:textId="77777777" w:rsidR="00DF176A" w:rsidRDefault="00000000">
            <w:pPr>
              <w:pStyle w:val="Compact"/>
            </w:pPr>
            <w:r>
              <w:t>What it represents</w:t>
            </w:r>
          </w:p>
        </w:tc>
      </w:tr>
      <w:tr w:rsidR="00DF176A" w14:paraId="37918021" w14:textId="77777777">
        <w:tc>
          <w:tcPr>
            <w:tcW w:w="3960" w:type="dxa"/>
          </w:tcPr>
          <w:p w14:paraId="741BB299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Roots</w:t>
            </w:r>
          </w:p>
        </w:tc>
        <w:tc>
          <w:tcPr>
            <w:tcW w:w="3960" w:type="dxa"/>
          </w:tcPr>
          <w:p w14:paraId="659F9E87" w14:textId="77777777" w:rsidR="00DF176A" w:rsidRDefault="00000000">
            <w:pPr>
              <w:pStyle w:val="Compact"/>
            </w:pPr>
            <w:r>
              <w:t>Causes &amp; pressures (migration stress, money, racism, isolation)</w:t>
            </w:r>
          </w:p>
        </w:tc>
      </w:tr>
      <w:tr w:rsidR="00DF176A" w14:paraId="5B292035" w14:textId="77777777">
        <w:tc>
          <w:tcPr>
            <w:tcW w:w="3960" w:type="dxa"/>
          </w:tcPr>
          <w:p w14:paraId="63ED38B8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Soil</w:t>
            </w:r>
          </w:p>
        </w:tc>
        <w:tc>
          <w:tcPr>
            <w:tcW w:w="3960" w:type="dxa"/>
          </w:tcPr>
          <w:p w14:paraId="1EA5D6AB" w14:textId="77777777" w:rsidR="00DF176A" w:rsidRDefault="00000000">
            <w:pPr>
              <w:pStyle w:val="Compact"/>
            </w:pPr>
            <w:r>
              <w:t>Attitudes, values &amp; beliefs</w:t>
            </w:r>
          </w:p>
        </w:tc>
      </w:tr>
      <w:tr w:rsidR="00DF176A" w14:paraId="63F63320" w14:textId="77777777">
        <w:tc>
          <w:tcPr>
            <w:tcW w:w="3960" w:type="dxa"/>
          </w:tcPr>
          <w:p w14:paraId="53C57309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Trunk</w:t>
            </w:r>
          </w:p>
        </w:tc>
        <w:tc>
          <w:tcPr>
            <w:tcW w:w="3960" w:type="dxa"/>
          </w:tcPr>
          <w:p w14:paraId="58DAFBAE" w14:textId="77777777" w:rsidR="00DF176A" w:rsidRDefault="00000000">
            <w:pPr>
              <w:pStyle w:val="Compact"/>
            </w:pPr>
            <w:r>
              <w:t>Behaviours</w:t>
            </w:r>
          </w:p>
        </w:tc>
      </w:tr>
      <w:tr w:rsidR="00DF176A" w14:paraId="426D6E62" w14:textId="77777777">
        <w:tc>
          <w:tcPr>
            <w:tcW w:w="3960" w:type="dxa"/>
          </w:tcPr>
          <w:p w14:paraId="7714488F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Branches</w:t>
            </w:r>
          </w:p>
        </w:tc>
        <w:tc>
          <w:tcPr>
            <w:tcW w:w="3960" w:type="dxa"/>
          </w:tcPr>
          <w:p w14:paraId="60309267" w14:textId="77777777" w:rsidR="00DF176A" w:rsidRDefault="00000000">
            <w:pPr>
              <w:pStyle w:val="Compact"/>
            </w:pPr>
            <w:r>
              <w:t>Impacts on others (partner, children, community)</w:t>
            </w:r>
          </w:p>
        </w:tc>
      </w:tr>
      <w:tr w:rsidR="00DF176A" w14:paraId="6CAAD55D" w14:textId="77777777">
        <w:tc>
          <w:tcPr>
            <w:tcW w:w="3960" w:type="dxa"/>
          </w:tcPr>
          <w:p w14:paraId="7B306DD4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Colour &amp; leaves</w:t>
            </w:r>
          </w:p>
        </w:tc>
        <w:tc>
          <w:tcPr>
            <w:tcW w:w="3960" w:type="dxa"/>
          </w:tcPr>
          <w:p w14:paraId="0BF2621E" w14:textId="77777777" w:rsidR="00DF176A" w:rsidRDefault="00000000">
            <w:pPr>
              <w:pStyle w:val="Compact"/>
            </w:pPr>
            <w:r>
              <w:t xml:space="preserve">Vitality — the tree greens and blooms, or </w:t>
            </w:r>
            <w:r>
              <w:lastRenderedPageBreak/>
              <w:t>yellows, sheds and dies</w:t>
            </w:r>
          </w:p>
        </w:tc>
      </w:tr>
    </w:tbl>
    <w:p w14:paraId="70C84106" w14:textId="77777777" w:rsidR="00DF176A" w:rsidRDefault="008203DB">
      <w:r>
        <w:rPr>
          <w:noProof/>
        </w:rPr>
        <w:lastRenderedPageBreak/>
        <w:pict w14:anchorId="65EA882B">
          <v:rect id="_x0000_i1027" alt="" style="width:451.3pt;height:.05pt;mso-width-percent:0;mso-height-percent:0;mso-width-percent:0;mso-height-percent:0" o:hralign="center" o:hrstd="t" o:hr="t"/>
        </w:pict>
      </w:r>
    </w:p>
    <w:p w14:paraId="4D738721" w14:textId="77777777" w:rsidR="00DF176A" w:rsidRDefault="00000000">
      <w:pPr>
        <w:pStyle w:val="Heading2"/>
      </w:pPr>
      <w:bookmarkStart w:id="2" w:name="part-1-the-growth-path-healthy-choices"/>
      <w:bookmarkEnd w:id="1"/>
      <w:r>
        <w:t>Part 1 — The growth path (healthy choices)</w:t>
      </w:r>
    </w:p>
    <w:p w14:paraId="6413D1E1" w14:textId="77777777" w:rsidR="00DF176A" w:rsidRDefault="00000000">
      <w:pPr>
        <w:pStyle w:val="FirstParagraph"/>
      </w:pPr>
      <w:r>
        <w:t xml:space="preserve">Each healthy choice grows the tree one step further. Together, the steps carry it through a real tree’s life cycle — </w:t>
      </w:r>
      <w:r>
        <w:rPr>
          <w:b/>
          <w:bCs/>
        </w:rPr>
        <w:t>seed → germination → sapling → mature tree</w:t>
      </w:r>
      <w:r>
        <w:t>.</w:t>
      </w:r>
    </w:p>
    <w:p w14:paraId="67679D39" w14:textId="77777777" w:rsidR="00DF176A" w:rsidRDefault="00000000">
      <w:pPr>
        <w:pStyle w:val="BodyText"/>
      </w:pPr>
      <w:r>
        <w:t xml:space="preserve">As it grows, three things keep the growth feeling alive and tended: the </w:t>
      </w:r>
      <w:r>
        <w:rPr>
          <w:b/>
          <w:bCs/>
        </w:rPr>
        <w:t>roots spread gradually</w:t>
      </w:r>
      <w:r>
        <w:t xml:space="preserve"> alongside the trunk (they keep reaching deeper as the tree gets taller, instead of appearing all at once); young </w:t>
      </w:r>
      <w:r>
        <w:rPr>
          <w:b/>
          <w:bCs/>
        </w:rPr>
        <w:t>leaves appear while the sapling is still rising</w:t>
      </w:r>
      <w:r>
        <w:t xml:space="preserve">, so it is never a bare stick; and on </w:t>
      </w:r>
      <w:r>
        <w:rPr>
          <w:b/>
          <w:bCs/>
        </w:rPr>
        <w:t>every growth step a pair of small ground sprinklers water the tree</w:t>
      </w:r>
      <w:r>
        <w:t xml:space="preserve"> — arcs of water play over the base and the soil darkens where it lands.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F176A" w14:paraId="611C98A0" w14:textId="77777777" w:rsidTr="00DF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D07708C" w14:textId="77777777" w:rsidR="00DF176A" w:rsidRDefault="00000000">
            <w:pPr>
              <w:pStyle w:val="Compact"/>
            </w:pPr>
            <w:r>
              <w:t>Step</w:t>
            </w:r>
          </w:p>
        </w:tc>
        <w:tc>
          <w:tcPr>
            <w:tcW w:w="1980" w:type="dxa"/>
          </w:tcPr>
          <w:p w14:paraId="7175605B" w14:textId="77777777" w:rsidR="00DF176A" w:rsidRDefault="00000000">
            <w:pPr>
              <w:pStyle w:val="Compact"/>
            </w:pPr>
            <w:r>
              <w:t>The question the player faces</w:t>
            </w:r>
          </w:p>
        </w:tc>
        <w:tc>
          <w:tcPr>
            <w:tcW w:w="1980" w:type="dxa"/>
          </w:tcPr>
          <w:p w14:paraId="3EFE776C" w14:textId="77777777" w:rsidR="00DF176A" w:rsidRDefault="00000000">
            <w:pPr>
              <w:pStyle w:val="Compact"/>
            </w:pPr>
            <w:r>
              <w:t>The healthy choice</w:t>
            </w:r>
          </w:p>
        </w:tc>
        <w:tc>
          <w:tcPr>
            <w:tcW w:w="1980" w:type="dxa"/>
          </w:tcPr>
          <w:p w14:paraId="43384785" w14:textId="77777777" w:rsidR="00DF176A" w:rsidRDefault="00000000">
            <w:pPr>
              <w:pStyle w:val="Compact"/>
            </w:pPr>
            <w:r>
              <w:t>The tree grows…</w:t>
            </w:r>
          </w:p>
        </w:tc>
      </w:tr>
      <w:tr w:rsidR="00DF176A" w14:paraId="133AA536" w14:textId="77777777">
        <w:tc>
          <w:tcPr>
            <w:tcW w:w="1980" w:type="dxa"/>
          </w:tcPr>
          <w:p w14:paraId="21180DC4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1. Roots</w:t>
            </w:r>
          </w:p>
        </w:tc>
        <w:tc>
          <w:tcPr>
            <w:tcW w:w="1980" w:type="dxa"/>
          </w:tcPr>
          <w:p w14:paraId="32D4D14D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Choose a pressure this man is carrying</w:t>
            </w:r>
          </w:p>
        </w:tc>
        <w:tc>
          <w:tcPr>
            <w:tcW w:w="1980" w:type="dxa"/>
          </w:tcPr>
          <w:p w14:paraId="296E3A2F" w14:textId="77777777" w:rsidR="00DF176A" w:rsidRDefault="00000000">
            <w:pPr>
              <w:pStyle w:val="Compact"/>
            </w:pPr>
            <w:r>
              <w:t>Name any pressure (all valid — understanding, not blame)</w:t>
            </w:r>
          </w:p>
        </w:tc>
        <w:tc>
          <w:tcPr>
            <w:tcW w:w="1980" w:type="dxa"/>
          </w:tcPr>
          <w:p w14:paraId="04BAF44B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Roots spread</w:t>
            </w:r>
            <w:r>
              <w:t xml:space="preserve"> underground — the tree takes hold (and keep reaching deeper as it grows)</w:t>
            </w:r>
          </w:p>
        </w:tc>
      </w:tr>
      <w:tr w:rsidR="00DF176A" w14:paraId="766EFFB0" w14:textId="77777777">
        <w:tc>
          <w:tcPr>
            <w:tcW w:w="1980" w:type="dxa"/>
          </w:tcPr>
          <w:p w14:paraId="4BE0B26D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2. Soil</w:t>
            </w:r>
          </w:p>
        </w:tc>
        <w:tc>
          <w:tcPr>
            <w:tcW w:w="1980" w:type="dxa"/>
          </w:tcPr>
          <w:p w14:paraId="0629E714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What belief is feeding the soil?</w:t>
            </w:r>
          </w:p>
        </w:tc>
        <w:tc>
          <w:tcPr>
            <w:tcW w:w="1980" w:type="dxa"/>
          </w:tcPr>
          <w:p w14:paraId="109297D3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“I can share the load — honesty protects my family more than image”</w:t>
            </w:r>
          </w:p>
        </w:tc>
        <w:tc>
          <w:tcPr>
            <w:tcW w:w="1980" w:type="dxa"/>
          </w:tcPr>
          <w:p w14:paraId="62D73DE9" w14:textId="77777777" w:rsidR="00DF176A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soil enriches</w:t>
            </w:r>
            <w:r>
              <w:t xml:space="preserve"> and a first sprout appears</w:t>
            </w:r>
          </w:p>
        </w:tc>
      </w:tr>
      <w:tr w:rsidR="00DF176A" w14:paraId="1B1ABEBC" w14:textId="77777777">
        <w:tc>
          <w:tcPr>
            <w:tcW w:w="1980" w:type="dxa"/>
          </w:tcPr>
          <w:p w14:paraId="1B54004C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3. Trunk</w:t>
            </w:r>
          </w:p>
        </w:tc>
        <w:tc>
          <w:tcPr>
            <w:tcW w:w="1980" w:type="dxa"/>
          </w:tcPr>
          <w:p w14:paraId="009C12BE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The pressure is rising — how does he respond?</w:t>
            </w:r>
          </w:p>
        </w:tc>
        <w:tc>
          <w:tcPr>
            <w:tcW w:w="1980" w:type="dxa"/>
          </w:tcPr>
          <w:p w14:paraId="7E87C029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“Notice the pressure rising — and pause before acting”</w:t>
            </w:r>
          </w:p>
        </w:tc>
        <w:tc>
          <w:tcPr>
            <w:tcW w:w="1980" w:type="dxa"/>
          </w:tcPr>
          <w:p w14:paraId="38E3ED7E" w14:textId="77777777" w:rsidR="00DF176A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trunk rises</w:t>
            </w:r>
            <w:r>
              <w:t xml:space="preserve"> and its first young </w:t>
            </w:r>
            <w:r>
              <w:rPr>
                <w:b/>
                <w:bCs/>
              </w:rPr>
              <w:t>leaves</w:t>
            </w:r>
            <w:r>
              <w:t xml:space="preserve"> show as it grows taller</w:t>
            </w:r>
          </w:p>
        </w:tc>
      </w:tr>
      <w:tr w:rsidR="00DF176A" w14:paraId="62AE2F8F" w14:textId="77777777">
        <w:tc>
          <w:tcPr>
            <w:tcW w:w="1980" w:type="dxa"/>
          </w:tcPr>
          <w:p w14:paraId="6C140278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4. Branches</w:t>
            </w:r>
          </w:p>
        </w:tc>
        <w:tc>
          <w:tcPr>
            <w:tcW w:w="1980" w:type="dxa"/>
          </w:tcPr>
          <w:p w14:paraId="56AF9D12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Behaviours bear fruit — who feels it?</w:t>
            </w:r>
          </w:p>
        </w:tc>
        <w:tc>
          <w:tcPr>
            <w:tcW w:w="1980" w:type="dxa"/>
          </w:tcPr>
          <w:p w14:paraId="2A298F89" w14:textId="77777777" w:rsidR="00DF176A" w:rsidRDefault="00000000">
            <w:pPr>
              <w:pStyle w:val="Compact"/>
            </w:pPr>
            <w:r>
              <w:t>Name an impact honestly (the first act of leadership)</w:t>
            </w:r>
          </w:p>
        </w:tc>
        <w:tc>
          <w:tcPr>
            <w:tcW w:w="1980" w:type="dxa"/>
          </w:tcPr>
          <w:p w14:paraId="17744600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Branches fill out</w:t>
            </w:r>
            <w:r>
              <w:t xml:space="preserve"> and the canopy </w:t>
            </w:r>
            <w:r>
              <w:rPr>
                <w:b/>
                <w:bCs/>
              </w:rPr>
              <w:t>leafs out</w:t>
            </w:r>
            <w:r>
              <w:t xml:space="preserve"> full green</w:t>
            </w:r>
          </w:p>
        </w:tc>
      </w:tr>
      <w:tr w:rsidR="00DF176A" w14:paraId="7F2BAD5B" w14:textId="77777777">
        <w:tc>
          <w:tcPr>
            <w:tcW w:w="1980" w:type="dxa"/>
          </w:tcPr>
          <w:p w14:paraId="4F637EAE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5. Turning point</w:t>
            </w:r>
          </w:p>
        </w:tc>
        <w:tc>
          <w:tcPr>
            <w:tcW w:w="1980" w:type="dxa"/>
          </w:tcPr>
          <w:p w14:paraId="36FFAB1C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The impact is visible — what does he do with that?</w:t>
            </w:r>
          </w:p>
        </w:tc>
        <w:tc>
          <w:tcPr>
            <w:tcW w:w="1980" w:type="dxa"/>
          </w:tcPr>
          <w:p w14:paraId="0954191B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“Own it — this is on me to change”</w:t>
            </w:r>
          </w:p>
        </w:tc>
        <w:tc>
          <w:tcPr>
            <w:tcW w:w="1980" w:type="dxa"/>
          </w:tcPr>
          <w:p w14:paraId="7A53E2AB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Colour begins to return</w:t>
            </w:r>
            <w:r>
              <w:t xml:space="preserve"> to the canopy (the bloom then builds over the next steps)</w:t>
            </w:r>
          </w:p>
        </w:tc>
      </w:tr>
      <w:tr w:rsidR="00DF176A" w14:paraId="0347813D" w14:textId="77777777">
        <w:tc>
          <w:tcPr>
            <w:tcW w:w="1980" w:type="dxa"/>
          </w:tcPr>
          <w:p w14:paraId="49A68A33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6. Self</w:t>
            </w:r>
          </w:p>
        </w:tc>
        <w:tc>
          <w:tcPr>
            <w:tcW w:w="1980" w:type="dxa"/>
          </w:tcPr>
          <w:p w14:paraId="15109009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What does he do for himself?</w:t>
            </w:r>
          </w:p>
        </w:tc>
        <w:tc>
          <w:tcPr>
            <w:tcW w:w="1980" w:type="dxa"/>
          </w:tcPr>
          <w:p w14:paraId="37726404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“Acknowledge the stress and seek support”</w:t>
            </w:r>
          </w:p>
        </w:tc>
        <w:tc>
          <w:tcPr>
            <w:tcW w:w="1980" w:type="dxa"/>
          </w:tcPr>
          <w:p w14:paraId="3A73B084" w14:textId="77777777" w:rsidR="00DF176A" w:rsidRDefault="00000000">
            <w:pPr>
              <w:pStyle w:val="Compact"/>
            </w:pPr>
            <w:r>
              <w:t xml:space="preserve">The canopy </w:t>
            </w:r>
            <w:r>
              <w:rPr>
                <w:b/>
                <w:bCs/>
              </w:rPr>
              <w:t>warms</w:t>
            </w:r>
            <w:r>
              <w:t xml:space="preserve"> and the first </w:t>
            </w:r>
            <w:r>
              <w:rPr>
                <w:b/>
                <w:bCs/>
              </w:rPr>
              <w:t>wildflowers</w:t>
            </w:r>
            <w:r>
              <w:t xml:space="preserve"> open, with a soft heal-glow</w:t>
            </w:r>
          </w:p>
        </w:tc>
      </w:tr>
      <w:tr w:rsidR="00DF176A" w14:paraId="56D23C0C" w14:textId="77777777">
        <w:tc>
          <w:tcPr>
            <w:tcW w:w="1980" w:type="dxa"/>
          </w:tcPr>
          <w:p w14:paraId="6935A6FF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7. Family &amp; peers</w:t>
            </w:r>
          </w:p>
        </w:tc>
        <w:tc>
          <w:tcPr>
            <w:tcW w:w="1980" w:type="dxa"/>
          </w:tcPr>
          <w:p w14:paraId="4A547A6D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 xml:space="preserve">What does he do at </w:t>
            </w:r>
            <w:r>
              <w:rPr>
                <w:i/>
                <w:iCs/>
              </w:rPr>
              <w:lastRenderedPageBreak/>
              <w:t>home and with his mates?</w:t>
            </w:r>
          </w:p>
        </w:tc>
        <w:tc>
          <w:tcPr>
            <w:tcW w:w="1980" w:type="dxa"/>
          </w:tcPr>
          <w:p w14:paraId="25E986C2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“Share decision-</w:t>
            </w:r>
            <w:r>
              <w:rPr>
                <w:b/>
                <w:bCs/>
              </w:rPr>
              <w:lastRenderedPageBreak/>
              <w:t>making and money openly at home”</w:t>
            </w:r>
          </w:p>
        </w:tc>
        <w:tc>
          <w:tcPr>
            <w:tcW w:w="1980" w:type="dxa"/>
          </w:tcPr>
          <w:p w14:paraId="0AE38E2E" w14:textId="77777777" w:rsidR="00DF176A" w:rsidRDefault="00000000">
            <w:pPr>
              <w:pStyle w:val="Compact"/>
            </w:pPr>
            <w:r>
              <w:lastRenderedPageBreak/>
              <w:t xml:space="preserve">The canopy turns </w:t>
            </w:r>
            <w:r>
              <w:rPr>
                <w:b/>
                <w:bCs/>
              </w:rPr>
              <w:lastRenderedPageBreak/>
              <w:t>golden</w:t>
            </w:r>
            <w:r>
              <w:t xml:space="preserve"> and </w:t>
            </w:r>
            <w:r>
              <w:rPr>
                <w:b/>
                <w:bCs/>
              </w:rPr>
              <w:t>butterflies</w:t>
            </w:r>
            <w:r>
              <w:t xml:space="preserve"> return to a meadow full of flowers</w:t>
            </w:r>
          </w:p>
        </w:tc>
      </w:tr>
      <w:tr w:rsidR="00DF176A" w14:paraId="7E625121" w14:textId="77777777">
        <w:tc>
          <w:tcPr>
            <w:tcW w:w="1980" w:type="dxa"/>
          </w:tcPr>
          <w:p w14:paraId="5A56812F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8. Community</w:t>
            </w:r>
          </w:p>
        </w:tc>
        <w:tc>
          <w:tcPr>
            <w:tcW w:w="1980" w:type="dxa"/>
          </w:tcPr>
          <w:p w14:paraId="43A6C656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What does he lead beyond his own home?</w:t>
            </w:r>
          </w:p>
        </w:tc>
        <w:tc>
          <w:tcPr>
            <w:tcW w:w="1980" w:type="dxa"/>
          </w:tcPr>
          <w:p w14:paraId="7013980C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“Normalise help-seeking among the men around him”</w:t>
            </w:r>
          </w:p>
        </w:tc>
        <w:tc>
          <w:tcPr>
            <w:tcW w:w="1980" w:type="dxa"/>
          </w:tcPr>
          <w:p w14:paraId="3ABCF726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Golden light</w:t>
            </w:r>
            <w:r>
              <w:t xml:space="preserve"> floods the scene and the tree reaches </w:t>
            </w:r>
            <w:r>
              <w:rPr>
                <w:b/>
                <w:bCs/>
              </w:rPr>
              <w:t>full bloom</w:t>
            </w:r>
          </w:p>
        </w:tc>
      </w:tr>
      <w:tr w:rsidR="00DF176A" w14:paraId="0B4B1EAA" w14:textId="77777777">
        <w:tc>
          <w:tcPr>
            <w:tcW w:w="1980" w:type="dxa"/>
          </w:tcPr>
          <w:p w14:paraId="1CCF6783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9. Commitment</w:t>
            </w:r>
          </w:p>
        </w:tc>
        <w:tc>
          <w:tcPr>
            <w:tcW w:w="1980" w:type="dxa"/>
          </w:tcPr>
          <w:p w14:paraId="5BC2BE1E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Write one action you will take as a leader</w:t>
            </w:r>
          </w:p>
        </w:tc>
        <w:tc>
          <w:tcPr>
            <w:tcW w:w="1980" w:type="dxa"/>
          </w:tcPr>
          <w:p w14:paraId="59046135" w14:textId="77777777" w:rsidR="00DF176A" w:rsidRDefault="00000000">
            <w:pPr>
              <w:pStyle w:val="Compact"/>
            </w:pPr>
            <w:r>
              <w:t>The player writes their own real commitment</w:t>
            </w:r>
          </w:p>
        </w:tc>
        <w:tc>
          <w:tcPr>
            <w:tcW w:w="1980" w:type="dxa"/>
          </w:tcPr>
          <w:p w14:paraId="18122611" w14:textId="77777777" w:rsidR="00DF176A" w:rsidRDefault="00000000">
            <w:pPr>
              <w:pStyle w:val="Compact"/>
            </w:pPr>
            <w:r>
              <w:t xml:space="preserve">The tree stands in </w:t>
            </w:r>
            <w:r>
              <w:rPr>
                <w:b/>
                <w:bCs/>
              </w:rPr>
              <w:t>full bloom</w:t>
            </w:r>
          </w:p>
        </w:tc>
      </w:tr>
    </w:tbl>
    <w:p w14:paraId="5BE413FB" w14:textId="77777777" w:rsidR="00DF176A" w:rsidRDefault="00000000">
      <w:pPr>
        <w:pStyle w:val="BodyText"/>
      </w:pPr>
      <w:r>
        <w:t xml:space="preserve">The result is the </w:t>
      </w:r>
      <w:r>
        <w:rPr>
          <w:b/>
          <w:bCs/>
        </w:rPr>
        <w:t>Flourishing</w:t>
      </w:r>
      <w:r>
        <w:t xml:space="preserve"> ending — a full-colour, golden-hour tree.</w:t>
      </w:r>
    </w:p>
    <w:p w14:paraId="57DF752D" w14:textId="77777777" w:rsidR="00DF176A" w:rsidRDefault="00000000">
      <w:pPr>
        <w:pStyle w:val="BlockText"/>
      </w:pPr>
      <w:r>
        <w:rPr>
          <w:b/>
          <w:bCs/>
        </w:rPr>
        <w:t>The flourish is earned one step at a time.</w:t>
      </w:r>
      <w:r>
        <w:t xml:space="preserve"> The leadership steps each land as their own visible change rather than all at once: </w:t>
      </w:r>
      <w:r>
        <w:rPr>
          <w:b/>
          <w:bCs/>
        </w:rPr>
        <w:t>Self</w:t>
      </w:r>
      <w:r>
        <w:t xml:space="preserve"> warms the canopy and brings the first flowers, </w:t>
      </w:r>
      <w:r>
        <w:rPr>
          <w:b/>
          <w:bCs/>
        </w:rPr>
        <w:t>Family</w:t>
      </w:r>
      <w:r>
        <w:t xml:space="preserve"> turns it golden with butterflies returning, and </w:t>
      </w:r>
      <w:r>
        <w:rPr>
          <w:b/>
          <w:bCs/>
        </w:rPr>
        <w:t>Community</w:t>
      </w:r>
      <w:r>
        <w:t xml:space="preserve"> brings the golden light and full bloom. (Because owning it grows the tree from a green young tree up to maturity, each leadership choice adds a distinct layer of colour, flowers and light.)</w:t>
      </w:r>
    </w:p>
    <w:p w14:paraId="329F15E4" w14:textId="77777777" w:rsidR="00DF176A" w:rsidRDefault="00000000">
      <w:pPr>
        <w:pStyle w:val="Heading3"/>
      </w:pPr>
      <w:bookmarkStart w:id="3" w:name="the-growth-ladder-in-pictures"/>
      <w:r>
        <w:t>The growth ladder, in pictures</w:t>
      </w:r>
    </w:p>
    <w:p w14:paraId="1C179DCD" w14:textId="77777777" w:rsidR="00DF176A" w:rsidRDefault="00000000">
      <w:pPr>
        <w:pStyle w:val="FirstParagraph"/>
      </w:pPr>
      <w:r>
        <w:t>Mapped to a real tree’s life cycle (the game step is shown in brackets).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F176A" w14:paraId="6E32068E" w14:textId="77777777" w:rsidTr="00DF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0D905F" w14:textId="77777777" w:rsidR="00DF176A" w:rsidRDefault="00000000">
            <w:pPr>
              <w:pStyle w:val="Compact"/>
            </w:pPr>
            <w:r>
              <w:t>Life-cycle stage</w:t>
            </w:r>
          </w:p>
        </w:tc>
        <w:tc>
          <w:tcPr>
            <w:tcW w:w="2640" w:type="dxa"/>
          </w:tcPr>
          <w:p w14:paraId="1068709F" w14:textId="77777777" w:rsidR="00DF176A" w:rsidRDefault="00000000">
            <w:pPr>
              <w:pStyle w:val="Compact"/>
            </w:pPr>
            <w:r>
              <w:t>The tree</w:t>
            </w:r>
          </w:p>
        </w:tc>
        <w:tc>
          <w:tcPr>
            <w:tcW w:w="2640" w:type="dxa"/>
          </w:tcPr>
          <w:p w14:paraId="11B52AA7" w14:textId="77777777" w:rsidR="00DF176A" w:rsidRDefault="00000000">
            <w:pPr>
              <w:pStyle w:val="Compact"/>
            </w:pPr>
            <w:r>
              <w:t>What’s happening</w:t>
            </w:r>
          </w:p>
        </w:tc>
      </w:tr>
      <w:tr w:rsidR="00DF176A" w14:paraId="4A516616" w14:textId="77777777">
        <w:tc>
          <w:tcPr>
            <w:tcW w:w="2640" w:type="dxa"/>
          </w:tcPr>
          <w:p w14:paraId="10327724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Seed</w:t>
            </w:r>
          </w:p>
        </w:tc>
        <w:tc>
          <w:tcPr>
            <w:tcW w:w="2640" w:type="dxa"/>
          </w:tcPr>
          <w:p w14:paraId="7B1155CC" w14:textId="73AD7917" w:rsidR="00DF176A" w:rsidRDefault="009667FC">
            <w:pPr>
              <w:pStyle w:val="Compact"/>
            </w:pPr>
            <w:r w:rsidRPr="009667FC">
              <w:drawing>
                <wp:inline distT="0" distB="0" distL="0" distR="0" wp14:anchorId="610B5F2A" wp14:editId="330DE523">
                  <wp:extent cx="1741170" cy="972387"/>
                  <wp:effectExtent l="0" t="0" r="0" b="0"/>
                  <wp:docPr id="1160545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451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60" cy="98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63157C60" w14:textId="77777777" w:rsidR="00DF176A" w:rsidRDefault="00000000">
            <w:pPr>
              <w:pStyle w:val="Compact"/>
            </w:pPr>
            <w:r>
              <w:t xml:space="preserve">A seed in the soil — the starting point </w:t>
            </w:r>
            <w:r>
              <w:rPr>
                <w:i/>
                <w:iCs/>
              </w:rPr>
              <w:t>(start)</w:t>
            </w:r>
          </w:p>
        </w:tc>
      </w:tr>
      <w:tr w:rsidR="00DF176A" w14:paraId="419C15BF" w14:textId="77777777">
        <w:tc>
          <w:tcPr>
            <w:tcW w:w="2640" w:type="dxa"/>
          </w:tcPr>
          <w:p w14:paraId="2FC63375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Germination</w:t>
            </w:r>
          </w:p>
        </w:tc>
        <w:tc>
          <w:tcPr>
            <w:tcW w:w="2640" w:type="dxa"/>
          </w:tcPr>
          <w:p w14:paraId="61B0E4B2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37A5E01" wp14:editId="78751B7C">
                  <wp:extent cx="1741714" cy="979714"/>
                  <wp:effectExtent l="0" t="0" r="0" b="0"/>
                  <wp:docPr id="26" name="Picture" descr="germina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images/grow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5A426EA8" w14:textId="77777777" w:rsidR="00DF176A" w:rsidRDefault="00000000">
            <w:pPr>
              <w:pStyle w:val="Compact"/>
            </w:pPr>
            <w:r>
              <w:t xml:space="preserve">Roots and a first shoot emerge </w:t>
            </w:r>
            <w:r>
              <w:rPr>
                <w:i/>
                <w:iCs/>
              </w:rPr>
              <w:t>(Roots — causes &amp; pressures)</w:t>
            </w:r>
          </w:p>
        </w:tc>
      </w:tr>
      <w:tr w:rsidR="00DF176A" w14:paraId="7F62C842" w14:textId="77777777">
        <w:tc>
          <w:tcPr>
            <w:tcW w:w="2640" w:type="dxa"/>
          </w:tcPr>
          <w:p w14:paraId="1BFB1DC0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Seedling</w:t>
            </w:r>
          </w:p>
        </w:tc>
        <w:tc>
          <w:tcPr>
            <w:tcW w:w="2640" w:type="dxa"/>
          </w:tcPr>
          <w:p w14:paraId="0BB10EAB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FAC5D0E" wp14:editId="527AC969">
                  <wp:extent cx="1741714" cy="979714"/>
                  <wp:effectExtent l="0" t="0" r="0" b="0"/>
                  <wp:docPr id="29" name="Picture" descr="seedl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images/grow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228C6747" w14:textId="77777777" w:rsidR="00DF176A" w:rsidRDefault="00000000">
            <w:pPr>
              <w:pStyle w:val="Compact"/>
            </w:pPr>
            <w:r>
              <w:t xml:space="preserve">The sprout establishes, the soil enriches, the roots keep spreading </w:t>
            </w:r>
            <w:r>
              <w:rPr>
                <w:i/>
                <w:iCs/>
              </w:rPr>
              <w:t>(Soil — beliefs)</w:t>
            </w:r>
          </w:p>
        </w:tc>
      </w:tr>
      <w:tr w:rsidR="00DF176A" w14:paraId="5181F98C" w14:textId="77777777">
        <w:tc>
          <w:tcPr>
            <w:tcW w:w="2640" w:type="dxa"/>
          </w:tcPr>
          <w:p w14:paraId="0BA99865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Sapling</w:t>
            </w:r>
          </w:p>
        </w:tc>
        <w:tc>
          <w:tcPr>
            <w:tcW w:w="2640" w:type="dxa"/>
          </w:tcPr>
          <w:p w14:paraId="04481D4E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B8DAD7E" wp14:editId="15458747">
                  <wp:extent cx="1741714" cy="979714"/>
                  <wp:effectExtent l="0" t="0" r="0" b="0"/>
                  <wp:docPr id="32" name="Picture" descr="sapl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s/grow-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5D98FF2B" w14:textId="77777777" w:rsidR="00DF176A" w:rsidRDefault="00000000">
            <w:pPr>
              <w:pStyle w:val="Compact"/>
            </w:pPr>
            <w:r>
              <w:t xml:space="preserve">A young sapling — the trunk rises already carrying its first young leaves </w:t>
            </w:r>
            <w:r>
              <w:rPr>
                <w:i/>
                <w:iCs/>
              </w:rPr>
              <w:t>(Trunk — behaviour)</w:t>
            </w:r>
          </w:p>
        </w:tc>
      </w:tr>
      <w:tr w:rsidR="00DF176A" w14:paraId="611610A5" w14:textId="77777777">
        <w:tc>
          <w:tcPr>
            <w:tcW w:w="2640" w:type="dxa"/>
          </w:tcPr>
          <w:p w14:paraId="024F6367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Young tree</w:t>
            </w:r>
          </w:p>
        </w:tc>
        <w:tc>
          <w:tcPr>
            <w:tcW w:w="2640" w:type="dxa"/>
          </w:tcPr>
          <w:p w14:paraId="3AA51D57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276373BB" wp14:editId="2D5B849B">
                  <wp:extent cx="1741714" cy="979714"/>
                  <wp:effectExtent l="0" t="0" r="0" b="0"/>
                  <wp:docPr id="35" name="Picture" descr="young tre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images/grow-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6B6371EA" w14:textId="77777777" w:rsidR="00DF176A" w:rsidRDefault="00000000">
            <w:pPr>
              <w:pStyle w:val="Compact"/>
            </w:pPr>
            <w:r>
              <w:t xml:space="preserve">The canopy fills out full green </w:t>
            </w:r>
            <w:r>
              <w:rPr>
                <w:i/>
                <w:iCs/>
              </w:rPr>
              <w:t>(Branches — impacts)</w:t>
            </w:r>
          </w:p>
        </w:tc>
      </w:tr>
      <w:tr w:rsidR="00DF176A" w14:paraId="0B926D00" w14:textId="77777777">
        <w:tc>
          <w:tcPr>
            <w:tcW w:w="2640" w:type="dxa"/>
          </w:tcPr>
          <w:p w14:paraId="268986B3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Mature tree</w:t>
            </w:r>
          </w:p>
        </w:tc>
        <w:tc>
          <w:tcPr>
            <w:tcW w:w="2640" w:type="dxa"/>
          </w:tcPr>
          <w:p w14:paraId="05014511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2AFB0693" wp14:editId="7B380E30">
                  <wp:extent cx="1741714" cy="979714"/>
                  <wp:effectExtent l="0" t="0" r="0" b="0"/>
                  <wp:docPr id="38" name="Picture" descr="mature tre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images/grow-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1CC34DF5" w14:textId="77777777" w:rsidR="00DF176A" w:rsidRDefault="00000000">
            <w:pPr>
              <w:pStyle w:val="Compact"/>
            </w:pPr>
            <w:r>
              <w:t xml:space="preserve">Full height, bearing fruit &amp; flowers in golden light </w:t>
            </w:r>
            <w:r>
              <w:rPr>
                <w:i/>
                <w:iCs/>
              </w:rPr>
              <w:t>(Leadership)</w:t>
            </w:r>
          </w:p>
        </w:tc>
      </w:tr>
    </w:tbl>
    <w:p w14:paraId="0B6C46EF" w14:textId="77777777" w:rsidR="00DF176A" w:rsidRDefault="00000000">
      <w:pPr>
        <w:pStyle w:val="BodyText"/>
      </w:pPr>
      <w:r>
        <w:rPr>
          <w:b/>
          <w:bCs/>
        </w:rPr>
        <w:t>In one line:</w:t>
      </w:r>
      <w:r>
        <w:t xml:space="preserve"> </w:t>
      </w:r>
      <w:r>
        <w:rPr>
          <w:i/>
          <w:iCs/>
        </w:rPr>
        <w:t>Pressure → a healthier belief → a paused response → owning the impact → leading at every level → a tree in full bloom.</w:t>
      </w:r>
    </w:p>
    <w:p w14:paraId="53E9FF90" w14:textId="77777777" w:rsidR="00DF176A" w:rsidRDefault="008203DB">
      <w:r>
        <w:rPr>
          <w:noProof/>
        </w:rPr>
        <w:pict w14:anchorId="42705E33">
          <v:rect id="_x0000_i1026" alt="" style="width:451.3pt;height:.05pt;mso-width-percent:0;mso-height-percent:0;mso-width-percent:0;mso-height-percent:0" o:hralign="center" o:hrstd="t" o:hr="t"/>
        </w:pict>
      </w:r>
    </w:p>
    <w:p w14:paraId="52FE0EC1" w14:textId="77777777" w:rsidR="00DF176A" w:rsidRDefault="00000000">
      <w:pPr>
        <w:pStyle w:val="Heading2"/>
      </w:pPr>
      <w:bookmarkStart w:id="4" w:name="part-2-the-decline-path-harmful-choices"/>
      <w:bookmarkEnd w:id="2"/>
      <w:bookmarkEnd w:id="3"/>
      <w:r>
        <w:t>Part 2 — The decline path (harmful choices)</w:t>
      </w:r>
    </w:p>
    <w:p w14:paraId="7788DAFA" w14:textId="77777777" w:rsidR="00DF176A" w:rsidRDefault="00000000">
      <w:pPr>
        <w:pStyle w:val="FirstParagraph"/>
      </w:pPr>
      <w:r>
        <w:t xml:space="preserve">Harmful choices do the reverse: each one drains the tree’s hidden </w:t>
      </w:r>
      <w:r>
        <w:rPr>
          <w:b/>
          <w:bCs/>
        </w:rPr>
        <w:t>health</w:t>
      </w:r>
      <w:r>
        <w:t xml:space="preserve">, and the tree visibly declines — following the natural way a tree dies: the tree it had grown into </w:t>
      </w:r>
      <w:r>
        <w:rPr>
          <w:b/>
          <w:bCs/>
        </w:rPr>
        <w:t>ages</w:t>
      </w:r>
      <w:r>
        <w:t xml:space="preserve">, its canopy goes into </w:t>
      </w:r>
      <w:r>
        <w:rPr>
          <w:b/>
          <w:bCs/>
        </w:rPr>
        <w:t>decline (dieback)</w:t>
      </w:r>
      <w:r>
        <w:t xml:space="preserve">, and it ends as a </w:t>
      </w:r>
      <w:r>
        <w:rPr>
          <w:b/>
          <w:bCs/>
        </w:rPr>
        <w:t>decaying, standing dead “snag” (deadwood)</w:t>
      </w:r>
      <w:r>
        <w:t xml:space="preserve">. The leaf feedback is deliberately </w:t>
      </w:r>
      <w:r>
        <w:rPr>
          <w:b/>
          <w:bCs/>
        </w:rPr>
        <w:t>staged</w:t>
      </w:r>
      <w:r>
        <w:t xml:space="preserve"> so the player feels the consequence build:</w:t>
      </w:r>
    </w:p>
    <w:p w14:paraId="584592FE" w14:textId="77777777" w:rsidR="00DF17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First wrong answer → the leaves change colour</w:t>
      </w:r>
      <w:r>
        <w:t xml:space="preserve"> (they start to yellow).</w:t>
      </w:r>
    </w:p>
    <w:p w14:paraId="002502F4" w14:textId="77777777" w:rsidR="00DF17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Second wrong answer → the leaves begin to fall</w:t>
      </w:r>
      <w:r>
        <w:t xml:space="preserve"> — and shed leaves start to </w:t>
      </w:r>
      <w:r>
        <w:rPr>
          <w:b/>
          <w:bCs/>
        </w:rPr>
        <w:t>collect on the ground</w:t>
      </w:r>
      <w:r>
        <w:t xml:space="preserve"> beneath the canopy.</w:t>
      </w:r>
    </w:p>
    <w:p w14:paraId="26EEF49A" w14:textId="77777777" w:rsidR="00DF17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Keep going →</w:t>
      </w:r>
      <w:r>
        <w:t xml:space="preserve"> the canopy thins to bare, branches droop, the </w:t>
      </w:r>
      <w:r>
        <w:rPr>
          <w:b/>
          <w:bCs/>
        </w:rPr>
        <w:t>bark darkens, cracks and peels</w:t>
      </w:r>
      <w:r>
        <w:t xml:space="preserve"> (pale dead wood showing through), outer </w:t>
      </w:r>
      <w:r>
        <w:rPr>
          <w:b/>
          <w:bCs/>
        </w:rPr>
        <w:t>branches snap off</w:t>
      </w:r>
      <w:r>
        <w:t xml:space="preserve"> and </w:t>
      </w:r>
      <w:r>
        <w:rPr>
          <w:b/>
          <w:bCs/>
        </w:rPr>
        <w:t>broken branches fall to the ground</w:t>
      </w:r>
      <w:r>
        <w:t>, the movement stills, and the tree dies — ending as a bare snag with a litter of fallen leaves and branches at its base.</w:t>
      </w:r>
    </w:p>
    <w:p w14:paraId="382A86FF" w14:textId="77777777" w:rsidR="00DF176A" w:rsidRDefault="00000000">
      <w:pPr>
        <w:pStyle w:val="BlockText"/>
      </w:pPr>
      <w:r>
        <w:rPr>
          <w:b/>
          <w:bCs/>
        </w:rPr>
        <w:t>The tree declines in place — it never grows on a wrong answer.</w:t>
      </w:r>
      <w:r>
        <w:t xml:space="preserve"> Past the turning point, harmful choices only </w:t>
      </w:r>
      <w:r>
        <w:rPr>
          <w:b/>
          <w:bCs/>
        </w:rPr>
        <w:t>age and drain</w:t>
      </w:r>
      <w:r>
        <w:t xml:space="preserve"> the tree; they never make it bigger. It sheds, droops and decays at the </w:t>
      </w:r>
      <w:r>
        <w:rPr>
          <w:b/>
          <w:bCs/>
        </w:rPr>
        <w:t>same size it had reached</w:t>
      </w:r>
      <w:r>
        <w:t xml:space="preserve">, finishing as a bare snag of that exact height. Only leadership ever grows the tree — so the dead snag is visibly the </w:t>
      </w:r>
      <w:r>
        <w:rPr>
          <w:i/>
          <w:iCs/>
        </w:rPr>
        <w:t>young, unfinished</w:t>
      </w:r>
      <w:r>
        <w:t xml:space="preserve"> tree the harm cut down, never a taller </w:t>
      </w:r>
      <w:r>
        <w:lastRenderedPageBreak/>
        <w:t>one. (The build steps — Roots → Branches — are the only place the tree gains size, because the structure has to exist before there is anything to harm.)</w:t>
      </w:r>
    </w:p>
    <w:p w14:paraId="5289BEB3" w14:textId="77777777" w:rsidR="00DF176A" w:rsidRDefault="00000000">
      <w:pPr>
        <w:pStyle w:val="Heading3"/>
      </w:pPr>
      <w:bookmarkStart w:id="5" w:name="the-decline-step-by-step"/>
      <w:r>
        <w:t>The decline, step by step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F176A" w14:paraId="7E8E6C67" w14:textId="77777777" w:rsidTr="00DF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65BF9C" w14:textId="77777777" w:rsidR="00DF176A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1F746A56" w14:textId="77777777" w:rsidR="00DF176A" w:rsidRDefault="00000000">
            <w:pPr>
              <w:pStyle w:val="Compact"/>
            </w:pPr>
            <w:r>
              <w:t>The harmful choice</w:t>
            </w:r>
          </w:p>
        </w:tc>
        <w:tc>
          <w:tcPr>
            <w:tcW w:w="2640" w:type="dxa"/>
          </w:tcPr>
          <w:p w14:paraId="50203497" w14:textId="77777777" w:rsidR="00DF176A" w:rsidRDefault="00000000">
            <w:pPr>
              <w:pStyle w:val="Compact"/>
            </w:pPr>
            <w:r>
              <w:t>The tree…</w:t>
            </w:r>
          </w:p>
        </w:tc>
      </w:tr>
      <w:tr w:rsidR="00DF176A" w14:paraId="45299A6F" w14:textId="77777777">
        <w:tc>
          <w:tcPr>
            <w:tcW w:w="2640" w:type="dxa"/>
          </w:tcPr>
          <w:p w14:paraId="38E1ACAC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Soil</w:t>
            </w:r>
          </w:p>
        </w:tc>
        <w:tc>
          <w:tcPr>
            <w:tcW w:w="2640" w:type="dxa"/>
          </w:tcPr>
          <w:p w14:paraId="44AA02B3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“I must stay in control”</w:t>
            </w:r>
          </w:p>
        </w:tc>
        <w:tc>
          <w:tcPr>
            <w:tcW w:w="2640" w:type="dxa"/>
          </w:tcPr>
          <w:p w14:paraId="49365A0E" w14:textId="77777777" w:rsidR="00DF176A" w:rsidRDefault="00000000">
            <w:pPr>
              <w:pStyle w:val="Compact"/>
            </w:pPr>
            <w:r>
              <w:t xml:space="preserve">Health drops — the </w:t>
            </w:r>
            <w:r>
              <w:rPr>
                <w:b/>
                <w:bCs/>
              </w:rPr>
              <w:t>leaves change colour</w:t>
            </w:r>
            <w:r>
              <w:t xml:space="preserve"> (first yellowing)</w:t>
            </w:r>
          </w:p>
        </w:tc>
      </w:tr>
      <w:tr w:rsidR="00DF176A" w14:paraId="04D98788" w14:textId="77777777">
        <w:tc>
          <w:tcPr>
            <w:tcW w:w="2640" w:type="dxa"/>
          </w:tcPr>
          <w:p w14:paraId="68167BDF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Trunk</w:t>
            </w:r>
          </w:p>
        </w:tc>
        <w:tc>
          <w:tcPr>
            <w:tcW w:w="2640" w:type="dxa"/>
          </w:tcPr>
          <w:p w14:paraId="419B1B43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“Tighten control over the money”</w:t>
            </w:r>
          </w:p>
        </w:tc>
        <w:tc>
          <w:tcPr>
            <w:tcW w:w="2640" w:type="dxa"/>
          </w:tcPr>
          <w:p w14:paraId="7671BFD7" w14:textId="77777777" w:rsidR="00DF176A" w:rsidRDefault="00000000">
            <w:pPr>
              <w:pStyle w:val="Compact"/>
            </w:pPr>
            <w:r>
              <w:t xml:space="preserve">Health drops again — the </w:t>
            </w:r>
            <w:r>
              <w:rPr>
                <w:b/>
                <w:bCs/>
              </w:rPr>
              <w:t>leaves begin to fall</w:t>
            </w:r>
          </w:p>
        </w:tc>
      </w:tr>
      <w:tr w:rsidR="00DF176A" w14:paraId="4A471A0E" w14:textId="77777777">
        <w:tc>
          <w:tcPr>
            <w:tcW w:w="2640" w:type="dxa"/>
          </w:tcPr>
          <w:p w14:paraId="28311997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Branches</w:t>
            </w:r>
          </w:p>
        </w:tc>
        <w:tc>
          <w:tcPr>
            <w:tcW w:w="2640" w:type="dxa"/>
          </w:tcPr>
          <w:p w14:paraId="7EAF7DA2" w14:textId="77777777" w:rsidR="00DF176A" w:rsidRDefault="00000000">
            <w:pPr>
              <w:pStyle w:val="Compact"/>
            </w:pPr>
            <w:r>
              <w:rPr>
                <w:i/>
                <w:iCs/>
              </w:rPr>
              <w:t>(naming who is harmed — no penalty)</w:t>
            </w:r>
          </w:p>
        </w:tc>
        <w:tc>
          <w:tcPr>
            <w:tcW w:w="2640" w:type="dxa"/>
          </w:tcPr>
          <w:p w14:paraId="2D73B081" w14:textId="77777777" w:rsidR="00DF176A" w:rsidRDefault="00000000">
            <w:pPr>
              <w:pStyle w:val="Compact"/>
            </w:pPr>
            <w:r>
              <w:t xml:space="preserve">The canopy keeps thinning; branches start to </w:t>
            </w:r>
            <w:r>
              <w:rPr>
                <w:b/>
                <w:bCs/>
              </w:rPr>
              <w:t>droop</w:t>
            </w:r>
          </w:p>
        </w:tc>
      </w:tr>
      <w:tr w:rsidR="00DF176A" w14:paraId="574AA2C6" w14:textId="77777777">
        <w:tc>
          <w:tcPr>
            <w:tcW w:w="2640" w:type="dxa"/>
          </w:tcPr>
          <w:p w14:paraId="24BF7915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Turning point</w:t>
            </w:r>
          </w:p>
        </w:tc>
        <w:tc>
          <w:tcPr>
            <w:tcW w:w="2640" w:type="dxa"/>
          </w:tcPr>
          <w:p w14:paraId="6094E6FB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“Defend it”</w:t>
            </w:r>
            <w:r>
              <w:t xml:space="preserve"> or </w:t>
            </w:r>
            <w:r>
              <w:rPr>
                <w:b/>
                <w:bCs/>
              </w:rPr>
              <w:t>“Shut down”</w:t>
            </w:r>
          </w:p>
        </w:tc>
        <w:tc>
          <w:tcPr>
            <w:tcW w:w="2640" w:type="dxa"/>
          </w:tcPr>
          <w:p w14:paraId="4B6E088B" w14:textId="77777777" w:rsidR="00DF176A" w:rsidRDefault="00000000">
            <w:pPr>
              <w:pStyle w:val="Compact"/>
            </w:pPr>
            <w:r>
              <w:t xml:space="preserve">The tree is </w:t>
            </w:r>
            <w:r>
              <w:rPr>
                <w:b/>
                <w:bCs/>
              </w:rPr>
              <w:t>failing</w:t>
            </w:r>
            <w:r>
              <w:t xml:space="preserve"> — colour drains, more leaves fall, branches droop, bark darkens (declining, not yet bare)</w:t>
            </w:r>
          </w:p>
        </w:tc>
      </w:tr>
      <w:tr w:rsidR="00DF176A" w14:paraId="38C14C2A" w14:textId="77777777">
        <w:tc>
          <w:tcPr>
            <w:tcW w:w="2640" w:type="dxa"/>
          </w:tcPr>
          <w:p w14:paraId="65535D72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The door is still open</w:t>
            </w:r>
          </w:p>
        </w:tc>
        <w:tc>
          <w:tcPr>
            <w:tcW w:w="2640" w:type="dxa"/>
          </w:tcPr>
          <w:p w14:paraId="4A34BE3F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“Keep insisting he’s the one being wronged”</w:t>
            </w:r>
          </w:p>
        </w:tc>
        <w:tc>
          <w:tcPr>
            <w:tcW w:w="2640" w:type="dxa"/>
          </w:tcPr>
          <w:p w14:paraId="64735CF0" w14:textId="77777777" w:rsidR="00DF176A" w:rsidRDefault="00000000">
            <w:pPr>
              <w:pStyle w:val="Compact"/>
            </w:pPr>
            <w:r>
              <w:t xml:space="preserve">Only now does it reach </w:t>
            </w:r>
            <w:r>
              <w:rPr>
                <w:b/>
                <w:bCs/>
              </w:rPr>
              <w:t>bare and dead</w:t>
            </w:r>
            <w:r>
              <w:t xml:space="preserve"> — the Withered ending, at the size it had reached</w:t>
            </w:r>
          </w:p>
        </w:tc>
      </w:tr>
    </w:tbl>
    <w:p w14:paraId="6A93AD17" w14:textId="77777777" w:rsidR="00DF176A" w:rsidRDefault="00000000">
      <w:pPr>
        <w:pStyle w:val="BodyText"/>
      </w:pPr>
      <w:r>
        <w:t xml:space="preserve">At the </w:t>
      </w:r>
      <w:r>
        <w:rPr>
          <w:b/>
          <w:bCs/>
        </w:rPr>
        <w:t>Turning point</w:t>
      </w:r>
      <w:r>
        <w:t xml:space="preserve"> and </w:t>
      </w:r>
      <w:r>
        <w:rPr>
          <w:b/>
          <w:bCs/>
        </w:rPr>
        <w:t>the door</w:t>
      </w:r>
      <w:r>
        <w:t xml:space="preserve">, the opposite choice — </w:t>
      </w:r>
      <w:r>
        <w:rPr>
          <w:i/>
          <w:iCs/>
        </w:rPr>
        <w:t>owning it and being accountable</w:t>
      </w:r>
      <w:r>
        <w:t xml:space="preserve"> — reverses the decline and the tree begins to recover. The withered ending is </w:t>
      </w:r>
      <w:r>
        <w:rPr>
          <w:b/>
          <w:bCs/>
        </w:rPr>
        <w:t>always reversible</w:t>
      </w:r>
      <w:r>
        <w:t>: it offers “go back and choose again”, and the support line (1800RESPECT / 000) is on every screen.</w:t>
      </w:r>
    </w:p>
    <w:p w14:paraId="3E643049" w14:textId="77777777" w:rsidR="00DF176A" w:rsidRDefault="00000000">
      <w:pPr>
        <w:pStyle w:val="BodyText"/>
      </w:pPr>
      <w:r>
        <w:rPr>
          <w:i/>
          <w:iCs/>
        </w:rPr>
        <w:t>(The Self / Family / Community leadership steps work the same way — a harmful option there (“push through alone”, “quietly control the money”, “keep it private”) leaves that part of the canopy pale and sheds a few more leaves.)</w:t>
      </w:r>
    </w:p>
    <w:p w14:paraId="249D2DB3" w14:textId="77777777" w:rsidR="00DF176A" w:rsidRDefault="00000000">
      <w:pPr>
        <w:pStyle w:val="Heading3"/>
      </w:pPr>
      <w:bookmarkStart w:id="6" w:name="the-dying-stages-in-pictures"/>
      <w:bookmarkEnd w:id="5"/>
      <w:r>
        <w:t>The dying stages, in pictures</w:t>
      </w:r>
    </w:p>
    <w:p w14:paraId="3CEEE2F3" w14:textId="77777777" w:rsidR="00DF176A" w:rsidRDefault="00000000">
      <w:pPr>
        <w:pStyle w:val="FirstParagraph"/>
      </w:pPr>
      <w:r>
        <w:t xml:space="preserve">How the tree ages and dies as its health falls from 100% to 0% — mapped to the natural dying process (the article calls the dead end-state a “decaying tree” or </w:t>
      </w:r>
      <w:r>
        <w:rPr>
          <w:b/>
          <w:bCs/>
        </w:rPr>
        <w:t>snag</w:t>
      </w:r>
      <w:r>
        <w:t>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F176A" w14:paraId="74CC60FC" w14:textId="77777777" w:rsidTr="00DF1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856396" w14:textId="77777777" w:rsidR="00DF176A" w:rsidRDefault="00000000">
            <w:pPr>
              <w:pStyle w:val="Compact"/>
            </w:pPr>
            <w:r>
              <w:t>Health</w:t>
            </w:r>
          </w:p>
        </w:tc>
        <w:tc>
          <w:tcPr>
            <w:tcW w:w="2640" w:type="dxa"/>
          </w:tcPr>
          <w:p w14:paraId="1F4A4D22" w14:textId="77777777" w:rsidR="00DF176A" w:rsidRDefault="00000000">
            <w:pPr>
              <w:pStyle w:val="Compact"/>
            </w:pPr>
            <w:r>
              <w:t>Life-cycle stage (dying)</w:t>
            </w:r>
          </w:p>
        </w:tc>
        <w:tc>
          <w:tcPr>
            <w:tcW w:w="2640" w:type="dxa"/>
          </w:tcPr>
          <w:p w14:paraId="007DCA73" w14:textId="77777777" w:rsidR="00DF176A" w:rsidRDefault="00000000">
            <w:pPr>
              <w:pStyle w:val="Compact"/>
            </w:pPr>
            <w:r>
              <w:t>The tree</w:t>
            </w:r>
          </w:p>
        </w:tc>
      </w:tr>
      <w:tr w:rsidR="00DF176A" w14:paraId="56C02A6A" w14:textId="77777777">
        <w:tc>
          <w:tcPr>
            <w:tcW w:w="2640" w:type="dxa"/>
          </w:tcPr>
          <w:p w14:paraId="5FB1A120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100–80%</w:t>
            </w:r>
            <w:r>
              <w:t xml:space="preserve"> · Mature &amp; healthy</w:t>
            </w:r>
          </w:p>
        </w:tc>
        <w:tc>
          <w:tcPr>
            <w:tcW w:w="2640" w:type="dxa"/>
          </w:tcPr>
          <w:p w14:paraId="3C7F3E7D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41B94F9" wp14:editId="412EEB26">
                  <wp:extent cx="1741714" cy="979714"/>
                  <wp:effectExtent l="0" t="0" r="0" b="0"/>
                  <wp:docPr id="44" name="Picture" descr="mature health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s/health-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788D1088" w14:textId="77777777" w:rsidR="00DF176A" w:rsidRDefault="00000000">
            <w:pPr>
              <w:pStyle w:val="Compact"/>
            </w:pPr>
            <w:r>
              <w:t>Full green canopy, vibrant, upright</w:t>
            </w:r>
          </w:p>
        </w:tc>
      </w:tr>
      <w:tr w:rsidR="00DF176A" w14:paraId="6FAE1FD5" w14:textId="77777777">
        <w:tc>
          <w:tcPr>
            <w:tcW w:w="2640" w:type="dxa"/>
          </w:tcPr>
          <w:p w14:paraId="25280BD6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79–60%</w:t>
            </w:r>
            <w:r>
              <w:t xml:space="preserve"> · Ageing / early stress</w:t>
            </w:r>
          </w:p>
        </w:tc>
        <w:tc>
          <w:tcPr>
            <w:tcW w:w="2640" w:type="dxa"/>
          </w:tcPr>
          <w:p w14:paraId="0C5AD6BB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FFFF0B7" wp14:editId="58C26323">
                  <wp:extent cx="1741714" cy="979714"/>
                  <wp:effectExtent l="0" t="0" r="0" b="0"/>
                  <wp:docPr id="47" name="Picture" descr="age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images/health-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13EC6A13" w14:textId="77777777" w:rsidR="00DF176A" w:rsidRDefault="00000000">
            <w:pPr>
              <w:pStyle w:val="Compact"/>
            </w:pPr>
            <w:r>
              <w:t>Leaves yellowing, canopy starting to thin</w:t>
            </w:r>
          </w:p>
        </w:tc>
      </w:tr>
      <w:tr w:rsidR="00DF176A" w14:paraId="608181C1" w14:textId="77777777">
        <w:tc>
          <w:tcPr>
            <w:tcW w:w="2640" w:type="dxa"/>
          </w:tcPr>
          <w:p w14:paraId="060832C8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59–40%</w:t>
            </w:r>
            <w:r>
              <w:t xml:space="preserve"> · Decline (dieback begins)</w:t>
            </w:r>
          </w:p>
        </w:tc>
        <w:tc>
          <w:tcPr>
            <w:tcW w:w="2640" w:type="dxa"/>
          </w:tcPr>
          <w:p w14:paraId="0390D4A3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34621A92" wp14:editId="32A2193F">
                  <wp:extent cx="1741714" cy="979714"/>
                  <wp:effectExtent l="0" t="0" r="0" b="0"/>
                  <wp:docPr id="50" name="Picture" descr="dec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images/health-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663A2A9C" w14:textId="77777777" w:rsidR="00DF176A" w:rsidRDefault="00000000">
            <w:pPr>
              <w:pStyle w:val="Compact"/>
            </w:pPr>
            <w:r>
              <w:t>Yellow/amber leaves, leaves falling and gathering on the ground, branches begin to droop</w:t>
            </w:r>
          </w:p>
        </w:tc>
      </w:tr>
      <w:tr w:rsidR="00DF176A" w14:paraId="6CFE8E79" w14:textId="77777777">
        <w:tc>
          <w:tcPr>
            <w:tcW w:w="2640" w:type="dxa"/>
          </w:tcPr>
          <w:p w14:paraId="635BB635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39–15%</w:t>
            </w:r>
            <w:r>
              <w:t xml:space="preserve"> · Severe dieback</w:t>
            </w:r>
          </w:p>
        </w:tc>
        <w:tc>
          <w:tcPr>
            <w:tcW w:w="2640" w:type="dxa"/>
          </w:tcPr>
          <w:p w14:paraId="5069FB13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0FAF674C" wp14:editId="571A872E">
                  <wp:extent cx="1741714" cy="979714"/>
                  <wp:effectExtent l="0" t="0" r="0" b="0"/>
                  <wp:docPr id="53" name="Picture" descr="severe dieba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images/health-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0CD1F05B" w14:textId="77777777" w:rsidR="00DF176A" w:rsidRDefault="00000000">
            <w:pPr>
              <w:pStyle w:val="Compact"/>
            </w:pPr>
            <w:r>
              <w:t>Brown, sparse leaves, many fallen, bark darkening, cracking and starting to peel</w:t>
            </w:r>
          </w:p>
        </w:tc>
      </w:tr>
      <w:tr w:rsidR="00DF176A" w14:paraId="307D5088" w14:textId="77777777">
        <w:tc>
          <w:tcPr>
            <w:tcW w:w="2640" w:type="dxa"/>
          </w:tcPr>
          <w:p w14:paraId="7CACB9BB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14–1%</w:t>
            </w:r>
            <w:r>
              <w:t xml:space="preserve"> · Near death</w:t>
            </w:r>
          </w:p>
        </w:tc>
        <w:tc>
          <w:tcPr>
            <w:tcW w:w="2640" w:type="dxa"/>
          </w:tcPr>
          <w:p w14:paraId="095E2BDB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2FC0CEDF" wp14:editId="12CD0EB7">
                  <wp:extent cx="1741714" cy="979714"/>
                  <wp:effectExtent l="0" t="0" r="0" b="0"/>
                  <wp:docPr id="56" name="Picture" descr="near deat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descr="images/health-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7CC519D7" w14:textId="77777777" w:rsidR="00DF176A" w:rsidRDefault="00000000">
            <w:pPr>
              <w:pStyle w:val="Compact"/>
            </w:pPr>
            <w:r>
              <w:t>Almost bare, branches sag and some snap off, bark peeling, broken branches and leaves litter the base</w:t>
            </w:r>
          </w:p>
        </w:tc>
      </w:tr>
      <w:tr w:rsidR="00DF176A" w14:paraId="771F620F" w14:textId="77777777">
        <w:tc>
          <w:tcPr>
            <w:tcW w:w="2640" w:type="dxa"/>
          </w:tcPr>
          <w:p w14:paraId="52873BCF" w14:textId="77777777" w:rsidR="00DF176A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 · Decaying snag (dead)</w:t>
            </w:r>
          </w:p>
        </w:tc>
        <w:tc>
          <w:tcPr>
            <w:tcW w:w="2640" w:type="dxa"/>
          </w:tcPr>
          <w:p w14:paraId="290E5C34" w14:textId="77777777" w:rsidR="00DF176A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FBA43D1" wp14:editId="07C891C1">
                  <wp:extent cx="1741714" cy="979714"/>
                  <wp:effectExtent l="0" t="0" r="0" b="0"/>
                  <wp:docPr id="59" name="Picture" descr="dead sna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images/health-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4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26F3EEDD" w14:textId="77777777" w:rsidR="00DF176A" w:rsidRDefault="00000000">
            <w:pPr>
              <w:pStyle w:val="Compact"/>
            </w:pPr>
            <w:r>
              <w:t>Bare grey-brown deadwood — peeled bark, branches broken off, fallen leaves and branches littering the ground</w:t>
            </w:r>
          </w:p>
        </w:tc>
      </w:tr>
    </w:tbl>
    <w:p w14:paraId="0A01C81F" w14:textId="77777777" w:rsidR="00DF176A" w:rsidRDefault="00000000">
      <w:pPr>
        <w:pStyle w:val="BodyText"/>
      </w:pPr>
      <w:r>
        <w:rPr>
          <w:b/>
          <w:bCs/>
        </w:rPr>
        <w:t>In one line:</w:t>
      </w:r>
      <w:r>
        <w:t xml:space="preserve"> </w:t>
      </w:r>
      <w:r>
        <w:rPr>
          <w:i/>
          <w:iCs/>
        </w:rPr>
        <w:t>A hardening belief → controlling behaviour → defending it → refusing to own it → a bare, dead tree</w:t>
      </w:r>
      <w:r>
        <w:t xml:space="preserve"> — but at every step a different, accountable choice brings the tree back. Understanding the pressure never excuses the harm; it helps prevent it.</w:t>
      </w:r>
    </w:p>
    <w:p w14:paraId="01670BAE" w14:textId="77777777" w:rsidR="00DF176A" w:rsidRDefault="008203DB">
      <w:r>
        <w:rPr>
          <w:noProof/>
        </w:rPr>
        <w:pict w14:anchorId="0FDC3AC0">
          <v:rect id="_x0000_i1025" alt="" style="width:451.3pt;height:.05pt;mso-width-percent:0;mso-height-percent:0;mso-width-percent:0;mso-height-percent:0" o:hralign="center" o:hrstd="t" o:hr="t"/>
        </w:pict>
      </w:r>
    </w:p>
    <w:p w14:paraId="6937D173" w14:textId="77777777" w:rsidR="00DF176A" w:rsidRDefault="00000000">
      <w:pPr>
        <w:pStyle w:val="FirstParagraph"/>
      </w:pPr>
      <w:r>
        <w:rPr>
          <w:i/>
          <w:iCs/>
        </w:rPr>
        <w:t xml:space="preserve">The full branching map and all endings are in the </w:t>
      </w:r>
      <w:hyperlink r:id="rId17">
        <w:r>
          <w:rPr>
            <w:rStyle w:val="Hyperlink"/>
            <w:i/>
            <w:iCs/>
          </w:rPr>
          <w:t>Game Design Document</w:t>
        </w:r>
      </w:hyperlink>
      <w:r>
        <w:rPr>
          <w:i/>
          <w:iCs/>
        </w:rPr>
        <w:t xml:space="preserve"> and the </w:t>
      </w:r>
      <w:hyperlink r:id="rId18">
        <w:r>
          <w:rPr>
            <w:rStyle w:val="Hyperlink"/>
            <w:i/>
            <w:iCs/>
          </w:rPr>
          <w:t>User Journey</w:t>
        </w:r>
      </w:hyperlink>
      <w:r>
        <w:rPr>
          <w:i/>
          <w:iCs/>
        </w:rPr>
        <w:t>.</w:t>
      </w:r>
    </w:p>
    <w:p w14:paraId="1D6B0E4F" w14:textId="77777777" w:rsidR="00DF176A" w:rsidRDefault="00000000">
      <w:pPr>
        <w:pStyle w:val="BodyText"/>
      </w:pPr>
      <w:r>
        <w:rPr>
          <w:i/>
          <w:iCs/>
        </w:rPr>
        <w:t xml:space="preserve">Life-cycle stages are based on EcoTree, </w:t>
      </w:r>
      <w:hyperlink r:id="rId19">
        <w:r>
          <w:rPr>
            <w:rStyle w:val="Hyperlink"/>
            <w:i/>
            <w:iCs/>
          </w:rPr>
          <w:t>“The life cycle of a tree”</w:t>
        </w:r>
      </w:hyperlink>
      <w:r>
        <w:rPr>
          <w:i/>
          <w:iCs/>
        </w:rPr>
        <w:t xml:space="preserve"> (Seed → Germination → Sapling → Mature tree; and the decaying tree / “snag”).</w:t>
      </w:r>
      <w:bookmarkEnd w:id="0"/>
      <w:bookmarkEnd w:id="4"/>
      <w:bookmarkEnd w:id="6"/>
    </w:p>
    <w:sectPr w:rsidR="00DF17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572A7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4216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65403173">
    <w:abstractNumId w:val="0"/>
  </w:num>
  <w:num w:numId="2" w16cid:durableId="5700465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76A"/>
    <w:rsid w:val="0020379D"/>
    <w:rsid w:val="008203DB"/>
    <w:rsid w:val="009667FC"/>
    <w:rsid w:val="00985367"/>
    <w:rsid w:val="00DF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2C48"/>
  <w15:docId w15:val="{8C4CBA36-0E8C-7E4C-AA3F-3E7AFBDB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./USER_JOURNEY.m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./GAME_DESIGN_DOCUMENT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cotree.green/en/blog/the-life-cycle-of-a-tre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ecotree.green/en/blog/the-life-cycle-of-a-tre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1414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the Tree Grows and Dies — the Answer Flows</vt:lpstr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Tree Grows and Dies — the Answer Flows</dc:title>
  <dc:creator/>
  <cp:keywords/>
  <cp:lastModifiedBy>Muhammad Hashim</cp:lastModifiedBy>
  <cp:revision>2</cp:revision>
  <dcterms:created xsi:type="dcterms:W3CDTF">2026-06-19T03:28:00Z</dcterms:created>
  <dcterms:modified xsi:type="dcterms:W3CDTF">2026-06-19T06:33:00Z</dcterms:modified>
</cp:coreProperties>
</file>