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E846" w14:textId="787D9C29" w:rsidR="001E50A0" w:rsidRDefault="001E50A0" w:rsidP="001E50A0">
      <w:pPr>
        <w:pStyle w:val="Title"/>
        <w:rPr>
          <w:shd w:val="clear" w:color="auto" w:fill="FFFFFF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Azure Cognitive Services</w:t>
      </w:r>
      <w:r>
        <w:rPr>
          <w:shd w:val="clear" w:color="auto" w:fill="FFFFFF"/>
        </w:rPr>
        <w:t> </w:t>
      </w:r>
    </w:p>
    <w:p w14:paraId="05DCD466" w14:textId="77777777" w:rsidR="001E50A0" w:rsidRPr="001E50A0" w:rsidRDefault="001E50A0" w:rsidP="001E50A0"/>
    <w:p w14:paraId="2CB6DA48" w14:textId="03CCF824" w:rsidR="00C32F9D" w:rsidRDefault="001E50A0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Azure Cognitive Services</w:t>
      </w:r>
      <w:r>
        <w:rPr>
          <w:rFonts w:ascii="Segoe UI" w:hAnsi="Segoe UI" w:cs="Segoe UI"/>
          <w:color w:val="161616"/>
          <w:shd w:val="clear" w:color="auto" w:fill="FFFFFF"/>
        </w:rPr>
        <w:t> are cloud-based services that encapsulate AI capabilities. Rather than a single product, you should think of Azure Cognitive Services as a set of individual services that you can use as building blocks to compose sophisticated, intelligent applications.</w:t>
      </w:r>
    </w:p>
    <w:p w14:paraId="6958418F" w14:textId="704D678B" w:rsidR="001E50A0" w:rsidRDefault="001E50A0">
      <w:pPr>
        <w:rPr>
          <w:rFonts w:ascii="Segoe UI" w:hAnsi="Segoe UI" w:cs="Segoe UI"/>
          <w:color w:val="161616"/>
          <w:shd w:val="clear" w:color="auto" w:fill="FFFFFF"/>
        </w:rPr>
      </w:pPr>
    </w:p>
    <w:p w14:paraId="2FCF408E" w14:textId="77777777" w:rsidR="001E50A0" w:rsidRPr="001E50A0" w:rsidRDefault="001E50A0" w:rsidP="001E5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In this module, you will learn how to:</w:t>
      </w:r>
    </w:p>
    <w:p w14:paraId="3CEC59EF" w14:textId="77777777" w:rsidR="001E50A0" w:rsidRP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Provision cognitive service resources in an Azure subscription.</w:t>
      </w:r>
    </w:p>
    <w:p w14:paraId="5242F134" w14:textId="77777777" w:rsidR="001E50A0" w:rsidRP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Identify endpoints, keys, and locations required to consume a cognitive service resource.</w:t>
      </w:r>
    </w:p>
    <w:p w14:paraId="6D2C2763" w14:textId="77777777" w:rsidR="001E50A0" w:rsidRP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Use a REST API to consume a cognitive service.</w:t>
      </w:r>
    </w:p>
    <w:p w14:paraId="51EFF674" w14:textId="025F3716" w:rsid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Use an SDK to consume a cognitive service.</w:t>
      </w:r>
    </w:p>
    <w:p w14:paraId="19D101E3" w14:textId="02423278" w:rsidR="00E4150C" w:rsidRDefault="00E4150C" w:rsidP="00E415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4096D746" w14:textId="77777777" w:rsidR="00E4150C" w:rsidRPr="001E50A0" w:rsidRDefault="00E4150C" w:rsidP="00E415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1954857F" w14:textId="77777777" w:rsidR="00E4150C" w:rsidRPr="00E4150C" w:rsidRDefault="00E4150C" w:rsidP="00E415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E4150C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Identify endpoints and keys</w:t>
      </w:r>
    </w:p>
    <w:p w14:paraId="14771DCC" w14:textId="77777777" w:rsidR="00E4150C" w:rsidRPr="00E4150C" w:rsidRDefault="00E4150C" w:rsidP="00E415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To consume the service through the endpoint, applications require the following information:</w:t>
      </w:r>
    </w:p>
    <w:p w14:paraId="38BED5DB" w14:textId="77777777" w:rsidR="00E4150C" w:rsidRPr="00E4150C" w:rsidRDefault="00E4150C" w:rsidP="00E4150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The endpoint URI</w:t>
      </w: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. This is the HTTP address at which the REST interface for the service can be accessed. Most cognitive services software development kits (SDKs) use the endpoint URI to initiate a connection to the endpoint.</w:t>
      </w:r>
    </w:p>
    <w:p w14:paraId="0C1EF59F" w14:textId="77777777" w:rsidR="00E4150C" w:rsidRPr="00E4150C" w:rsidRDefault="00E4150C" w:rsidP="00E4150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 subscription key</w:t>
      </w: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. Access to the endpoint is restricted based on a subscription key. Client applications must provide a valid key to consume the service. When you provision a cognitive services resource, two keys are created - applications can use either key. You can also regenerate the keys as required to control access to your resource.</w:t>
      </w:r>
    </w:p>
    <w:p w14:paraId="1AC19E0B" w14:textId="34F318FC" w:rsidR="00E4150C" w:rsidRDefault="00E4150C" w:rsidP="00E4150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The resource location</w:t>
      </w: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. When you provision a resource in Azure, you generally assign it to a location, which determines the Azure data center in which the resource is defined. While most SDKs use the endpoint URI to connect to the service, some require the location.</w:t>
      </w:r>
    </w:p>
    <w:p w14:paraId="6D12450D" w14:textId="77777777" w:rsidR="00F11386" w:rsidRPr="00E4150C" w:rsidRDefault="00F11386" w:rsidP="00F11386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49ACA020" w14:textId="70EFE4D4" w:rsidR="000A52AC" w:rsidRDefault="000A52AC" w:rsidP="000A52A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 a REST API</w:t>
      </w:r>
    </w:p>
    <w:p w14:paraId="3E2A8271" w14:textId="77777777" w:rsidR="00F11386" w:rsidRDefault="00F11386" w:rsidP="000A52A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</w:p>
    <w:p w14:paraId="648A3C66" w14:textId="77777777" w:rsidR="001E50A0" w:rsidRDefault="001E50A0"/>
    <w:sectPr w:rsidR="001E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C5A"/>
    <w:multiLevelType w:val="multilevel"/>
    <w:tmpl w:val="97A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17CA7"/>
    <w:multiLevelType w:val="multilevel"/>
    <w:tmpl w:val="CA6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65"/>
    <w:rsid w:val="000A52AC"/>
    <w:rsid w:val="001E50A0"/>
    <w:rsid w:val="00C32F9D"/>
    <w:rsid w:val="00CF79CC"/>
    <w:rsid w:val="00DF3065"/>
    <w:rsid w:val="00E4150C"/>
    <w:rsid w:val="00F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2ABA"/>
  <w15:chartTrackingRefBased/>
  <w15:docId w15:val="{5AFF60BE-422B-477E-8B48-62B844A6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50A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E5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E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4</cp:revision>
  <dcterms:created xsi:type="dcterms:W3CDTF">2023-06-27T08:04:00Z</dcterms:created>
  <dcterms:modified xsi:type="dcterms:W3CDTF">2023-06-27T09:42:00Z</dcterms:modified>
</cp:coreProperties>
</file>