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D9E" w:rsidRPr="00D54D9E" w:rsidRDefault="00D54D9E">
      <w:pPr>
        <w:rPr>
          <w:b/>
          <w:sz w:val="56"/>
          <w:szCs w:val="56"/>
          <w:u w:val="single"/>
        </w:rPr>
      </w:pPr>
      <w:r>
        <w:t xml:space="preserve">                                                                          </w:t>
      </w:r>
      <w:r w:rsidRPr="00D54D9E">
        <w:rPr>
          <w:u w:val="single"/>
        </w:rPr>
        <w:t xml:space="preserve"> </w:t>
      </w:r>
      <w:r w:rsidRPr="00D54D9E">
        <w:rPr>
          <w:b/>
          <w:sz w:val="56"/>
          <w:szCs w:val="56"/>
          <w:u w:val="single"/>
        </w:rPr>
        <w:t>Report</w:t>
      </w:r>
    </w:p>
    <w:p w:rsidR="00AE0684" w:rsidRDefault="00C45D57">
      <w:r>
        <w:rPr>
          <w:noProof/>
        </w:rPr>
        <w:drawing>
          <wp:inline distT="0" distB="0" distL="0" distR="0">
            <wp:extent cx="6183086" cy="3200400"/>
            <wp:effectExtent l="0" t="0" r="825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54D9E" w:rsidRDefault="00D54D9E"/>
    <w:p w:rsidR="00D54D9E" w:rsidRPr="00266F7C" w:rsidRDefault="00D54D9E">
      <w:pPr>
        <w:rPr>
          <w:sz w:val="28"/>
          <w:szCs w:val="28"/>
        </w:rPr>
      </w:pPr>
    </w:p>
    <w:p w:rsidR="00D54D9E" w:rsidRPr="00266F7C" w:rsidRDefault="00D54D9E" w:rsidP="00266F7C">
      <w:pPr>
        <w:pStyle w:val="ListParagraph"/>
        <w:numPr>
          <w:ilvl w:val="0"/>
          <w:numId w:val="1"/>
        </w:numPr>
        <w:rPr>
          <w:sz w:val="28"/>
          <w:szCs w:val="28"/>
        </w:rPr>
      </w:pPr>
      <w:r w:rsidRPr="00266F7C">
        <w:rPr>
          <w:sz w:val="28"/>
          <w:szCs w:val="28"/>
        </w:rPr>
        <w:t xml:space="preserve">In the above </w:t>
      </w:r>
      <w:r w:rsidR="00266F7C" w:rsidRPr="00266F7C">
        <w:rPr>
          <w:sz w:val="28"/>
          <w:szCs w:val="28"/>
        </w:rPr>
        <w:t>graph,</w:t>
      </w:r>
      <w:r w:rsidRPr="00266F7C">
        <w:rPr>
          <w:sz w:val="28"/>
          <w:szCs w:val="28"/>
        </w:rPr>
        <w:t xml:space="preserve"> we have tried to compare the running times taken Merge Sort on primitive type “</w:t>
      </w:r>
      <w:proofErr w:type="spellStart"/>
      <w:r w:rsidRPr="00266F7C">
        <w:rPr>
          <w:sz w:val="28"/>
          <w:szCs w:val="28"/>
        </w:rPr>
        <w:t>int</w:t>
      </w:r>
      <w:proofErr w:type="spellEnd"/>
      <w:r w:rsidRPr="00266F7C">
        <w:rPr>
          <w:sz w:val="28"/>
          <w:szCs w:val="28"/>
        </w:rPr>
        <w:t>” array, generic array and then compared these tw</w:t>
      </w:r>
      <w:bookmarkStart w:id="0" w:name="_GoBack"/>
      <w:bookmarkEnd w:id="0"/>
      <w:r w:rsidRPr="00266F7C">
        <w:rPr>
          <w:sz w:val="28"/>
          <w:szCs w:val="28"/>
        </w:rPr>
        <w:t>o with Insertion sort on generic array.</w:t>
      </w:r>
    </w:p>
    <w:p w:rsidR="00D54D9E" w:rsidRPr="00266F7C" w:rsidRDefault="00D54D9E" w:rsidP="00266F7C">
      <w:pPr>
        <w:pStyle w:val="ListParagraph"/>
        <w:numPr>
          <w:ilvl w:val="0"/>
          <w:numId w:val="1"/>
        </w:numPr>
        <w:rPr>
          <w:sz w:val="28"/>
          <w:szCs w:val="28"/>
        </w:rPr>
      </w:pPr>
      <w:r w:rsidRPr="00266F7C">
        <w:rPr>
          <w:sz w:val="28"/>
          <w:szCs w:val="28"/>
        </w:rPr>
        <w:t>From above we can see the Merge sort works on primitive data types than on generic ones. Here the Insertion sort data is not shown because it is too slow and it is taking more than two minutes on data size of as less as 1 Million.</w:t>
      </w:r>
    </w:p>
    <w:p w:rsidR="00D54D9E" w:rsidRPr="00266F7C" w:rsidRDefault="00D54D9E" w:rsidP="00266F7C">
      <w:pPr>
        <w:pStyle w:val="ListParagraph"/>
        <w:numPr>
          <w:ilvl w:val="0"/>
          <w:numId w:val="1"/>
        </w:numPr>
        <w:rPr>
          <w:sz w:val="28"/>
          <w:szCs w:val="28"/>
        </w:rPr>
      </w:pPr>
      <w:r w:rsidRPr="00266F7C">
        <w:rPr>
          <w:sz w:val="28"/>
          <w:szCs w:val="28"/>
        </w:rPr>
        <w:t>So, We can see that n</w:t>
      </w:r>
      <w:r w:rsidR="00266F7C" w:rsidRPr="00266F7C">
        <w:rPr>
          <w:sz w:val="28"/>
          <w:szCs w:val="28"/>
          <w:vertAlign w:val="superscript"/>
        </w:rPr>
        <w:t>2</w:t>
      </w:r>
      <w:r w:rsidR="00266F7C" w:rsidRPr="00266F7C">
        <w:rPr>
          <w:sz w:val="28"/>
          <w:szCs w:val="28"/>
        </w:rPr>
        <w:t xml:space="preserve"> algorithms</w:t>
      </w:r>
      <w:r w:rsidRPr="00266F7C">
        <w:rPr>
          <w:sz w:val="28"/>
          <w:szCs w:val="28"/>
        </w:rPr>
        <w:t xml:space="preserve"> starts becoming infeasible very quickly as the data starts to </w:t>
      </w:r>
      <w:proofErr w:type="gramStart"/>
      <w:r w:rsidRPr="00266F7C">
        <w:rPr>
          <w:sz w:val="28"/>
          <w:szCs w:val="28"/>
        </w:rPr>
        <w:t>increase .</w:t>
      </w:r>
      <w:proofErr w:type="gramEnd"/>
    </w:p>
    <w:p w:rsidR="00D54D9E" w:rsidRDefault="00D54D9E">
      <w:pPr>
        <w:rPr>
          <w:vertAlign w:val="superscript"/>
        </w:rPr>
      </w:pPr>
    </w:p>
    <w:p w:rsidR="00D54D9E" w:rsidRDefault="00D54D9E"/>
    <w:p w:rsidR="00D54D9E" w:rsidRDefault="00D54D9E"/>
    <w:p w:rsidR="00D54D9E" w:rsidRDefault="00D54D9E"/>
    <w:p w:rsidR="00D54D9E" w:rsidRDefault="00D54D9E"/>
    <w:sectPr w:rsidR="00D54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81721"/>
    <w:multiLevelType w:val="hybridMultilevel"/>
    <w:tmpl w:val="728C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D57"/>
    <w:rsid w:val="00266F7C"/>
    <w:rsid w:val="00AE0684"/>
    <w:rsid w:val="00C45D57"/>
    <w:rsid w:val="00D54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0E25"/>
  <w15:chartTrackingRefBased/>
  <w15:docId w15:val="{865FB099-1348-4EFA-BCBD-D675BA58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Merge Sort on int</c:v>
                </c:pt>
              </c:strCache>
            </c:strRef>
          </c:tx>
          <c:spPr>
            <a:solidFill>
              <a:schemeClr val="accent1"/>
            </a:solidFill>
            <a:ln>
              <a:noFill/>
            </a:ln>
            <a:effectLst/>
          </c:spPr>
          <c:invertIfNegative val="0"/>
          <c:cat>
            <c:strRef>
              <c:f>Sheet1!$A$2:$A$17</c:f>
              <c:strCache>
                <c:ptCount val="16"/>
                <c:pt idx="0">
                  <c:v>1 M</c:v>
                </c:pt>
                <c:pt idx="1">
                  <c:v>2 M</c:v>
                </c:pt>
                <c:pt idx="2">
                  <c:v>3 M</c:v>
                </c:pt>
                <c:pt idx="3">
                  <c:v>4 M</c:v>
                </c:pt>
                <c:pt idx="4">
                  <c:v>5 M</c:v>
                </c:pt>
                <c:pt idx="5">
                  <c:v>6 M</c:v>
                </c:pt>
                <c:pt idx="6">
                  <c:v>7 M</c:v>
                </c:pt>
                <c:pt idx="7">
                  <c:v>8 M</c:v>
                </c:pt>
                <c:pt idx="8">
                  <c:v>9 M</c:v>
                </c:pt>
                <c:pt idx="9">
                  <c:v>10 M</c:v>
                </c:pt>
                <c:pt idx="10">
                  <c:v>11 M</c:v>
                </c:pt>
                <c:pt idx="11">
                  <c:v>12 M</c:v>
                </c:pt>
                <c:pt idx="12">
                  <c:v>13 M</c:v>
                </c:pt>
                <c:pt idx="13">
                  <c:v>14 M</c:v>
                </c:pt>
                <c:pt idx="14">
                  <c:v>15 M</c:v>
                </c:pt>
                <c:pt idx="15">
                  <c:v>16 M</c:v>
                </c:pt>
              </c:strCache>
            </c:strRef>
          </c:cat>
          <c:val>
            <c:numRef>
              <c:f>Sheet1!$B$2:$B$17</c:f>
              <c:numCache>
                <c:formatCode>General</c:formatCode>
                <c:ptCount val="16"/>
                <c:pt idx="0">
                  <c:v>127</c:v>
                </c:pt>
                <c:pt idx="1">
                  <c:v>236</c:v>
                </c:pt>
                <c:pt idx="2">
                  <c:v>425</c:v>
                </c:pt>
                <c:pt idx="3">
                  <c:v>558</c:v>
                </c:pt>
                <c:pt idx="4">
                  <c:v>715</c:v>
                </c:pt>
                <c:pt idx="5">
                  <c:v>838</c:v>
                </c:pt>
                <c:pt idx="6">
                  <c:v>994</c:v>
                </c:pt>
                <c:pt idx="7">
                  <c:v>1167</c:v>
                </c:pt>
                <c:pt idx="8">
                  <c:v>1304</c:v>
                </c:pt>
                <c:pt idx="9">
                  <c:v>1448</c:v>
                </c:pt>
                <c:pt idx="10">
                  <c:v>1575</c:v>
                </c:pt>
                <c:pt idx="11">
                  <c:v>1756</c:v>
                </c:pt>
                <c:pt idx="12">
                  <c:v>1963</c:v>
                </c:pt>
                <c:pt idx="13">
                  <c:v>2045</c:v>
                </c:pt>
                <c:pt idx="14">
                  <c:v>2225</c:v>
                </c:pt>
                <c:pt idx="15">
                  <c:v>2460</c:v>
                </c:pt>
              </c:numCache>
            </c:numRef>
          </c:val>
          <c:extLst>
            <c:ext xmlns:c16="http://schemas.microsoft.com/office/drawing/2014/chart" uri="{C3380CC4-5D6E-409C-BE32-E72D297353CC}">
              <c16:uniqueId val="{00000000-7FFA-4771-9B38-B671125E81BC}"/>
            </c:ext>
          </c:extLst>
        </c:ser>
        <c:ser>
          <c:idx val="1"/>
          <c:order val="1"/>
          <c:tx>
            <c:strRef>
              <c:f>Sheet1!$C$1</c:f>
              <c:strCache>
                <c:ptCount val="1"/>
                <c:pt idx="0">
                  <c:v>Generic Merge Sort</c:v>
                </c:pt>
              </c:strCache>
            </c:strRef>
          </c:tx>
          <c:spPr>
            <a:solidFill>
              <a:schemeClr val="accent2"/>
            </a:solidFill>
            <a:ln>
              <a:noFill/>
            </a:ln>
            <a:effectLst/>
          </c:spPr>
          <c:invertIfNegative val="0"/>
          <c:cat>
            <c:strRef>
              <c:f>Sheet1!$A$2:$A$17</c:f>
              <c:strCache>
                <c:ptCount val="16"/>
                <c:pt idx="0">
                  <c:v>1 M</c:v>
                </c:pt>
                <c:pt idx="1">
                  <c:v>2 M</c:v>
                </c:pt>
                <c:pt idx="2">
                  <c:v>3 M</c:v>
                </c:pt>
                <c:pt idx="3">
                  <c:v>4 M</c:v>
                </c:pt>
                <c:pt idx="4">
                  <c:v>5 M</c:v>
                </c:pt>
                <c:pt idx="5">
                  <c:v>6 M</c:v>
                </c:pt>
                <c:pt idx="6">
                  <c:v>7 M</c:v>
                </c:pt>
                <c:pt idx="7">
                  <c:v>8 M</c:v>
                </c:pt>
                <c:pt idx="8">
                  <c:v>9 M</c:v>
                </c:pt>
                <c:pt idx="9">
                  <c:v>10 M</c:v>
                </c:pt>
                <c:pt idx="10">
                  <c:v>11 M</c:v>
                </c:pt>
                <c:pt idx="11">
                  <c:v>12 M</c:v>
                </c:pt>
                <c:pt idx="12">
                  <c:v>13 M</c:v>
                </c:pt>
                <c:pt idx="13">
                  <c:v>14 M</c:v>
                </c:pt>
                <c:pt idx="14">
                  <c:v>15 M</c:v>
                </c:pt>
                <c:pt idx="15">
                  <c:v>16 M</c:v>
                </c:pt>
              </c:strCache>
            </c:strRef>
          </c:cat>
          <c:val>
            <c:numRef>
              <c:f>Sheet1!$C$2:$C$17</c:f>
              <c:numCache>
                <c:formatCode>General</c:formatCode>
                <c:ptCount val="16"/>
                <c:pt idx="0">
                  <c:v>602</c:v>
                </c:pt>
                <c:pt idx="1">
                  <c:v>1216</c:v>
                </c:pt>
                <c:pt idx="2">
                  <c:v>1836</c:v>
                </c:pt>
                <c:pt idx="3">
                  <c:v>2574</c:v>
                </c:pt>
                <c:pt idx="4">
                  <c:v>3275</c:v>
                </c:pt>
                <c:pt idx="5">
                  <c:v>4191</c:v>
                </c:pt>
                <c:pt idx="6">
                  <c:v>5012</c:v>
                </c:pt>
                <c:pt idx="7">
                  <c:v>5871</c:v>
                </c:pt>
                <c:pt idx="8">
                  <c:v>6493</c:v>
                </c:pt>
                <c:pt idx="9">
                  <c:v>7317</c:v>
                </c:pt>
                <c:pt idx="10">
                  <c:v>8633</c:v>
                </c:pt>
                <c:pt idx="11">
                  <c:v>9593</c:v>
                </c:pt>
                <c:pt idx="12">
                  <c:v>10081</c:v>
                </c:pt>
                <c:pt idx="13">
                  <c:v>10921</c:v>
                </c:pt>
                <c:pt idx="14">
                  <c:v>11795</c:v>
                </c:pt>
                <c:pt idx="15">
                  <c:v>12710</c:v>
                </c:pt>
              </c:numCache>
            </c:numRef>
          </c:val>
          <c:extLst>
            <c:ext xmlns:c16="http://schemas.microsoft.com/office/drawing/2014/chart" uri="{C3380CC4-5D6E-409C-BE32-E72D297353CC}">
              <c16:uniqueId val="{00000001-7FFA-4771-9B38-B671125E81BC}"/>
            </c:ext>
          </c:extLst>
        </c:ser>
        <c:ser>
          <c:idx val="2"/>
          <c:order val="2"/>
          <c:tx>
            <c:strRef>
              <c:f>Sheet1!$D$1</c:f>
              <c:strCache>
                <c:ptCount val="1"/>
                <c:pt idx="0">
                  <c:v>Generic Insertion sort</c:v>
                </c:pt>
              </c:strCache>
            </c:strRef>
          </c:tx>
          <c:spPr>
            <a:solidFill>
              <a:schemeClr val="accent3"/>
            </a:solidFill>
            <a:ln>
              <a:noFill/>
            </a:ln>
            <a:effectLst/>
          </c:spPr>
          <c:invertIfNegative val="0"/>
          <c:cat>
            <c:strRef>
              <c:f>Sheet1!$A$2:$A$17</c:f>
              <c:strCache>
                <c:ptCount val="16"/>
                <c:pt idx="0">
                  <c:v>1 M</c:v>
                </c:pt>
                <c:pt idx="1">
                  <c:v>2 M</c:v>
                </c:pt>
                <c:pt idx="2">
                  <c:v>3 M</c:v>
                </c:pt>
                <c:pt idx="3">
                  <c:v>4 M</c:v>
                </c:pt>
                <c:pt idx="4">
                  <c:v>5 M</c:v>
                </c:pt>
                <c:pt idx="5">
                  <c:v>6 M</c:v>
                </c:pt>
                <c:pt idx="6">
                  <c:v>7 M</c:v>
                </c:pt>
                <c:pt idx="7">
                  <c:v>8 M</c:v>
                </c:pt>
                <c:pt idx="8">
                  <c:v>9 M</c:v>
                </c:pt>
                <c:pt idx="9">
                  <c:v>10 M</c:v>
                </c:pt>
                <c:pt idx="10">
                  <c:v>11 M</c:v>
                </c:pt>
                <c:pt idx="11">
                  <c:v>12 M</c:v>
                </c:pt>
                <c:pt idx="12">
                  <c:v>13 M</c:v>
                </c:pt>
                <c:pt idx="13">
                  <c:v>14 M</c:v>
                </c:pt>
                <c:pt idx="14">
                  <c:v>15 M</c:v>
                </c:pt>
                <c:pt idx="15">
                  <c:v>16 M</c:v>
                </c:pt>
              </c:strCache>
            </c:strRef>
          </c:cat>
          <c:val>
            <c:numRef>
              <c:f>Sheet1!$D$2:$D$17</c:f>
              <c:numCache>
                <c:formatCode>General</c:formatCode>
                <c:ptCount val="16"/>
              </c:numCache>
            </c:numRef>
          </c:val>
          <c:extLst>
            <c:ext xmlns:c16="http://schemas.microsoft.com/office/drawing/2014/chart" uri="{C3380CC4-5D6E-409C-BE32-E72D297353CC}">
              <c16:uniqueId val="{00000002-7FFA-4771-9B38-B671125E81BC}"/>
            </c:ext>
          </c:extLst>
        </c:ser>
        <c:dLbls>
          <c:showLegendKey val="0"/>
          <c:showVal val="0"/>
          <c:showCatName val="0"/>
          <c:showSerName val="0"/>
          <c:showPercent val="0"/>
          <c:showBubbleSize val="0"/>
        </c:dLbls>
        <c:gapWidth val="219"/>
        <c:overlap val="-27"/>
        <c:axId val="522121656"/>
        <c:axId val="522122312"/>
      </c:barChart>
      <c:catAx>
        <c:axId val="522121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in Millions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122312"/>
        <c:crosses val="autoZero"/>
        <c:auto val="1"/>
        <c:lblAlgn val="ctr"/>
        <c:lblOffset val="100"/>
        <c:noMultiLvlLbl val="0"/>
      </c:catAx>
      <c:valAx>
        <c:axId val="522122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a:t>
                </a:r>
                <a:r>
                  <a:rPr lang="en-US" baseline="0"/>
                  <a:t>n milli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121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Nishant</dc:creator>
  <cp:keywords/>
  <dc:description/>
  <cp:lastModifiedBy>Shekhar, Nishant</cp:lastModifiedBy>
  <cp:revision>2</cp:revision>
  <dcterms:created xsi:type="dcterms:W3CDTF">2017-09-03T06:57:00Z</dcterms:created>
  <dcterms:modified xsi:type="dcterms:W3CDTF">2017-09-03T07:22:00Z</dcterms:modified>
</cp:coreProperties>
</file>