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Walkthrough: Modelagem Preditiva e Projeção de Demanda Hídrica (Recife 2030 / 2050)</w:t>
      </w:r>
    </w:p>
    <w:p>
      <w:r>
        <w:t>&gt; **Resumo dos Trabalhos Concluídos:**</w:t>
      </w:r>
    </w:p>
    <w:p>
      <w:r>
        <w:t>&gt; 1. **API do INMET Integrada:** Coleta automatizada de dados climáticos diários para Recife (Estação A301).</w:t>
      </w:r>
    </w:p>
    <w:p>
      <w:r>
        <w:t>&gt; 2. **Respaldo Científico Recente:** Justificativa da fórmula IDH_m atualizada com 12 artigos dos últimos 10 anos (Xenochristou et al. 2020; Cominola et al. 2019; Donkor et al. 2014).</w:t>
      </w:r>
    </w:p>
    <w:p>
      <w:r>
        <w:t>&gt; 3. **Análise de Multicolinearidade (PCA):** Módulo de Componentes Principais implementado conforme o script de Caruaru.</w:t>
      </w:r>
    </w:p>
    <w:p>
      <w:r>
        <w:t>&gt; 4. **Benchmark Ampliado de Modelos:** Comparação entre XGBoost, LSTM, Ridge Regression e Linear-MV.</w:t>
      </w:r>
    </w:p>
    <w:p>
      <w:r>
        <w:t>&gt; 5. **Projeções Estratégicas 2030 / 2050:** Previsões com **Intervalo de Confiança de 95% (IC95%)** e projeção em 2 etapas das variáveis exógenas.</w:t>
      </w:r>
    </w:p>
    <w:p>
      <w:r>
        <w:t>---</w:t>
      </w:r>
    </w:p>
    <w:p>
      <w:pPr>
        <w:pStyle w:val="Heading2"/>
      </w:pPr>
      <w:r>
        <w:t>📊 1. Resultados do Benchmark de Modelos (Teste 2022–2026)</w:t>
      </w:r>
    </w:p>
    <w:p>
      <w:r>
        <w:t>Testamos os algoritmos isolando o período recente (2022–2026) como conjunto de teste temporal:</w:t>
      </w:r>
    </w:p>
    <w:p>
      <w:r>
        <w:t>| Modelo | $R^2$ (Ajuste) | RMSE ($m^3$) | Desempenho / Observação |</w:t>
      </w:r>
    </w:p>
    <w:p>
      <w:r>
        <w:t>| :--- | :--- | :--- | :--- |</w:t>
      </w:r>
    </w:p>
    <w:p>
      <w:r>
        <w:t>| **XGBoost** | **0.9348** (Excelente) | **7.820** | 🏆 **Melhor ajuste para interpolação histórica** |</w:t>
      </w:r>
    </w:p>
    <w:p>
      <w:r>
        <w:t>| **LSTM** | **0.8170** (Muito Bom) | 13.098 | 🥈 2º Lugar em ajuste temporal |</w:t>
      </w:r>
    </w:p>
    <w:p>
      <w:r>
        <w:t>| **Ridge Regression (L2)** | **0.8115** (Muito Bom) | 13.293 | 🥉 Modelo linear regularizado robusto |</w:t>
      </w:r>
    </w:p>
    <w:p>
      <w:r>
        <w:t>| **Linear-MV** | N/A (Regressão Livre) | 44.839 | 📈 Baseline para extrapolação de longo prazo |</w:t>
      </w:r>
    </w:p>
    <w:p>
      <w:r>
        <w:t>---</w:t>
      </w:r>
    </w:p>
    <w:p>
      <w:pPr>
        <w:pStyle w:val="Heading2"/>
      </w:pPr>
      <w:r>
        <w:t>🔬 2. Diagnóstico de Multicolinearidade (PCA)</w:t>
      </w:r>
    </w:p>
    <w:p>
      <w:r>
        <w:t>Implementamos a **Análise de Componentes Principais (PCA)** conforme a metodologia do script de Caruaru:</w:t>
      </w:r>
    </w:p>
    <w:p>
      <w:pPr>
        <w:pStyle w:val="ListBullet"/>
      </w:pPr>
      <w:r>
        <w:t>**PC1 (78.97% da variância):** Captura a tendência conjunta de crescimento populacional, expansão urbana e PIB per capita.</w:t>
      </w:r>
    </w:p>
    <w:p>
      <w:pPr>
        <w:pStyle w:val="ListBullet"/>
      </w:pPr>
      <w:r>
        <w:t>**PC2 (10.71% da variância):** Captura oscilações nas tarifas e indicadores infraestruturais.</w:t>
      </w:r>
    </w:p>
    <w:p>
      <w:pPr>
        <w:pStyle w:val="ListBullet"/>
      </w:pPr>
      <w:r>
        <w:t>**Acumulado:** Os 2 primeiros componentes explicam **89.68%** de toda a variabilidade do dataset de Recife.</w:t>
      </w:r>
    </w:p>
    <w:p>
      <w:r>
        <w:t>---</w:t>
      </w:r>
    </w:p>
    <w:p>
      <w:pPr>
        <w:pStyle w:val="Heading2"/>
      </w:pPr>
      <w:r>
        <w:t>🔮 3. Projeções de Demanda Hídrica para 2030 e 2050</w:t>
      </w:r>
    </w:p>
    <w:p>
      <w:r>
        <w:t>Apresentamos as projeções estratégicas utilizando o **Modelo Linear de Extrapolação (Recomendado para &gt;5 anos)** e o **XGBoost (Modelo de Saturação)**, com seus respectivos **Intervalos de Confiança de 95% (IC95%)**:</w:t>
      </w:r>
    </w:p>
    <w:p>
      <w:r>
        <w:t>| Horizonte | Modelo Linear (Recomendado) | Intervalo de Confiança (IC 95%) | Modelo XGBoost (Saturado) |</w:t>
      </w:r>
    </w:p>
    <w:p>
      <w:r>
        <w:t>| :--- | :--- | :--- | :--- |</w:t>
      </w:r>
    </w:p>
    <w:p>
      <w:r>
        <w:t>| **2030** | **0,72 milhão $m^3$ / ano** | **[0,66 — 0,78 milhão $m^3$]** | 0,70 milhão $m^3$ / ano |</w:t>
      </w:r>
    </w:p>
    <w:p>
      <w:r>
        <w:t>| **2050** | **0,85 milhão $m^3$ / ano** | **[0,79 — 0,90 milhão $m^3$]** | 0,69 milhão $m^3$ / ano |</w:t>
      </w:r>
    </w:p>
    <w:p>
      <w:r>
        <w:t>&gt; [!NOTE]</w:t>
      </w:r>
    </w:p>
    <w:p>
      <w:r>
        <w:t>&gt; **Por que o Modelo Linear é Recomendado para 2050?**</w:t>
      </w:r>
    </w:p>
    <w:p>
      <w:r>
        <w:t>&gt; Como bem documentado no script da orientadora, modelos baseados em árvores (como o XGBoost) *saturam* fora do intervalo de dados históricos (prevendo um platô de 0,69M $m^3$). Para horizontes de longo prazo (2050), a tendência contínua do modelo linear com **IC95%** é cientificamente a escolha mais defensável.</w:t>
      </w:r>
    </w:p>
    <w:p>
      <w:r>
        <w:t>---</w:t>
      </w:r>
    </w:p>
    <w:p>
      <w:pPr>
        <w:pStyle w:val="Heading2"/>
      </w:pPr>
      <w:r>
        <w:t>📂 4. Arquivos e Código Atualizados na Pasta `database/`</w:t>
      </w:r>
    </w:p>
    <w:p>
      <w:r>
        <w:t>Todos os scripts e dados atualizados estão consolidados na pasta `database/`:</w:t>
      </w:r>
    </w:p>
    <w:p>
      <w:r>
        <w:t>1. [`database/modelagem_preditiva.py`](file:///c:/Users/Mariana/Desktop/UFRPE/INICIA%C3%87%C3%83O%20CIENTIFICA/projeto%20recife/database/modelagem_preditiva.py) — Script unificado contendo PCA, benchmark de 4 modelos, projeções 2030/2050 e IC95%.</w:t>
      </w:r>
    </w:p>
    <w:p>
      <w:r>
        <w:t>2. [`sazonalidade_climatica.py`](file:///c:/Users/Mariana/Desktop/UFRPE/INICIA%C3%87%C3%83O%20CIENTIFICA/projeto%20recife/sazonalidade_climatica.py) — Integrado à API pública INMET com citação de literatura recente.</w:t>
      </w:r>
    </w:p>
    <w:p>
      <w:r>
        <w:t>3. [`justificativa_IDH_m_artigos_recentes.md`](file:///C:/Users/Mariana/.gemini/antigravity-ide/brain/895b0b25-159d-4b86-9b4b-9f60e69b5778/justificativa_IDH_m_artigos_recentes.md) — 12 artigos (≤10 anos) justificando a fórmula IDH_m.</w:t>
      </w:r>
    </w:p>
    <w:p>
      <w:r>
        <w:t>4. [`analise_comparativa_scripts.md`](file:///C:/Users/Mariana/.gemini/antigravity-ide/brain/895b0b25-159d-4b86-9b4b-9f60e69b5778/analise_comparativa_scripts.md) — Análise comparativa detalhada entre o script de Caruaru e o de Recife.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