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Contoso Enterprise Architecture Overview</w:t>
      </w:r>
    </w:p>
    <w:p>
      <w:r>
        <w:t>This document describes the current-state architecture for Contoso's customer-facing and finance platforms prior to cloud migration assessment.</w:t>
      </w:r>
    </w:p>
    <w:p>
      <w:pPr>
        <w:pStyle w:val="Heading1"/>
      </w:pPr>
      <w:r>
        <w:t>Applications</w:t>
      </w:r>
    </w:p>
    <w:p>
      <w:r>
        <w:t>Application: Customer Portal — customer self-service web application. Customer Portal depends on Billing Service for invoice retrieval and integrates with Identity Gateway for authentication.</w:t>
      </w:r>
    </w:p>
    <w:p>
      <w:r>
        <w:t>Application: Billing Service — core billing and invoice calculation engine. Billing Service uses Oracle Finance DB and is hosted on server app-bill-01. Business criticality is high.</w:t>
      </w:r>
    </w:p>
    <w:p>
      <w:r>
        <w:t>Application: Identity Gateway — centralized authentication and SSO. Identity Gateway is hosted on server app-id-01 and uses database AuthDB.</w:t>
      </w:r>
    </w:p>
    <w:p>
      <w:pPr>
        <w:pStyle w:val="Heading1"/>
      </w:pPr>
      <w:r>
        <w:t>Infrastructure</w:t>
      </w:r>
    </w:p>
    <w:p>
      <w:r>
        <w:t>Server: app-portal-01 runs Windows Server 2019 and hosts Customer Portal. Server: app-bill-01 runs RHEL 8 and hosts Billing Service. Server: app-id-01 runs Ubuntu 22 and hosts Identity Gateway.</w:t>
      </w:r>
    </w:p>
    <w:p>
      <w:r>
        <w:t>Database: PortalDB (SQL Server) stores customer profiles. Database: FinanceDB (Oracle) stores invoices and payment history. Database: AuthDB (PostgreSQL) stores identity tokens and sessions.</w:t>
      </w:r>
    </w:p>
    <w:p>
      <w:pPr>
        <w:pStyle w:val="Heading1"/>
      </w:pPr>
      <w:r>
        <w:t>Interfaces</w:t>
      </w:r>
    </w:p>
    <w:p>
      <w:r>
        <w:t>Interface: Portal-to-Billing REST API on port 8443. Customer Portal calls Billing Service over HTTPS.</w:t>
      </w:r>
    </w:p>
    <w:p>
      <w:r>
        <w:t>Note: Server app-bill-01 was previously documented as Windows Server 2016 in an older runbook; current operations state RHEL 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