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FDC84" w14:textId="387B679B" w:rsidR="00E64931" w:rsidRPr="00E64931" w:rsidRDefault="00E64931" w:rsidP="00E64931">
      <w:pPr>
        <w:jc w:val="center"/>
        <w:rPr>
          <w:b/>
          <w:bCs/>
          <w:sz w:val="40"/>
          <w:szCs w:val="40"/>
        </w:rPr>
      </w:pPr>
      <w:r w:rsidRPr="00E64931">
        <w:rPr>
          <w:b/>
          <w:bCs/>
          <w:sz w:val="40"/>
          <w:szCs w:val="40"/>
        </w:rPr>
        <w:t>ASTERON MANUFACTURING PVT. LTD.</w:t>
      </w:r>
    </w:p>
    <w:p w14:paraId="1DB8D621" w14:textId="1F7D88F0" w:rsidR="00E64931" w:rsidRPr="00E64931" w:rsidRDefault="00E64931" w:rsidP="00E64931">
      <w:pPr>
        <w:jc w:val="center"/>
        <w:rPr>
          <w:b/>
          <w:bCs/>
          <w:sz w:val="40"/>
          <w:szCs w:val="40"/>
        </w:rPr>
      </w:pPr>
      <w:r w:rsidRPr="00E64931">
        <w:rPr>
          <w:b/>
          <w:bCs/>
          <w:sz w:val="40"/>
          <w:szCs w:val="40"/>
        </w:rPr>
        <w:t>HSE PERFORMANCE &amp; SAFETY ANALYTICS</w:t>
      </w:r>
    </w:p>
    <w:p w14:paraId="14AE8DEF" w14:textId="191EC2C9" w:rsidR="00E64931" w:rsidRDefault="00E64931" w:rsidP="00E64931">
      <w:pPr>
        <w:jc w:val="center"/>
        <w:rPr>
          <w:b/>
          <w:bCs/>
          <w:sz w:val="40"/>
          <w:szCs w:val="40"/>
        </w:rPr>
      </w:pPr>
      <w:r w:rsidRPr="00E64931">
        <w:rPr>
          <w:b/>
          <w:bCs/>
          <w:sz w:val="40"/>
          <w:szCs w:val="40"/>
        </w:rPr>
        <w:t>REPORT</w:t>
      </w:r>
    </w:p>
    <w:p w14:paraId="6C02E8DE" w14:textId="77777777" w:rsidR="00E64931" w:rsidRDefault="00E64931" w:rsidP="00E64931">
      <w:pPr>
        <w:jc w:val="center"/>
      </w:pPr>
      <w:r>
        <w:t>Occupational Health &amp; Safety Performance Assessment</w:t>
      </w:r>
    </w:p>
    <w:p w14:paraId="46AC8E0D" w14:textId="77777777" w:rsidR="00E64931" w:rsidRDefault="00E64931" w:rsidP="00E64931">
      <w:pPr>
        <w:jc w:val="center"/>
      </w:pPr>
      <w:r>
        <w:rPr>
          <w:b/>
          <w:sz w:val="30"/>
        </w:rPr>
        <w:t>September 2025 – August 2026</w:t>
      </w:r>
    </w:p>
    <w:p w14:paraId="64D256DF" w14:textId="77777777" w:rsidR="00E64931" w:rsidRDefault="00E64931" w:rsidP="00E64931">
      <w:pPr>
        <w:jc w:val="center"/>
      </w:pPr>
      <w:r>
        <w:t>Prepared using: Microsoft Power BI</w:t>
      </w:r>
    </w:p>
    <w:p w14:paraId="745B9428" w14:textId="77777777" w:rsidR="00E64931" w:rsidRDefault="00E64931" w:rsidP="00E64931">
      <w:pPr>
        <w:jc w:val="center"/>
      </w:pPr>
      <w:r>
        <w:t>ISO 45001-aligned OH&amp;S management principles</w:t>
      </w:r>
    </w:p>
    <w:p w14:paraId="784FB8FD" w14:textId="4172C98C" w:rsidR="00E64931" w:rsidRDefault="00E64931" w:rsidP="00E64931">
      <w:pPr>
        <w:jc w:val="center"/>
      </w:pPr>
      <w:r>
        <w:t xml:space="preserve">Prepared by: </w:t>
      </w:r>
      <w:r w:rsidR="004E3177">
        <w:t>M MOHAMED NOUFI</w:t>
      </w:r>
    </w:p>
    <w:p w14:paraId="2578C8DC" w14:textId="77777777" w:rsidR="00E64931" w:rsidRDefault="00E64931" w:rsidP="00E64931">
      <w:pPr>
        <w:jc w:val="center"/>
      </w:pPr>
      <w:r>
        <w:t>HSE / EHS Data Analytics</w:t>
      </w:r>
    </w:p>
    <w:p w14:paraId="25BE58A5" w14:textId="77777777" w:rsidR="00E64931" w:rsidRDefault="00E64931" w:rsidP="00E64931">
      <w:pPr>
        <w:jc w:val="center"/>
      </w:pPr>
    </w:p>
    <w:p w14:paraId="125B78AD" w14:textId="77777777" w:rsidR="00E64931" w:rsidRDefault="00E64931" w:rsidP="00E64931">
      <w:pPr>
        <w:jc w:val="center"/>
      </w:pPr>
      <w:r>
        <w:t xml:space="preserve"> Portfolio Project</w:t>
      </w:r>
    </w:p>
    <w:p w14:paraId="5A314A4E" w14:textId="77777777" w:rsidR="00E64931" w:rsidRDefault="00E64931" w:rsidP="00E64931">
      <w:pPr>
        <w:jc w:val="center"/>
      </w:pPr>
      <w:r>
        <w:t>September 2026</w:t>
      </w:r>
    </w:p>
    <w:p w14:paraId="2FFC7ACA" w14:textId="77777777" w:rsidR="00E64931" w:rsidRDefault="00E64931" w:rsidP="00E64931">
      <w:pPr>
        <w:jc w:val="center"/>
      </w:pPr>
      <w:r>
        <w:rPr>
          <w:b/>
          <w:sz w:val="18"/>
        </w:rPr>
        <w:br/>
        <w:t>FICTIONAL PROJECT DISCLAIMER</w:t>
      </w:r>
      <w:r>
        <w:rPr>
          <w:b/>
          <w:sz w:val="18"/>
        </w:rPr>
        <w:br/>
      </w:r>
      <w:r>
        <w:rPr>
          <w:sz w:val="18"/>
        </w:rPr>
        <w:t>This report uses a fictional organization and simulated HSE data for learning and professional portfolio purposes.</w:t>
      </w:r>
    </w:p>
    <w:p w14:paraId="2F407EC3" w14:textId="77777777" w:rsidR="00E64931" w:rsidRDefault="00E64931" w:rsidP="00E64931">
      <w:r>
        <w:br w:type="page"/>
      </w:r>
    </w:p>
    <w:tbl>
      <w:tblPr>
        <w:tblStyle w:val="TableGrid"/>
        <w:tblpPr w:leftFromText="180" w:rightFromText="180" w:vertAnchor="page" w:horzAnchor="margin" w:tblpY="2211"/>
        <w:tblW w:w="0" w:type="auto"/>
        <w:tblLook w:val="04A0" w:firstRow="1" w:lastRow="0" w:firstColumn="1" w:lastColumn="0" w:noHBand="0" w:noVBand="1"/>
      </w:tblPr>
      <w:tblGrid>
        <w:gridCol w:w="4508"/>
        <w:gridCol w:w="4508"/>
      </w:tblGrid>
      <w:tr w:rsidR="00E64931" w14:paraId="3FAC6C3A" w14:textId="77777777" w:rsidTr="000B3ABC">
        <w:tc>
          <w:tcPr>
            <w:tcW w:w="4508" w:type="dxa"/>
          </w:tcPr>
          <w:p w14:paraId="793EB2A0" w14:textId="6A2352C3" w:rsidR="00E64931" w:rsidRPr="00E64931" w:rsidRDefault="000B3ABC" w:rsidP="000B3ABC">
            <w:r>
              <w:lastRenderedPageBreak/>
              <w:t xml:space="preserve">Organization </w:t>
            </w:r>
          </w:p>
        </w:tc>
        <w:tc>
          <w:tcPr>
            <w:tcW w:w="4508" w:type="dxa"/>
          </w:tcPr>
          <w:p w14:paraId="7557AD9E" w14:textId="763D3D03" w:rsidR="00E64931" w:rsidRDefault="000B3ABC" w:rsidP="000B3ABC">
            <w:r>
              <w:t>Asteron manufacturing Pvt. Ltd.</w:t>
            </w:r>
          </w:p>
        </w:tc>
      </w:tr>
      <w:tr w:rsidR="00E64931" w14:paraId="6BFA4F1F" w14:textId="77777777" w:rsidTr="000B3ABC">
        <w:tc>
          <w:tcPr>
            <w:tcW w:w="4508" w:type="dxa"/>
          </w:tcPr>
          <w:p w14:paraId="54C0C137" w14:textId="5DEEB951" w:rsidR="00E64931" w:rsidRDefault="000B3ABC" w:rsidP="000B3ABC">
            <w:r>
              <w:t>Organization type</w:t>
            </w:r>
          </w:p>
        </w:tc>
        <w:tc>
          <w:tcPr>
            <w:tcW w:w="4508" w:type="dxa"/>
          </w:tcPr>
          <w:p w14:paraId="01C13426" w14:textId="2EC4BE32" w:rsidR="00E64931" w:rsidRDefault="000B3ABC" w:rsidP="000B3ABC">
            <w:r>
              <w:t>Fictional medium sized manufacturing organization used for this portfolio project</w:t>
            </w:r>
          </w:p>
        </w:tc>
      </w:tr>
      <w:tr w:rsidR="00E64931" w14:paraId="465EB211" w14:textId="77777777" w:rsidTr="000B3ABC">
        <w:tc>
          <w:tcPr>
            <w:tcW w:w="4508" w:type="dxa"/>
          </w:tcPr>
          <w:p w14:paraId="7CBA56BD" w14:textId="05303EF9" w:rsidR="00E64931" w:rsidRDefault="000B3ABC" w:rsidP="000B3ABC">
            <w:r>
              <w:t>Functions</w:t>
            </w:r>
          </w:p>
        </w:tc>
        <w:tc>
          <w:tcPr>
            <w:tcW w:w="4508" w:type="dxa"/>
          </w:tcPr>
          <w:p w14:paraId="139E98F5" w14:textId="1615F587" w:rsidR="00E64931" w:rsidRDefault="000B3ABC" w:rsidP="000B3ABC">
            <w:r>
              <w:t>Production, warehouse, maintenance, logistics and administration</w:t>
            </w:r>
          </w:p>
        </w:tc>
      </w:tr>
      <w:tr w:rsidR="00E64931" w14:paraId="0258AA2F" w14:textId="77777777" w:rsidTr="000B3ABC">
        <w:tc>
          <w:tcPr>
            <w:tcW w:w="4508" w:type="dxa"/>
          </w:tcPr>
          <w:p w14:paraId="39E1FF75" w14:textId="243D459D" w:rsidR="00E64931" w:rsidRDefault="000B3ABC" w:rsidP="000B3ABC">
            <w:r>
              <w:t xml:space="preserve">Primary HSE exposure areas </w:t>
            </w:r>
          </w:p>
        </w:tc>
        <w:tc>
          <w:tcPr>
            <w:tcW w:w="4508" w:type="dxa"/>
          </w:tcPr>
          <w:p w14:paraId="2E11F7B5" w14:textId="1877B6C4" w:rsidR="00E64931" w:rsidRDefault="000B3ABC" w:rsidP="000B3ABC">
            <w:r>
              <w:t xml:space="preserve">Vehicle and pedestrian movement machine guarding and machinery operation manual material handling, slips, trips and workplace conditions, chemical and electrical exposure, work at height and </w:t>
            </w:r>
            <w:proofErr w:type="spellStart"/>
            <w:r>
              <w:t>non routine</w:t>
            </w:r>
            <w:proofErr w:type="spellEnd"/>
            <w:r>
              <w:t xml:space="preserve"> maintenance</w:t>
            </w:r>
          </w:p>
        </w:tc>
      </w:tr>
      <w:tr w:rsidR="00E64931" w14:paraId="5DD80D63" w14:textId="77777777" w:rsidTr="000B3ABC">
        <w:tc>
          <w:tcPr>
            <w:tcW w:w="4508" w:type="dxa"/>
          </w:tcPr>
          <w:p w14:paraId="1E856EDF" w14:textId="6E3AF81C" w:rsidR="00E64931" w:rsidRDefault="000B3ABC" w:rsidP="000B3ABC">
            <w:r>
              <w:t>Reporting period</w:t>
            </w:r>
          </w:p>
        </w:tc>
        <w:tc>
          <w:tcPr>
            <w:tcW w:w="4508" w:type="dxa"/>
          </w:tcPr>
          <w:p w14:paraId="7FFB116A" w14:textId="1F1E41BF" w:rsidR="00E64931" w:rsidRDefault="000B3ABC" w:rsidP="000B3ABC">
            <w:r>
              <w:t xml:space="preserve">September 2025 august 2026 </w:t>
            </w:r>
          </w:p>
        </w:tc>
      </w:tr>
      <w:tr w:rsidR="00E64931" w14:paraId="0C7003DF" w14:textId="77777777" w:rsidTr="000B3ABC">
        <w:tc>
          <w:tcPr>
            <w:tcW w:w="4508" w:type="dxa"/>
          </w:tcPr>
          <w:p w14:paraId="44866ECC" w14:textId="4C61C5D1" w:rsidR="00E64931" w:rsidRDefault="000B3ABC" w:rsidP="000B3ABC">
            <w:r>
              <w:t>Project status</w:t>
            </w:r>
          </w:p>
        </w:tc>
        <w:tc>
          <w:tcPr>
            <w:tcW w:w="4508" w:type="dxa"/>
          </w:tcPr>
          <w:p w14:paraId="74556E29" w14:textId="1006342E" w:rsidR="00E64931" w:rsidRDefault="000B3ABC" w:rsidP="000B3ABC">
            <w:r>
              <w:t xml:space="preserve">Fictional simulated HSE dataset for learning and professional portfolio demonstration </w:t>
            </w:r>
          </w:p>
        </w:tc>
      </w:tr>
    </w:tbl>
    <w:p w14:paraId="03FF52CE" w14:textId="257D599D" w:rsidR="00E64931" w:rsidRDefault="000B3ABC" w:rsidP="00E64931">
      <w:pPr>
        <w:rPr>
          <w:b/>
          <w:bCs/>
          <w:sz w:val="34"/>
          <w:szCs w:val="34"/>
        </w:rPr>
      </w:pPr>
      <w:r w:rsidRPr="000B3ABC">
        <w:rPr>
          <w:b/>
          <w:bCs/>
          <w:sz w:val="34"/>
          <w:szCs w:val="34"/>
        </w:rPr>
        <w:t>1. document control &amp; company overview</w:t>
      </w:r>
    </w:p>
    <w:p w14:paraId="1AE31027" w14:textId="77777777" w:rsidR="004F10D5" w:rsidRPr="004F10D5" w:rsidRDefault="004F10D5" w:rsidP="004F10D5">
      <w:pPr>
        <w:rPr>
          <w:sz w:val="34"/>
          <w:szCs w:val="34"/>
        </w:rPr>
      </w:pPr>
    </w:p>
    <w:p w14:paraId="61F48B18" w14:textId="2FBF31AF" w:rsidR="004F10D5" w:rsidRDefault="004F10D5" w:rsidP="004F10D5">
      <w:pPr>
        <w:rPr>
          <w:b/>
          <w:bCs/>
          <w:sz w:val="34"/>
          <w:szCs w:val="34"/>
        </w:rPr>
      </w:pPr>
      <w:r w:rsidRPr="004F10D5">
        <w:rPr>
          <w:b/>
          <w:bCs/>
          <w:sz w:val="34"/>
          <w:szCs w:val="34"/>
        </w:rPr>
        <w:t xml:space="preserve">2. executive summary </w:t>
      </w:r>
    </w:p>
    <w:p w14:paraId="088993EF" w14:textId="5CD28024" w:rsidR="004F10D5" w:rsidRDefault="004F10D5" w:rsidP="004F10D5">
      <w:r>
        <w:rPr>
          <w:b/>
          <w:bCs/>
        </w:rPr>
        <w:t xml:space="preserve">The </w:t>
      </w:r>
      <w:r>
        <w:t>dashboard covers the period September 2025 to august 2026 and consolidates incident, workforce exposure, department, severity, hazard, root cause and leading indicator information. The overall record shows 90 incidents across the reporting period, with 651k man hours, 61 total lost workdays, 10 medical treatment cases and 4 lost time injuries.</w:t>
      </w:r>
    </w:p>
    <w:p w14:paraId="7012EBCF" w14:textId="62A33D47" w:rsidR="004F10D5" w:rsidRDefault="004F10D5" w:rsidP="004F10D5">
      <w:r>
        <w:t>The incident profile is dominated by lower consequence events and early warning records. Near misses account for 40 cases and first aid cases for 25, together representing 65 of the 90 recorded incidents. Medical treatment cases account for 14, property damage for 7 and lost time injuries for 4. This distribution indicates that the dashboard captures a substantial amount of preventive and lear</w:t>
      </w:r>
      <w:r w:rsidR="007A0946">
        <w:t>ning oriented information rather than only severe outcomes.</w:t>
      </w:r>
    </w:p>
    <w:p w14:paraId="6AC82B7E" w14:textId="40C8269C" w:rsidR="007A0946" w:rsidRDefault="007A0946" w:rsidP="004F10D5">
      <w:r>
        <w:t>The monthly trend is uneven. Incident counts rise sharply in august 2026 and reach the highest visible monthly level of 14, while September 2025 and November/January/June/august show materially different levels. The dashboard therefore points to periods where focused review of operational conditions, work planning supervision and control effectiveness would be useful.</w:t>
      </w:r>
    </w:p>
    <w:p w14:paraId="50C935E7" w14:textId="2426D97C" w:rsidR="007A0946" w:rsidRDefault="007A0946" w:rsidP="004F10D5">
      <w:r>
        <w:t xml:space="preserve">Production and warehouse are the departments with the largest incident volumes in the department view, followed by maintenance. Hazard analysis highlights machine </w:t>
      </w:r>
      <w:proofErr w:type="spellStart"/>
      <w:r>
        <w:t>guatding</w:t>
      </w:r>
      <w:proofErr w:type="spellEnd"/>
      <w:r>
        <w:t xml:space="preserve"> and </w:t>
      </w:r>
      <w:proofErr w:type="spellStart"/>
      <w:r>
        <w:t>vechicle</w:t>
      </w:r>
      <w:proofErr w:type="spellEnd"/>
      <w:r>
        <w:t xml:space="preserve"> movement as the most frequently represented hazard categories in the visual. These areas should receive particular attention during inspections, toolbox talks, risk assessments and corrective action reviews.</w:t>
      </w:r>
    </w:p>
    <w:p w14:paraId="1E5B065B" w14:textId="77777777" w:rsidR="00166A04" w:rsidRDefault="00166A04" w:rsidP="00166A04">
      <w:pPr>
        <w:spacing w:line="259" w:lineRule="auto"/>
      </w:pPr>
      <w:r>
        <w:lastRenderedPageBreak/>
        <w:t>The man-hours trend moves downward over the reporting period. Because exposure is changing, incident counts should not be interpreted in isolation; management should combine incident frequency with exposure-based measures such as incidents per million man-hours when the underlying data is available.</w:t>
      </w:r>
    </w:p>
    <w:p w14:paraId="250F8FED" w14:textId="77777777" w:rsidR="00166A04" w:rsidRDefault="00166A04" w:rsidP="00166A04"/>
    <w:tbl>
      <w:tblPr>
        <w:tblStyle w:val="TableGrid"/>
        <w:tblW w:w="0" w:type="auto"/>
        <w:tblLook w:val="04A0" w:firstRow="1" w:lastRow="0" w:firstColumn="1" w:lastColumn="0" w:noHBand="0" w:noVBand="1"/>
      </w:tblPr>
      <w:tblGrid>
        <w:gridCol w:w="2263"/>
        <w:gridCol w:w="851"/>
        <w:gridCol w:w="5902"/>
      </w:tblGrid>
      <w:tr w:rsidR="00166A04" w14:paraId="44F65327" w14:textId="77777777" w:rsidTr="00166A04">
        <w:tc>
          <w:tcPr>
            <w:tcW w:w="2263" w:type="dxa"/>
          </w:tcPr>
          <w:p w14:paraId="73CF5BDF" w14:textId="59BDFC37" w:rsidR="00166A04" w:rsidRPr="00166A04" w:rsidRDefault="00166A04" w:rsidP="004F10D5">
            <w:pPr>
              <w:rPr>
                <w:b/>
                <w:bCs/>
              </w:rPr>
            </w:pPr>
            <w:r w:rsidRPr="00166A04">
              <w:rPr>
                <w:rFonts w:eastAsiaTheme="minorHAnsi"/>
                <w:b/>
                <w:bCs/>
                <w:kern w:val="2"/>
                <w:sz w:val="24"/>
                <w:szCs w:val="24"/>
                <w:lang w:val="en-IN"/>
                <w14:ligatures w14:val="standardContextual"/>
              </w:rPr>
              <w:t>Dashboard KPI</w:t>
            </w:r>
          </w:p>
        </w:tc>
        <w:tc>
          <w:tcPr>
            <w:tcW w:w="851" w:type="dxa"/>
          </w:tcPr>
          <w:p w14:paraId="75046DC6" w14:textId="2FF3C3BB" w:rsidR="00166A04" w:rsidRPr="00166A04" w:rsidRDefault="00166A04" w:rsidP="004F10D5">
            <w:pPr>
              <w:rPr>
                <w:b/>
                <w:bCs/>
              </w:rPr>
            </w:pPr>
            <w:r w:rsidRPr="00166A04">
              <w:rPr>
                <w:b/>
                <w:bCs/>
              </w:rPr>
              <w:t>value</w:t>
            </w:r>
          </w:p>
        </w:tc>
        <w:tc>
          <w:tcPr>
            <w:tcW w:w="5902" w:type="dxa"/>
          </w:tcPr>
          <w:p w14:paraId="45F43732" w14:textId="519780D0" w:rsidR="00166A04" w:rsidRPr="00166A04" w:rsidRDefault="00166A04" w:rsidP="004F10D5">
            <w:pPr>
              <w:rPr>
                <w:b/>
                <w:bCs/>
              </w:rPr>
            </w:pPr>
            <w:r w:rsidRPr="00166A04">
              <w:rPr>
                <w:b/>
                <w:bCs/>
              </w:rPr>
              <w:t xml:space="preserve">Management meaning </w:t>
            </w:r>
          </w:p>
        </w:tc>
      </w:tr>
      <w:tr w:rsidR="00166A04" w14:paraId="0EB52841" w14:textId="77777777" w:rsidTr="00166A04">
        <w:tc>
          <w:tcPr>
            <w:tcW w:w="2263" w:type="dxa"/>
          </w:tcPr>
          <w:p w14:paraId="38E0DEC7" w14:textId="1F31F6FE" w:rsidR="00166A04" w:rsidRDefault="00166A04" w:rsidP="004F10D5">
            <w:r>
              <w:t>Total incidents</w:t>
            </w:r>
          </w:p>
        </w:tc>
        <w:tc>
          <w:tcPr>
            <w:tcW w:w="851" w:type="dxa"/>
          </w:tcPr>
          <w:p w14:paraId="25CF4971" w14:textId="7F4FEA06" w:rsidR="00166A04" w:rsidRDefault="00166A04" w:rsidP="004F10D5">
            <w:r>
              <w:t>90</w:t>
            </w:r>
          </w:p>
        </w:tc>
        <w:tc>
          <w:tcPr>
            <w:tcW w:w="5902" w:type="dxa"/>
          </w:tcPr>
          <w:p w14:paraId="1C414307" w14:textId="02C91831" w:rsidR="00166A04" w:rsidRDefault="00166A04" w:rsidP="004F10D5">
            <w:r>
              <w:t>All recorded incidents represented in the dashboard</w:t>
            </w:r>
          </w:p>
        </w:tc>
      </w:tr>
      <w:tr w:rsidR="00166A04" w14:paraId="4E109BCC" w14:textId="77777777" w:rsidTr="00166A04">
        <w:tc>
          <w:tcPr>
            <w:tcW w:w="2263" w:type="dxa"/>
          </w:tcPr>
          <w:p w14:paraId="56D60EBE" w14:textId="5C7E3D65" w:rsidR="00166A04" w:rsidRDefault="00166A04" w:rsidP="004F10D5">
            <w:r>
              <w:t>Total man hours</w:t>
            </w:r>
          </w:p>
        </w:tc>
        <w:tc>
          <w:tcPr>
            <w:tcW w:w="851" w:type="dxa"/>
          </w:tcPr>
          <w:p w14:paraId="6D0073A6" w14:textId="6BA3AF34" w:rsidR="00166A04" w:rsidRDefault="00166A04" w:rsidP="004F10D5">
            <w:r>
              <w:t>651k</w:t>
            </w:r>
          </w:p>
        </w:tc>
        <w:tc>
          <w:tcPr>
            <w:tcW w:w="5902" w:type="dxa"/>
          </w:tcPr>
          <w:p w14:paraId="4561A556" w14:textId="78047F4D" w:rsidR="00166A04" w:rsidRDefault="00166A04" w:rsidP="004F10D5">
            <w:r>
              <w:t xml:space="preserve">Workforce exposure represented in the dashboard  </w:t>
            </w:r>
          </w:p>
        </w:tc>
      </w:tr>
      <w:tr w:rsidR="00166A04" w14:paraId="05D27AAF" w14:textId="77777777" w:rsidTr="00166A04">
        <w:tc>
          <w:tcPr>
            <w:tcW w:w="2263" w:type="dxa"/>
          </w:tcPr>
          <w:p w14:paraId="6E35CCDB" w14:textId="097DB0C3" w:rsidR="00166A04" w:rsidRDefault="00166A04" w:rsidP="004F10D5">
            <w:r>
              <w:t>Total lost workdays</w:t>
            </w:r>
          </w:p>
        </w:tc>
        <w:tc>
          <w:tcPr>
            <w:tcW w:w="851" w:type="dxa"/>
          </w:tcPr>
          <w:p w14:paraId="2100CF0B" w14:textId="70921D44" w:rsidR="00166A04" w:rsidRDefault="00166A04" w:rsidP="004F10D5">
            <w:r>
              <w:t>61</w:t>
            </w:r>
          </w:p>
        </w:tc>
        <w:tc>
          <w:tcPr>
            <w:tcW w:w="5902" w:type="dxa"/>
          </w:tcPr>
          <w:p w14:paraId="3713989C" w14:textId="7977B5AF" w:rsidR="00166A04" w:rsidRDefault="00166A04" w:rsidP="004F10D5">
            <w:r>
              <w:t xml:space="preserve">Workdays lost associated with the recorded cases </w:t>
            </w:r>
          </w:p>
        </w:tc>
      </w:tr>
      <w:tr w:rsidR="00166A04" w14:paraId="3997F39C" w14:textId="77777777" w:rsidTr="00166A04">
        <w:tc>
          <w:tcPr>
            <w:tcW w:w="2263" w:type="dxa"/>
          </w:tcPr>
          <w:p w14:paraId="76B92F2A" w14:textId="2F1ACABF" w:rsidR="00166A04" w:rsidRDefault="00166A04" w:rsidP="004F10D5">
            <w:r>
              <w:t>Medical treatment cases</w:t>
            </w:r>
          </w:p>
        </w:tc>
        <w:tc>
          <w:tcPr>
            <w:tcW w:w="851" w:type="dxa"/>
          </w:tcPr>
          <w:p w14:paraId="395342D0" w14:textId="44A2273F" w:rsidR="00166A04" w:rsidRDefault="00166A04" w:rsidP="004F10D5">
            <w:r>
              <w:t>10</w:t>
            </w:r>
          </w:p>
        </w:tc>
        <w:tc>
          <w:tcPr>
            <w:tcW w:w="5902" w:type="dxa"/>
          </w:tcPr>
          <w:p w14:paraId="2B226394" w14:textId="77777777" w:rsidR="00166A04" w:rsidRDefault="00166A04" w:rsidP="004F10D5">
            <w:r>
              <w:t>Cases requiring medical treatment beyond basic first aid</w:t>
            </w:r>
          </w:p>
          <w:p w14:paraId="4A36F669" w14:textId="58C80EDD" w:rsidR="00166A04" w:rsidRDefault="00166A04" w:rsidP="004F10D5"/>
        </w:tc>
      </w:tr>
      <w:tr w:rsidR="00166A04" w14:paraId="44E8AE96" w14:textId="77777777" w:rsidTr="00166A04">
        <w:tc>
          <w:tcPr>
            <w:tcW w:w="2263" w:type="dxa"/>
          </w:tcPr>
          <w:p w14:paraId="15697CDE" w14:textId="0EDE4729" w:rsidR="00166A04" w:rsidRDefault="00166A04" w:rsidP="004F10D5">
            <w:r>
              <w:t>Lost time injuries</w:t>
            </w:r>
          </w:p>
        </w:tc>
        <w:tc>
          <w:tcPr>
            <w:tcW w:w="851" w:type="dxa"/>
          </w:tcPr>
          <w:p w14:paraId="0AE81849" w14:textId="1BC88756" w:rsidR="00166A04" w:rsidRDefault="00166A04" w:rsidP="004F10D5">
            <w:r>
              <w:t>4</w:t>
            </w:r>
          </w:p>
        </w:tc>
        <w:tc>
          <w:tcPr>
            <w:tcW w:w="5902" w:type="dxa"/>
          </w:tcPr>
          <w:p w14:paraId="04F84E83" w14:textId="0EAC191B" w:rsidR="00166A04" w:rsidRDefault="00166A04" w:rsidP="004F10D5">
            <w:r>
              <w:t>Injuries associated with lost work time</w:t>
            </w:r>
          </w:p>
        </w:tc>
      </w:tr>
    </w:tbl>
    <w:p w14:paraId="18235405" w14:textId="77777777" w:rsidR="00166A04" w:rsidRDefault="00166A04" w:rsidP="004F10D5"/>
    <w:p w14:paraId="2552BAC2" w14:textId="003D26AB" w:rsidR="00166A04" w:rsidRPr="00166A04" w:rsidRDefault="00166A04" w:rsidP="004F10D5">
      <w:pPr>
        <w:rPr>
          <w:b/>
          <w:bCs/>
          <w:sz w:val="34"/>
          <w:szCs w:val="34"/>
        </w:rPr>
      </w:pPr>
      <w:r w:rsidRPr="00166A04">
        <w:rPr>
          <w:b/>
          <w:bCs/>
          <w:sz w:val="34"/>
          <w:szCs w:val="34"/>
        </w:rPr>
        <w:t>3</w:t>
      </w:r>
      <w:r>
        <w:rPr>
          <w:sz w:val="34"/>
          <w:szCs w:val="34"/>
        </w:rPr>
        <w:t>.</w:t>
      </w:r>
      <w:r w:rsidRPr="00166A04">
        <w:rPr>
          <w:b/>
          <w:bCs/>
          <w:sz w:val="34"/>
          <w:szCs w:val="34"/>
        </w:rPr>
        <w:t>dashboard scope, structure &amp; reading method</w:t>
      </w:r>
    </w:p>
    <w:p w14:paraId="5CD3D7DA" w14:textId="77777777" w:rsidR="00B07686" w:rsidRDefault="00B07686" w:rsidP="00B07686">
      <w:pPr>
        <w:spacing w:line="259" w:lineRule="auto"/>
      </w:pPr>
      <w:r>
        <w:t>The dashboard is structured as a management oriented HSE analytics view. It combines headline KPIs with monthly trends and categorical breakdowns so that a reader can move from the overall safety picture to the areas requiring more detailed investigation.</w:t>
      </w:r>
    </w:p>
    <w:tbl>
      <w:tblPr>
        <w:tblStyle w:val="TableGrid"/>
        <w:tblW w:w="0" w:type="auto"/>
        <w:tblLook w:val="04A0" w:firstRow="1" w:lastRow="0" w:firstColumn="1" w:lastColumn="0" w:noHBand="0" w:noVBand="1"/>
      </w:tblPr>
      <w:tblGrid>
        <w:gridCol w:w="3005"/>
        <w:gridCol w:w="3005"/>
        <w:gridCol w:w="3006"/>
      </w:tblGrid>
      <w:tr w:rsidR="00B07686" w14:paraId="7D115DCE" w14:textId="77777777" w:rsidTr="00B07686">
        <w:tc>
          <w:tcPr>
            <w:tcW w:w="3005" w:type="dxa"/>
          </w:tcPr>
          <w:p w14:paraId="786212C4" w14:textId="1A02A348" w:rsidR="00B07686" w:rsidRDefault="00B07686" w:rsidP="004F10D5">
            <w:r>
              <w:rPr>
                <w:rFonts w:eastAsiaTheme="minorHAnsi"/>
                <w:kern w:val="2"/>
                <w:sz w:val="24"/>
                <w:szCs w:val="24"/>
                <w:lang w:val="en-IN"/>
                <w14:ligatures w14:val="standardContextual"/>
              </w:rPr>
              <w:t xml:space="preserve">Dashboard component </w:t>
            </w:r>
          </w:p>
        </w:tc>
        <w:tc>
          <w:tcPr>
            <w:tcW w:w="3005" w:type="dxa"/>
          </w:tcPr>
          <w:p w14:paraId="6576E7C1" w14:textId="2298C05D" w:rsidR="00B07686" w:rsidRDefault="00B07686" w:rsidP="004F10D5">
            <w:r>
              <w:t>What it shows</w:t>
            </w:r>
          </w:p>
        </w:tc>
        <w:tc>
          <w:tcPr>
            <w:tcW w:w="3006" w:type="dxa"/>
          </w:tcPr>
          <w:p w14:paraId="1DA5CF60" w14:textId="5DCE0ACC" w:rsidR="00B07686" w:rsidRDefault="00B07686" w:rsidP="004F10D5">
            <w:r>
              <w:t>How it should be used</w:t>
            </w:r>
          </w:p>
        </w:tc>
      </w:tr>
      <w:tr w:rsidR="00B07686" w14:paraId="78007CCC" w14:textId="77777777" w:rsidTr="00B07686">
        <w:tc>
          <w:tcPr>
            <w:tcW w:w="3005" w:type="dxa"/>
          </w:tcPr>
          <w:p w14:paraId="1E489010" w14:textId="58BBFF97" w:rsidR="00B07686" w:rsidRDefault="00B07686" w:rsidP="004F10D5">
            <w:r>
              <w:t xml:space="preserve">KPI cards </w:t>
            </w:r>
          </w:p>
        </w:tc>
        <w:tc>
          <w:tcPr>
            <w:tcW w:w="3005" w:type="dxa"/>
          </w:tcPr>
          <w:p w14:paraId="60CB82C3" w14:textId="41EB7B15" w:rsidR="00B07686" w:rsidRDefault="00B07686" w:rsidP="004F10D5">
            <w:r>
              <w:t xml:space="preserve">90 incidents, 641k man hours, 61 lost workdays, 10 MTC and 4 LTI </w:t>
            </w:r>
          </w:p>
        </w:tc>
        <w:tc>
          <w:tcPr>
            <w:tcW w:w="3006" w:type="dxa"/>
          </w:tcPr>
          <w:p w14:paraId="7A646195" w14:textId="6D053C73" w:rsidR="00B07686" w:rsidRDefault="003500C4" w:rsidP="004F10D5">
            <w:r>
              <w:t xml:space="preserve">Quick status check and management reporting </w:t>
            </w:r>
          </w:p>
        </w:tc>
      </w:tr>
      <w:tr w:rsidR="00B07686" w14:paraId="79D05F14" w14:textId="77777777" w:rsidTr="00B07686">
        <w:tc>
          <w:tcPr>
            <w:tcW w:w="3005" w:type="dxa"/>
          </w:tcPr>
          <w:p w14:paraId="45C09F10" w14:textId="50EB7E61" w:rsidR="00B07686" w:rsidRDefault="00B07686" w:rsidP="004F10D5">
            <w:r>
              <w:t>Incidents by month</w:t>
            </w:r>
          </w:p>
        </w:tc>
        <w:tc>
          <w:tcPr>
            <w:tcW w:w="3005" w:type="dxa"/>
          </w:tcPr>
          <w:p w14:paraId="09A2F385" w14:textId="3DFC6E8C" w:rsidR="00B07686" w:rsidRDefault="00B07686" w:rsidP="004F10D5">
            <w:r>
              <w:t xml:space="preserve">Monthly </w:t>
            </w:r>
            <w:proofErr w:type="gramStart"/>
            <w:r>
              <w:t>incident  count</w:t>
            </w:r>
            <w:proofErr w:type="gramEnd"/>
            <w:r>
              <w:t xml:space="preserve"> from </w:t>
            </w:r>
            <w:proofErr w:type="spellStart"/>
            <w:r>
              <w:t>sep</w:t>
            </w:r>
            <w:proofErr w:type="spellEnd"/>
            <w:r>
              <w:t xml:space="preserve"> 2025 to Aug 2026</w:t>
            </w:r>
          </w:p>
        </w:tc>
        <w:tc>
          <w:tcPr>
            <w:tcW w:w="3006" w:type="dxa"/>
          </w:tcPr>
          <w:p w14:paraId="4B64EC77" w14:textId="070780B5" w:rsidR="00B07686" w:rsidRDefault="003500C4" w:rsidP="004F10D5">
            <w:r>
              <w:t>Identify peaks, dip and periods requiring investigation</w:t>
            </w:r>
          </w:p>
        </w:tc>
      </w:tr>
      <w:tr w:rsidR="00B07686" w14:paraId="41D62F23" w14:textId="77777777" w:rsidTr="00B07686">
        <w:tc>
          <w:tcPr>
            <w:tcW w:w="3005" w:type="dxa"/>
          </w:tcPr>
          <w:p w14:paraId="49DC77E7" w14:textId="2BE8414A" w:rsidR="00B07686" w:rsidRDefault="00B07686" w:rsidP="004F10D5">
            <w:proofErr w:type="gramStart"/>
            <w:r>
              <w:t>Incident  type</w:t>
            </w:r>
            <w:proofErr w:type="gramEnd"/>
            <w:r>
              <w:t xml:space="preserve"> </w:t>
            </w:r>
          </w:p>
        </w:tc>
        <w:tc>
          <w:tcPr>
            <w:tcW w:w="3005" w:type="dxa"/>
          </w:tcPr>
          <w:p w14:paraId="29F0B9A7" w14:textId="07D97207" w:rsidR="00B07686" w:rsidRDefault="00B07686" w:rsidP="004F10D5">
            <w:r>
              <w:t xml:space="preserve">Near miss, first aid, medical treatment, property damage and </w:t>
            </w:r>
            <w:r w:rsidR="003500C4">
              <w:t>LTI</w:t>
            </w:r>
          </w:p>
        </w:tc>
        <w:tc>
          <w:tcPr>
            <w:tcW w:w="3006" w:type="dxa"/>
          </w:tcPr>
          <w:p w14:paraId="130F0241" w14:textId="2A898EA9" w:rsidR="00B07686" w:rsidRDefault="003500C4" w:rsidP="004F10D5">
            <w:r>
              <w:t xml:space="preserve">Understand consequence profile and early warning volume </w:t>
            </w:r>
          </w:p>
        </w:tc>
      </w:tr>
      <w:tr w:rsidR="00B07686" w14:paraId="07D12B68" w14:textId="77777777" w:rsidTr="00B07686">
        <w:tc>
          <w:tcPr>
            <w:tcW w:w="3005" w:type="dxa"/>
          </w:tcPr>
          <w:p w14:paraId="50DB1C0B" w14:textId="6282DFBD" w:rsidR="00B07686" w:rsidRDefault="00B07686" w:rsidP="004F10D5">
            <w:r>
              <w:t>Department</w:t>
            </w:r>
          </w:p>
        </w:tc>
        <w:tc>
          <w:tcPr>
            <w:tcW w:w="3005" w:type="dxa"/>
          </w:tcPr>
          <w:p w14:paraId="00CFB308" w14:textId="7AADBD78" w:rsidR="00B07686" w:rsidRDefault="003500C4" w:rsidP="004F10D5">
            <w:r>
              <w:t>Incident volume by production, warehouse, maintenance, administration and logistics</w:t>
            </w:r>
          </w:p>
        </w:tc>
        <w:tc>
          <w:tcPr>
            <w:tcW w:w="3006" w:type="dxa"/>
          </w:tcPr>
          <w:p w14:paraId="3B13F600" w14:textId="15981DCC" w:rsidR="00B07686" w:rsidRDefault="003500C4" w:rsidP="004F10D5">
            <w:r>
              <w:t xml:space="preserve">Target department level prevention activity </w:t>
            </w:r>
          </w:p>
        </w:tc>
      </w:tr>
      <w:tr w:rsidR="00B07686" w14:paraId="6A4AADFE" w14:textId="77777777" w:rsidTr="00B07686">
        <w:tc>
          <w:tcPr>
            <w:tcW w:w="3005" w:type="dxa"/>
          </w:tcPr>
          <w:p w14:paraId="7E7AE5B5" w14:textId="3780590F" w:rsidR="00B07686" w:rsidRDefault="00B07686" w:rsidP="004F10D5">
            <w:r>
              <w:t xml:space="preserve">Hazard category </w:t>
            </w:r>
          </w:p>
        </w:tc>
        <w:tc>
          <w:tcPr>
            <w:tcW w:w="3005" w:type="dxa"/>
          </w:tcPr>
          <w:p w14:paraId="4BCB420C" w14:textId="4C45E546" w:rsidR="00B07686" w:rsidRDefault="003500C4" w:rsidP="004F10D5">
            <w:r>
              <w:t>Machine guarding, vehicle movement, manual handling, fire, slips/trips, chemical, electrical and work at height</w:t>
            </w:r>
          </w:p>
        </w:tc>
        <w:tc>
          <w:tcPr>
            <w:tcW w:w="3006" w:type="dxa"/>
          </w:tcPr>
          <w:p w14:paraId="4FB19269" w14:textId="1F916C18" w:rsidR="00B07686" w:rsidRDefault="003500C4" w:rsidP="004F10D5">
            <w:r>
              <w:t xml:space="preserve"> Focus hazard controls and inspections</w:t>
            </w:r>
          </w:p>
        </w:tc>
      </w:tr>
      <w:tr w:rsidR="00B07686" w14:paraId="629CA16F" w14:textId="77777777" w:rsidTr="00B07686">
        <w:tc>
          <w:tcPr>
            <w:tcW w:w="3005" w:type="dxa"/>
          </w:tcPr>
          <w:p w14:paraId="4E01E009" w14:textId="76CFE354" w:rsidR="00B07686" w:rsidRDefault="00B07686" w:rsidP="004F10D5">
            <w:r>
              <w:t>Root cause</w:t>
            </w:r>
          </w:p>
        </w:tc>
        <w:tc>
          <w:tcPr>
            <w:tcW w:w="3005" w:type="dxa"/>
          </w:tcPr>
          <w:p w14:paraId="38FC8F4A" w14:textId="6A03E9AF" w:rsidR="00B07686" w:rsidRDefault="003500C4" w:rsidP="004F10D5">
            <w:r>
              <w:t>Six root cause categories shown as percentages</w:t>
            </w:r>
          </w:p>
        </w:tc>
        <w:tc>
          <w:tcPr>
            <w:tcW w:w="3006" w:type="dxa"/>
          </w:tcPr>
          <w:p w14:paraId="4C11D170" w14:textId="06F9B491" w:rsidR="00B07686" w:rsidRDefault="003500C4" w:rsidP="004F10D5">
            <w:r>
              <w:t xml:space="preserve">Support corrective action and systemic learning </w:t>
            </w:r>
          </w:p>
        </w:tc>
      </w:tr>
      <w:tr w:rsidR="00B07686" w14:paraId="2C6DDE1B" w14:textId="77777777" w:rsidTr="00B07686">
        <w:tc>
          <w:tcPr>
            <w:tcW w:w="3005" w:type="dxa"/>
          </w:tcPr>
          <w:p w14:paraId="2DEA00CF" w14:textId="7FC3E603" w:rsidR="00B07686" w:rsidRDefault="00B07686" w:rsidP="004F10D5">
            <w:proofErr w:type="gramStart"/>
            <w:r>
              <w:t>Man</w:t>
            </w:r>
            <w:proofErr w:type="gramEnd"/>
            <w:r>
              <w:t xml:space="preserve"> hours trend </w:t>
            </w:r>
          </w:p>
        </w:tc>
        <w:tc>
          <w:tcPr>
            <w:tcW w:w="3005" w:type="dxa"/>
          </w:tcPr>
          <w:p w14:paraId="052DC4BE" w14:textId="75BBD9FA" w:rsidR="00B07686" w:rsidRDefault="003500C4" w:rsidP="004F10D5">
            <w:r>
              <w:t>Monthly workforce exposure trend</w:t>
            </w:r>
          </w:p>
        </w:tc>
        <w:tc>
          <w:tcPr>
            <w:tcW w:w="3006" w:type="dxa"/>
          </w:tcPr>
          <w:p w14:paraId="47E161B3" w14:textId="64A92A0A" w:rsidR="00B07686" w:rsidRDefault="003500C4" w:rsidP="004F10D5">
            <w:r>
              <w:t xml:space="preserve">Provide context for incident counts </w:t>
            </w:r>
          </w:p>
        </w:tc>
      </w:tr>
      <w:tr w:rsidR="00B07686" w14:paraId="09447A03" w14:textId="77777777" w:rsidTr="00B07686">
        <w:tc>
          <w:tcPr>
            <w:tcW w:w="3005" w:type="dxa"/>
          </w:tcPr>
          <w:p w14:paraId="0DEE6FA1" w14:textId="5DE87066" w:rsidR="00B07686" w:rsidRDefault="00B07686" w:rsidP="004F10D5">
            <w:r>
              <w:t>Inspection vs near misses</w:t>
            </w:r>
          </w:p>
        </w:tc>
        <w:tc>
          <w:tcPr>
            <w:tcW w:w="3005" w:type="dxa"/>
          </w:tcPr>
          <w:p w14:paraId="0F3D2159" w14:textId="334C1E8A" w:rsidR="00B07686" w:rsidRDefault="003500C4" w:rsidP="004F10D5">
            <w:r>
              <w:t>Leading indicator comparison</w:t>
            </w:r>
          </w:p>
        </w:tc>
        <w:tc>
          <w:tcPr>
            <w:tcW w:w="3006" w:type="dxa"/>
          </w:tcPr>
          <w:p w14:paraId="37350D1A" w14:textId="3EC3DBF5" w:rsidR="00B07686" w:rsidRDefault="003500C4" w:rsidP="004F10D5">
            <w:r>
              <w:t>Assess relationship between proactive activity and reported near misses</w:t>
            </w:r>
          </w:p>
        </w:tc>
      </w:tr>
      <w:tr w:rsidR="00B07686" w14:paraId="5BB33AC8" w14:textId="77777777" w:rsidTr="00B07686">
        <w:tc>
          <w:tcPr>
            <w:tcW w:w="3005" w:type="dxa"/>
          </w:tcPr>
          <w:p w14:paraId="23097738" w14:textId="1D7E8291" w:rsidR="00B07686" w:rsidRDefault="00B07686" w:rsidP="004F10D5">
            <w:r>
              <w:t>severity</w:t>
            </w:r>
          </w:p>
        </w:tc>
        <w:tc>
          <w:tcPr>
            <w:tcW w:w="3005" w:type="dxa"/>
          </w:tcPr>
          <w:p w14:paraId="3D2F66AD" w14:textId="214E1F40" w:rsidR="00B07686" w:rsidRDefault="003500C4" w:rsidP="004F10D5">
            <w:r>
              <w:t>Low, medium and high severity distribution</w:t>
            </w:r>
          </w:p>
        </w:tc>
        <w:tc>
          <w:tcPr>
            <w:tcW w:w="3006" w:type="dxa"/>
          </w:tcPr>
          <w:p w14:paraId="5E82D1B0" w14:textId="64D8FE1A" w:rsidR="00B07686" w:rsidRDefault="003500C4" w:rsidP="004F10D5">
            <w:r>
              <w:t>Prioritize risk review and escalation</w:t>
            </w:r>
          </w:p>
        </w:tc>
      </w:tr>
    </w:tbl>
    <w:p w14:paraId="38565588" w14:textId="460CA175" w:rsidR="004F10D5" w:rsidRPr="00B07686" w:rsidRDefault="004F10D5" w:rsidP="004F10D5"/>
    <w:p w14:paraId="427DA5AB" w14:textId="77777777" w:rsidR="00683467" w:rsidRDefault="00683467" w:rsidP="00683467">
      <w:pPr>
        <w:spacing w:line="259" w:lineRule="auto"/>
      </w:pPr>
      <w:r>
        <w:lastRenderedPageBreak/>
        <w:t>Important interpretation note: the dashboard is an analytical view rather than a substitute for investigation records. Root-cause, hazard and leading-indicator visuals should be read together with incident narratives, corrective actions, risk assessments and inspection findings before making operational decisions.</w:t>
      </w:r>
    </w:p>
    <w:p w14:paraId="48B3ABB7" w14:textId="69496291" w:rsidR="004F10D5" w:rsidRDefault="00683467" w:rsidP="00683467">
      <w:r>
        <w:t>The report deliberately distinguishes direct observations from interpretation. Where the dashboard provides a count or percentage, the value is stated directly. Where a trend suggests a possible management implication, it is described as an area for review rather than as proof of causation.</w:t>
      </w:r>
    </w:p>
    <w:p w14:paraId="5BA328D7" w14:textId="063E119D" w:rsidR="00683467" w:rsidRDefault="00683467" w:rsidP="00683467">
      <w:pPr>
        <w:rPr>
          <w:b/>
          <w:bCs/>
          <w:sz w:val="34"/>
          <w:szCs w:val="34"/>
        </w:rPr>
      </w:pPr>
      <w:r w:rsidRPr="00683467">
        <w:rPr>
          <w:b/>
          <w:bCs/>
          <w:sz w:val="34"/>
          <w:szCs w:val="34"/>
        </w:rPr>
        <w:t>4. incident profile &amp; consequence distribution</w:t>
      </w:r>
    </w:p>
    <w:p w14:paraId="1330E3FE" w14:textId="77777777" w:rsidR="00683467" w:rsidRDefault="00683467" w:rsidP="00683467">
      <w:pPr>
        <w:spacing w:line="259" w:lineRule="auto"/>
      </w:pPr>
      <w:r>
        <w:t xml:space="preserve">A total of 90 incidents </w:t>
      </w:r>
      <w:proofErr w:type="gramStart"/>
      <w:r>
        <w:t>are</w:t>
      </w:r>
      <w:proofErr w:type="gramEnd"/>
      <w:r>
        <w:t xml:space="preserve"> shown for the 12-month reporting period. The incident-type visual provides the clearest picture of how events are distributed by immediate consequence.</w:t>
      </w:r>
    </w:p>
    <w:tbl>
      <w:tblPr>
        <w:tblStyle w:val="TableGrid"/>
        <w:tblW w:w="0" w:type="auto"/>
        <w:tblLook w:val="04A0" w:firstRow="1" w:lastRow="0" w:firstColumn="1" w:lastColumn="0" w:noHBand="0" w:noVBand="1"/>
      </w:tblPr>
      <w:tblGrid>
        <w:gridCol w:w="3005"/>
        <w:gridCol w:w="3005"/>
        <w:gridCol w:w="3006"/>
      </w:tblGrid>
      <w:tr w:rsidR="00683467" w14:paraId="3A46689C" w14:textId="77777777" w:rsidTr="00683467">
        <w:tc>
          <w:tcPr>
            <w:tcW w:w="3005" w:type="dxa"/>
          </w:tcPr>
          <w:p w14:paraId="4C1887FA" w14:textId="4A420FB6" w:rsidR="00683467" w:rsidRDefault="00683467" w:rsidP="00683467">
            <w:r>
              <w:rPr>
                <w:rFonts w:eastAsiaTheme="minorHAnsi"/>
                <w:kern w:val="2"/>
                <w:sz w:val="24"/>
                <w:szCs w:val="24"/>
                <w:lang w:val="en-IN"/>
                <w14:ligatures w14:val="standardContextual"/>
              </w:rPr>
              <w:t xml:space="preserve">Incident type </w:t>
            </w:r>
          </w:p>
        </w:tc>
        <w:tc>
          <w:tcPr>
            <w:tcW w:w="3005" w:type="dxa"/>
          </w:tcPr>
          <w:p w14:paraId="64255644" w14:textId="370FCBD5" w:rsidR="00683467" w:rsidRDefault="00683467" w:rsidP="00683467">
            <w:r>
              <w:t xml:space="preserve">Count </w:t>
            </w:r>
          </w:p>
        </w:tc>
        <w:tc>
          <w:tcPr>
            <w:tcW w:w="3006" w:type="dxa"/>
          </w:tcPr>
          <w:p w14:paraId="076B4BC5" w14:textId="166239CE" w:rsidR="00683467" w:rsidRDefault="00683467" w:rsidP="00683467">
            <w:r>
              <w:t xml:space="preserve">Share of 90 </w:t>
            </w:r>
          </w:p>
        </w:tc>
      </w:tr>
      <w:tr w:rsidR="00683467" w14:paraId="479B6EAA" w14:textId="77777777" w:rsidTr="00683467">
        <w:tc>
          <w:tcPr>
            <w:tcW w:w="3005" w:type="dxa"/>
          </w:tcPr>
          <w:p w14:paraId="3A27EA4F" w14:textId="60E38F46" w:rsidR="00683467" w:rsidRDefault="00683467" w:rsidP="00683467">
            <w:r>
              <w:t xml:space="preserve">Near miss </w:t>
            </w:r>
          </w:p>
        </w:tc>
        <w:tc>
          <w:tcPr>
            <w:tcW w:w="3005" w:type="dxa"/>
          </w:tcPr>
          <w:p w14:paraId="2854B709" w14:textId="2621792C" w:rsidR="00683467" w:rsidRDefault="00683467" w:rsidP="00683467">
            <w:r>
              <w:t>40</w:t>
            </w:r>
          </w:p>
        </w:tc>
        <w:tc>
          <w:tcPr>
            <w:tcW w:w="3006" w:type="dxa"/>
          </w:tcPr>
          <w:p w14:paraId="54FEA20B" w14:textId="4CDE8F72" w:rsidR="00683467" w:rsidRDefault="00683467" w:rsidP="00683467">
            <w:r>
              <w:t>44.4%</w:t>
            </w:r>
          </w:p>
        </w:tc>
      </w:tr>
      <w:tr w:rsidR="00683467" w14:paraId="7FB7A0FC" w14:textId="77777777" w:rsidTr="00683467">
        <w:tc>
          <w:tcPr>
            <w:tcW w:w="3005" w:type="dxa"/>
          </w:tcPr>
          <w:p w14:paraId="30F15476" w14:textId="68BF03E6" w:rsidR="00683467" w:rsidRDefault="00683467" w:rsidP="00683467">
            <w:r>
              <w:t xml:space="preserve">First aid </w:t>
            </w:r>
          </w:p>
        </w:tc>
        <w:tc>
          <w:tcPr>
            <w:tcW w:w="3005" w:type="dxa"/>
          </w:tcPr>
          <w:p w14:paraId="35421181" w14:textId="400190F3" w:rsidR="00683467" w:rsidRDefault="00683467" w:rsidP="00683467">
            <w:r>
              <w:t>25</w:t>
            </w:r>
          </w:p>
        </w:tc>
        <w:tc>
          <w:tcPr>
            <w:tcW w:w="3006" w:type="dxa"/>
          </w:tcPr>
          <w:p w14:paraId="42A64526" w14:textId="2FE380F8" w:rsidR="00683467" w:rsidRDefault="00683467" w:rsidP="00683467">
            <w:r>
              <w:t>27.8%</w:t>
            </w:r>
          </w:p>
        </w:tc>
      </w:tr>
      <w:tr w:rsidR="00683467" w14:paraId="24D25FCF" w14:textId="77777777" w:rsidTr="00683467">
        <w:tc>
          <w:tcPr>
            <w:tcW w:w="3005" w:type="dxa"/>
          </w:tcPr>
          <w:p w14:paraId="42A7F01D" w14:textId="651B0878" w:rsidR="00683467" w:rsidRDefault="00683467" w:rsidP="00683467">
            <w:r>
              <w:t xml:space="preserve">Medical treatment </w:t>
            </w:r>
          </w:p>
        </w:tc>
        <w:tc>
          <w:tcPr>
            <w:tcW w:w="3005" w:type="dxa"/>
          </w:tcPr>
          <w:p w14:paraId="3FB35915" w14:textId="217FB844" w:rsidR="00683467" w:rsidRDefault="00683467" w:rsidP="00683467">
            <w:r>
              <w:t>14</w:t>
            </w:r>
          </w:p>
        </w:tc>
        <w:tc>
          <w:tcPr>
            <w:tcW w:w="3006" w:type="dxa"/>
          </w:tcPr>
          <w:p w14:paraId="5E6D5E95" w14:textId="3C477573" w:rsidR="00683467" w:rsidRDefault="00683467" w:rsidP="00683467">
            <w:r>
              <w:t>15.6%</w:t>
            </w:r>
          </w:p>
        </w:tc>
      </w:tr>
      <w:tr w:rsidR="00683467" w14:paraId="22189078" w14:textId="77777777" w:rsidTr="00683467">
        <w:tc>
          <w:tcPr>
            <w:tcW w:w="3005" w:type="dxa"/>
          </w:tcPr>
          <w:p w14:paraId="35B24E55" w14:textId="1E4D1B92" w:rsidR="00683467" w:rsidRDefault="00683467" w:rsidP="00683467">
            <w:r>
              <w:t xml:space="preserve">Property damage </w:t>
            </w:r>
          </w:p>
        </w:tc>
        <w:tc>
          <w:tcPr>
            <w:tcW w:w="3005" w:type="dxa"/>
          </w:tcPr>
          <w:p w14:paraId="1473ED52" w14:textId="3BCCD49B" w:rsidR="00683467" w:rsidRDefault="00683467" w:rsidP="00683467">
            <w:r>
              <w:t>7</w:t>
            </w:r>
          </w:p>
        </w:tc>
        <w:tc>
          <w:tcPr>
            <w:tcW w:w="3006" w:type="dxa"/>
          </w:tcPr>
          <w:p w14:paraId="3E641F7B" w14:textId="7CA6B0FA" w:rsidR="00683467" w:rsidRDefault="00683467" w:rsidP="00683467">
            <w:r>
              <w:t>7.8%</w:t>
            </w:r>
          </w:p>
        </w:tc>
      </w:tr>
      <w:tr w:rsidR="00683467" w14:paraId="4FB8A773" w14:textId="77777777" w:rsidTr="00683467">
        <w:tc>
          <w:tcPr>
            <w:tcW w:w="3005" w:type="dxa"/>
          </w:tcPr>
          <w:p w14:paraId="236B1CD1" w14:textId="74FA8AD1" w:rsidR="00683467" w:rsidRDefault="00683467" w:rsidP="00683467">
            <w:r>
              <w:t>Lost time injury</w:t>
            </w:r>
          </w:p>
        </w:tc>
        <w:tc>
          <w:tcPr>
            <w:tcW w:w="3005" w:type="dxa"/>
          </w:tcPr>
          <w:p w14:paraId="5F3D53DE" w14:textId="3C051839" w:rsidR="00683467" w:rsidRDefault="00683467" w:rsidP="00683467">
            <w:r>
              <w:t>4</w:t>
            </w:r>
          </w:p>
        </w:tc>
        <w:tc>
          <w:tcPr>
            <w:tcW w:w="3006" w:type="dxa"/>
          </w:tcPr>
          <w:p w14:paraId="4EC75299" w14:textId="2BC41981" w:rsidR="00683467" w:rsidRDefault="00683467" w:rsidP="00683467">
            <w:r>
              <w:t>4.4%</w:t>
            </w:r>
          </w:p>
        </w:tc>
      </w:tr>
      <w:tr w:rsidR="00683467" w14:paraId="18BFB24E" w14:textId="77777777" w:rsidTr="00683467">
        <w:tc>
          <w:tcPr>
            <w:tcW w:w="3005" w:type="dxa"/>
          </w:tcPr>
          <w:p w14:paraId="79FCC7E2" w14:textId="4D69B914" w:rsidR="00683467" w:rsidRDefault="00683467" w:rsidP="00683467">
            <w:r>
              <w:t>total</w:t>
            </w:r>
          </w:p>
        </w:tc>
        <w:tc>
          <w:tcPr>
            <w:tcW w:w="3005" w:type="dxa"/>
          </w:tcPr>
          <w:p w14:paraId="718D1286" w14:textId="6948FA99" w:rsidR="00683467" w:rsidRDefault="00683467" w:rsidP="00683467">
            <w:r>
              <w:t>90</w:t>
            </w:r>
          </w:p>
        </w:tc>
        <w:tc>
          <w:tcPr>
            <w:tcW w:w="3006" w:type="dxa"/>
          </w:tcPr>
          <w:p w14:paraId="4C0C8E66" w14:textId="221C0DAD" w:rsidR="00683467" w:rsidRDefault="00683467" w:rsidP="00683467">
            <w:r>
              <w:t>100%</w:t>
            </w:r>
          </w:p>
        </w:tc>
      </w:tr>
    </w:tbl>
    <w:p w14:paraId="418C8E7C" w14:textId="77777777" w:rsidR="00683467" w:rsidRPr="00683467" w:rsidRDefault="00683467" w:rsidP="00683467"/>
    <w:p w14:paraId="512C3B43" w14:textId="77777777" w:rsidR="00683467" w:rsidRDefault="00683467" w:rsidP="00683467">
      <w:pPr>
        <w:spacing w:line="259" w:lineRule="auto"/>
      </w:pPr>
      <w:r>
        <w:t>Near misses are the largest category, representing about 44% of all recorded incidents. First-aid cases contribute another 28%. Together, these two categories represent 65 cases, or about 72% of the incident population. This is important because near misses and minor injury events can provide information about control weaknesses before a more serious outcome occurs.</w:t>
      </w:r>
    </w:p>
    <w:p w14:paraId="28EA617E" w14:textId="77777777" w:rsidR="00683467" w:rsidRDefault="00683467" w:rsidP="00683467">
      <w:pPr>
        <w:spacing w:line="259" w:lineRule="auto"/>
      </w:pPr>
      <w:r>
        <w:t>Medical treatment cases represent 14 events, while property damage and lost time injuries are smaller categories. The four LTI cases are particularly important for formal investigation, action tracking and verification of control effectiveness.</w:t>
      </w:r>
    </w:p>
    <w:p w14:paraId="42AAE4AF" w14:textId="77777777" w:rsidR="00683467" w:rsidRDefault="00683467" w:rsidP="00683467">
      <w:pPr>
        <w:spacing w:line="259" w:lineRule="auto"/>
      </w:pPr>
      <w:r>
        <w:t xml:space="preserve">The severity donut also shows that </w:t>
      </w:r>
      <w:proofErr w:type="gramStart"/>
      <w:r>
        <w:t>the majority of</w:t>
      </w:r>
      <w:proofErr w:type="gramEnd"/>
      <w:r>
        <w:t xml:space="preserve"> recorded events fall into the lower-severity portion of the distribution, with medium and high-severity events forming smaller portions. A low-severity profile should not be interpreted as absence of risk; repeated low-consequence events can identify recurring exposure or weak controls.</w:t>
      </w:r>
    </w:p>
    <w:p w14:paraId="3113D31C" w14:textId="77777777" w:rsidR="00683467" w:rsidRDefault="00683467" w:rsidP="00683467">
      <w:pPr>
        <w:spacing w:line="259" w:lineRule="auto"/>
      </w:pPr>
      <w:r>
        <w:t>Management insight: the incident system should continue encouraging near-miss and first-aid reporting. At the same time, recurring near misses should be converted into preventive actions rather than simply counted as positive reporting activity.</w:t>
      </w:r>
    </w:p>
    <w:p w14:paraId="057ECEC1" w14:textId="77777777" w:rsidR="00683467" w:rsidRDefault="00683467" w:rsidP="00683467">
      <w:pPr>
        <w:spacing w:line="259" w:lineRule="auto"/>
        <w:rPr>
          <w:b/>
          <w:bCs/>
          <w:sz w:val="34"/>
          <w:szCs w:val="34"/>
        </w:rPr>
      </w:pPr>
    </w:p>
    <w:p w14:paraId="4DCF30D4" w14:textId="77777777" w:rsidR="00683467" w:rsidRDefault="00683467" w:rsidP="00683467">
      <w:pPr>
        <w:spacing w:line="259" w:lineRule="auto"/>
      </w:pPr>
    </w:p>
    <w:p w14:paraId="47CF9009" w14:textId="13CCC4F9" w:rsidR="00683467" w:rsidRDefault="00060440" w:rsidP="00683467">
      <w:pPr>
        <w:spacing w:line="259" w:lineRule="auto"/>
      </w:pPr>
      <w:r>
        <w:rPr>
          <w:b/>
          <w:bCs/>
          <w:sz w:val="34"/>
          <w:szCs w:val="34"/>
        </w:rPr>
        <w:lastRenderedPageBreak/>
        <w:t>5</w:t>
      </w:r>
      <w:r w:rsidR="00683467" w:rsidRPr="00683467">
        <w:rPr>
          <w:b/>
          <w:bCs/>
          <w:sz w:val="34"/>
          <w:szCs w:val="34"/>
        </w:rPr>
        <w:t>.monthly incident trend analysis</w:t>
      </w:r>
    </w:p>
    <w:p w14:paraId="499EED97" w14:textId="6CCE779C" w:rsidR="00683467" w:rsidRDefault="00683467" w:rsidP="00683467">
      <w:pPr>
        <w:spacing w:line="259" w:lineRule="auto"/>
      </w:pPr>
      <w:r>
        <w:t xml:space="preserve">The monthly incident line shows a fluctuating pattern across the 12-month period. The visible monthly counts </w:t>
      </w:r>
      <w:proofErr w:type="gramStart"/>
      <w:r>
        <w:t>are:</w:t>
      </w:r>
      <w:proofErr w:type="gramEnd"/>
      <w:r>
        <w:t xml:space="preserve"> September 8, October 4, November 7, December 8, January 4, February 7, March 6, April 11, May 14, June 6, July 7 and August 8.</w:t>
      </w:r>
    </w:p>
    <w:tbl>
      <w:tblPr>
        <w:tblStyle w:val="TableGrid"/>
        <w:tblW w:w="0" w:type="auto"/>
        <w:tblLook w:val="04A0" w:firstRow="1" w:lastRow="0" w:firstColumn="1" w:lastColumn="0" w:noHBand="0" w:noVBand="1"/>
      </w:tblPr>
      <w:tblGrid>
        <w:gridCol w:w="3005"/>
        <w:gridCol w:w="3005"/>
        <w:gridCol w:w="3006"/>
      </w:tblGrid>
      <w:tr w:rsidR="00683467" w14:paraId="1721354F" w14:textId="77777777" w:rsidTr="00683467">
        <w:tc>
          <w:tcPr>
            <w:tcW w:w="3005" w:type="dxa"/>
          </w:tcPr>
          <w:p w14:paraId="7103ED7E" w14:textId="77963D32" w:rsidR="00683467" w:rsidRDefault="004E3177" w:rsidP="00683467">
            <w:pPr>
              <w:spacing w:line="259" w:lineRule="auto"/>
            </w:pPr>
            <w:r>
              <w:rPr>
                <w:rFonts w:eastAsiaTheme="minorHAnsi"/>
                <w:kern w:val="2"/>
                <w:sz w:val="24"/>
                <w:szCs w:val="24"/>
                <w:lang w:val="en-IN"/>
                <w14:ligatures w14:val="standardContextual"/>
              </w:rPr>
              <w:t xml:space="preserve">Month </w:t>
            </w:r>
          </w:p>
        </w:tc>
        <w:tc>
          <w:tcPr>
            <w:tcW w:w="3005" w:type="dxa"/>
          </w:tcPr>
          <w:p w14:paraId="3EBAFC40" w14:textId="35966420" w:rsidR="00683467" w:rsidRDefault="004E3177" w:rsidP="00683467">
            <w:pPr>
              <w:spacing w:line="259" w:lineRule="auto"/>
            </w:pPr>
            <w:r>
              <w:t>incidents</w:t>
            </w:r>
          </w:p>
        </w:tc>
        <w:tc>
          <w:tcPr>
            <w:tcW w:w="3006" w:type="dxa"/>
          </w:tcPr>
          <w:p w14:paraId="266BF84C" w14:textId="286615ED" w:rsidR="00683467" w:rsidRDefault="004E3177" w:rsidP="00683467">
            <w:pPr>
              <w:spacing w:line="259" w:lineRule="auto"/>
            </w:pPr>
            <w:r>
              <w:t>Observation</w:t>
            </w:r>
          </w:p>
        </w:tc>
      </w:tr>
      <w:tr w:rsidR="00683467" w14:paraId="00436D4A" w14:textId="77777777" w:rsidTr="00683467">
        <w:tc>
          <w:tcPr>
            <w:tcW w:w="3005" w:type="dxa"/>
          </w:tcPr>
          <w:p w14:paraId="7006C5ED" w14:textId="463E1EE8" w:rsidR="00683467" w:rsidRDefault="004E3177" w:rsidP="00683467">
            <w:pPr>
              <w:spacing w:line="259" w:lineRule="auto"/>
            </w:pPr>
            <w:r>
              <w:t>Sep 2025</w:t>
            </w:r>
          </w:p>
        </w:tc>
        <w:tc>
          <w:tcPr>
            <w:tcW w:w="3005" w:type="dxa"/>
          </w:tcPr>
          <w:p w14:paraId="4EE41812" w14:textId="6BCA307E" w:rsidR="00683467" w:rsidRDefault="004E3177" w:rsidP="00683467">
            <w:pPr>
              <w:spacing w:line="259" w:lineRule="auto"/>
            </w:pPr>
            <w:r>
              <w:t>8</w:t>
            </w:r>
          </w:p>
        </w:tc>
        <w:tc>
          <w:tcPr>
            <w:tcW w:w="3006" w:type="dxa"/>
          </w:tcPr>
          <w:p w14:paraId="1F7C57DD" w14:textId="72084A25" w:rsidR="00683467" w:rsidRDefault="004E3177" w:rsidP="00683467">
            <w:pPr>
              <w:spacing w:line="259" w:lineRule="auto"/>
            </w:pPr>
            <w:r>
              <w:t xml:space="preserve">Moderate starting level </w:t>
            </w:r>
          </w:p>
        </w:tc>
      </w:tr>
      <w:tr w:rsidR="00683467" w14:paraId="6A9059A6" w14:textId="77777777" w:rsidTr="00683467">
        <w:tc>
          <w:tcPr>
            <w:tcW w:w="3005" w:type="dxa"/>
          </w:tcPr>
          <w:p w14:paraId="35C4659B" w14:textId="46B737C4" w:rsidR="00683467" w:rsidRDefault="004E3177" w:rsidP="00683467">
            <w:pPr>
              <w:spacing w:line="259" w:lineRule="auto"/>
            </w:pPr>
            <w:r>
              <w:t>Oct 2025</w:t>
            </w:r>
          </w:p>
        </w:tc>
        <w:tc>
          <w:tcPr>
            <w:tcW w:w="3005" w:type="dxa"/>
          </w:tcPr>
          <w:p w14:paraId="4A7ACE37" w14:textId="30D162DB" w:rsidR="00683467" w:rsidRDefault="004E3177" w:rsidP="00683467">
            <w:pPr>
              <w:spacing w:line="259" w:lineRule="auto"/>
            </w:pPr>
            <w:r>
              <w:t>4</w:t>
            </w:r>
          </w:p>
        </w:tc>
        <w:tc>
          <w:tcPr>
            <w:tcW w:w="3006" w:type="dxa"/>
          </w:tcPr>
          <w:p w14:paraId="6445F336" w14:textId="1175C65F" w:rsidR="00683467" w:rsidRDefault="004E3177" w:rsidP="00683467">
            <w:pPr>
              <w:spacing w:line="259" w:lineRule="auto"/>
            </w:pPr>
            <w:r>
              <w:t xml:space="preserve">Low point </w:t>
            </w:r>
          </w:p>
        </w:tc>
      </w:tr>
      <w:tr w:rsidR="00683467" w14:paraId="603E29AE" w14:textId="77777777" w:rsidTr="00683467">
        <w:tc>
          <w:tcPr>
            <w:tcW w:w="3005" w:type="dxa"/>
          </w:tcPr>
          <w:p w14:paraId="3ECC18E3" w14:textId="1BD510E7" w:rsidR="00683467" w:rsidRDefault="004E3177" w:rsidP="00683467">
            <w:pPr>
              <w:spacing w:line="259" w:lineRule="auto"/>
            </w:pPr>
            <w:r>
              <w:t>Nov 2025</w:t>
            </w:r>
          </w:p>
        </w:tc>
        <w:tc>
          <w:tcPr>
            <w:tcW w:w="3005" w:type="dxa"/>
          </w:tcPr>
          <w:p w14:paraId="36E37F4D" w14:textId="5E099621" w:rsidR="00683467" w:rsidRDefault="004E3177" w:rsidP="00683467">
            <w:pPr>
              <w:spacing w:line="259" w:lineRule="auto"/>
            </w:pPr>
            <w:r>
              <w:t>7</w:t>
            </w:r>
          </w:p>
        </w:tc>
        <w:tc>
          <w:tcPr>
            <w:tcW w:w="3006" w:type="dxa"/>
          </w:tcPr>
          <w:p w14:paraId="509787B6" w14:textId="6378B33B" w:rsidR="00683467" w:rsidRDefault="004E3177" w:rsidP="00683467">
            <w:pPr>
              <w:spacing w:line="259" w:lineRule="auto"/>
            </w:pPr>
            <w:r>
              <w:t xml:space="preserve">Increase </w:t>
            </w:r>
          </w:p>
        </w:tc>
      </w:tr>
      <w:tr w:rsidR="00683467" w14:paraId="16CFA673" w14:textId="77777777" w:rsidTr="00683467">
        <w:tc>
          <w:tcPr>
            <w:tcW w:w="3005" w:type="dxa"/>
          </w:tcPr>
          <w:p w14:paraId="4BD1ECE0" w14:textId="0C3F740C" w:rsidR="00683467" w:rsidRDefault="004E3177" w:rsidP="00683467">
            <w:pPr>
              <w:spacing w:line="259" w:lineRule="auto"/>
            </w:pPr>
            <w:r>
              <w:t>Dec 2025</w:t>
            </w:r>
          </w:p>
        </w:tc>
        <w:tc>
          <w:tcPr>
            <w:tcW w:w="3005" w:type="dxa"/>
          </w:tcPr>
          <w:p w14:paraId="4F792018" w14:textId="1F0A025E" w:rsidR="00683467" w:rsidRDefault="004E3177" w:rsidP="00683467">
            <w:pPr>
              <w:spacing w:line="259" w:lineRule="auto"/>
            </w:pPr>
            <w:r>
              <w:t>8</w:t>
            </w:r>
          </w:p>
        </w:tc>
        <w:tc>
          <w:tcPr>
            <w:tcW w:w="3006" w:type="dxa"/>
          </w:tcPr>
          <w:p w14:paraId="74D126EF" w14:textId="73CB99AB" w:rsidR="00683467" w:rsidRDefault="004E3177" w:rsidP="00683467">
            <w:pPr>
              <w:spacing w:line="259" w:lineRule="auto"/>
            </w:pPr>
            <w:r>
              <w:t>Further increase</w:t>
            </w:r>
          </w:p>
        </w:tc>
      </w:tr>
      <w:tr w:rsidR="00683467" w14:paraId="6BFCDE6C" w14:textId="77777777" w:rsidTr="00683467">
        <w:tc>
          <w:tcPr>
            <w:tcW w:w="3005" w:type="dxa"/>
          </w:tcPr>
          <w:p w14:paraId="37313490" w14:textId="7509F861" w:rsidR="00683467" w:rsidRDefault="004E3177" w:rsidP="00683467">
            <w:pPr>
              <w:spacing w:line="259" w:lineRule="auto"/>
            </w:pPr>
            <w:r>
              <w:t>Jan 2026</w:t>
            </w:r>
          </w:p>
        </w:tc>
        <w:tc>
          <w:tcPr>
            <w:tcW w:w="3005" w:type="dxa"/>
          </w:tcPr>
          <w:p w14:paraId="75BA4749" w14:textId="535C8292" w:rsidR="00683467" w:rsidRDefault="004E3177" w:rsidP="00683467">
            <w:pPr>
              <w:spacing w:line="259" w:lineRule="auto"/>
            </w:pPr>
            <w:r>
              <w:t>4</w:t>
            </w:r>
          </w:p>
        </w:tc>
        <w:tc>
          <w:tcPr>
            <w:tcW w:w="3006" w:type="dxa"/>
          </w:tcPr>
          <w:p w14:paraId="064DA699" w14:textId="582738EE" w:rsidR="00683467" w:rsidRDefault="004E3177" w:rsidP="00683467">
            <w:pPr>
              <w:spacing w:line="259" w:lineRule="auto"/>
            </w:pPr>
            <w:r>
              <w:t xml:space="preserve">Low point </w:t>
            </w:r>
          </w:p>
        </w:tc>
      </w:tr>
      <w:tr w:rsidR="00683467" w14:paraId="1FE7BF07" w14:textId="77777777" w:rsidTr="00683467">
        <w:tc>
          <w:tcPr>
            <w:tcW w:w="3005" w:type="dxa"/>
          </w:tcPr>
          <w:p w14:paraId="5EEDC0D4" w14:textId="3A2CD474" w:rsidR="00683467" w:rsidRDefault="004E3177" w:rsidP="00683467">
            <w:pPr>
              <w:spacing w:line="259" w:lineRule="auto"/>
            </w:pPr>
            <w:r>
              <w:t>Feb 2026</w:t>
            </w:r>
          </w:p>
        </w:tc>
        <w:tc>
          <w:tcPr>
            <w:tcW w:w="3005" w:type="dxa"/>
          </w:tcPr>
          <w:p w14:paraId="620B7EEC" w14:textId="4899E7C0" w:rsidR="00683467" w:rsidRDefault="004E3177" w:rsidP="00683467">
            <w:pPr>
              <w:spacing w:line="259" w:lineRule="auto"/>
            </w:pPr>
            <w:r>
              <w:t>7</w:t>
            </w:r>
          </w:p>
        </w:tc>
        <w:tc>
          <w:tcPr>
            <w:tcW w:w="3006" w:type="dxa"/>
          </w:tcPr>
          <w:p w14:paraId="6E1111E0" w14:textId="514A063B" w:rsidR="00683467" w:rsidRDefault="004E3177" w:rsidP="00683467">
            <w:pPr>
              <w:spacing w:line="259" w:lineRule="auto"/>
            </w:pPr>
            <w:r>
              <w:t>Increase</w:t>
            </w:r>
          </w:p>
        </w:tc>
      </w:tr>
      <w:tr w:rsidR="00683467" w14:paraId="11C5CDF2" w14:textId="77777777" w:rsidTr="00683467">
        <w:tc>
          <w:tcPr>
            <w:tcW w:w="3005" w:type="dxa"/>
          </w:tcPr>
          <w:p w14:paraId="189844BD" w14:textId="4D3DFF40" w:rsidR="00683467" w:rsidRDefault="004E3177" w:rsidP="00683467">
            <w:pPr>
              <w:spacing w:line="259" w:lineRule="auto"/>
            </w:pPr>
            <w:r>
              <w:t>Mar 2026</w:t>
            </w:r>
          </w:p>
        </w:tc>
        <w:tc>
          <w:tcPr>
            <w:tcW w:w="3005" w:type="dxa"/>
          </w:tcPr>
          <w:p w14:paraId="2491CE4B" w14:textId="681D56DA" w:rsidR="00683467" w:rsidRDefault="004E3177" w:rsidP="00683467">
            <w:pPr>
              <w:spacing w:line="259" w:lineRule="auto"/>
            </w:pPr>
            <w:r>
              <w:t>6</w:t>
            </w:r>
          </w:p>
        </w:tc>
        <w:tc>
          <w:tcPr>
            <w:tcW w:w="3006" w:type="dxa"/>
          </w:tcPr>
          <w:p w14:paraId="08A3DF9A" w14:textId="5DF647B9" w:rsidR="00683467" w:rsidRDefault="004E3177" w:rsidP="00683467">
            <w:pPr>
              <w:spacing w:line="259" w:lineRule="auto"/>
            </w:pPr>
            <w:r>
              <w:t>Moderate level</w:t>
            </w:r>
          </w:p>
        </w:tc>
      </w:tr>
      <w:tr w:rsidR="00683467" w14:paraId="12478F37" w14:textId="77777777" w:rsidTr="00683467">
        <w:tc>
          <w:tcPr>
            <w:tcW w:w="3005" w:type="dxa"/>
          </w:tcPr>
          <w:p w14:paraId="6C7A7CD3" w14:textId="34EA836A" w:rsidR="00683467" w:rsidRDefault="004E3177" w:rsidP="00683467">
            <w:pPr>
              <w:spacing w:line="259" w:lineRule="auto"/>
            </w:pPr>
            <w:r>
              <w:t>Apr 2026</w:t>
            </w:r>
          </w:p>
        </w:tc>
        <w:tc>
          <w:tcPr>
            <w:tcW w:w="3005" w:type="dxa"/>
          </w:tcPr>
          <w:p w14:paraId="3213A888" w14:textId="1C78FA0C" w:rsidR="00683467" w:rsidRDefault="004E3177" w:rsidP="00683467">
            <w:pPr>
              <w:spacing w:line="259" w:lineRule="auto"/>
            </w:pPr>
            <w:r>
              <w:t>11</w:t>
            </w:r>
          </w:p>
        </w:tc>
        <w:tc>
          <w:tcPr>
            <w:tcW w:w="3006" w:type="dxa"/>
          </w:tcPr>
          <w:p w14:paraId="3735493E" w14:textId="1242EC5E" w:rsidR="00683467" w:rsidRDefault="004E3177" w:rsidP="00683467">
            <w:pPr>
              <w:spacing w:line="259" w:lineRule="auto"/>
            </w:pPr>
            <w:r>
              <w:t xml:space="preserve">Sharp rise </w:t>
            </w:r>
          </w:p>
        </w:tc>
      </w:tr>
      <w:tr w:rsidR="00683467" w14:paraId="6AD462EB" w14:textId="77777777" w:rsidTr="00683467">
        <w:tc>
          <w:tcPr>
            <w:tcW w:w="3005" w:type="dxa"/>
          </w:tcPr>
          <w:p w14:paraId="5E4DF397" w14:textId="63F4F6AC" w:rsidR="00683467" w:rsidRDefault="004E3177" w:rsidP="00683467">
            <w:pPr>
              <w:spacing w:line="259" w:lineRule="auto"/>
            </w:pPr>
            <w:r>
              <w:t>May 2026</w:t>
            </w:r>
          </w:p>
        </w:tc>
        <w:tc>
          <w:tcPr>
            <w:tcW w:w="3005" w:type="dxa"/>
          </w:tcPr>
          <w:p w14:paraId="6F86D40D" w14:textId="220DE9DC" w:rsidR="00683467" w:rsidRDefault="004E3177" w:rsidP="00683467">
            <w:pPr>
              <w:spacing w:line="259" w:lineRule="auto"/>
            </w:pPr>
            <w:r>
              <w:t>14</w:t>
            </w:r>
          </w:p>
        </w:tc>
        <w:tc>
          <w:tcPr>
            <w:tcW w:w="3006" w:type="dxa"/>
          </w:tcPr>
          <w:p w14:paraId="2281DBA7" w14:textId="42A163AF" w:rsidR="00683467" w:rsidRDefault="004E3177" w:rsidP="00683467">
            <w:pPr>
              <w:spacing w:line="259" w:lineRule="auto"/>
            </w:pPr>
            <w:r>
              <w:t xml:space="preserve">Highest month </w:t>
            </w:r>
          </w:p>
        </w:tc>
      </w:tr>
      <w:tr w:rsidR="00683467" w14:paraId="34E3037E" w14:textId="77777777" w:rsidTr="00683467">
        <w:tc>
          <w:tcPr>
            <w:tcW w:w="3005" w:type="dxa"/>
          </w:tcPr>
          <w:p w14:paraId="70E3B59F" w14:textId="0BC2933F" w:rsidR="00683467" w:rsidRDefault="004E3177" w:rsidP="00683467">
            <w:pPr>
              <w:spacing w:line="259" w:lineRule="auto"/>
            </w:pPr>
            <w:r>
              <w:t xml:space="preserve">Jun 2026 </w:t>
            </w:r>
          </w:p>
        </w:tc>
        <w:tc>
          <w:tcPr>
            <w:tcW w:w="3005" w:type="dxa"/>
          </w:tcPr>
          <w:p w14:paraId="6ABB9676" w14:textId="05C345CF" w:rsidR="00683467" w:rsidRDefault="004E3177" w:rsidP="00683467">
            <w:pPr>
              <w:spacing w:line="259" w:lineRule="auto"/>
            </w:pPr>
            <w:r>
              <w:t>6</w:t>
            </w:r>
          </w:p>
        </w:tc>
        <w:tc>
          <w:tcPr>
            <w:tcW w:w="3006" w:type="dxa"/>
          </w:tcPr>
          <w:p w14:paraId="398816E4" w14:textId="71D8F8CA" w:rsidR="00683467" w:rsidRDefault="004E3177" w:rsidP="00683467">
            <w:pPr>
              <w:spacing w:line="259" w:lineRule="auto"/>
            </w:pPr>
            <w:r>
              <w:t xml:space="preserve">Sharp reduction </w:t>
            </w:r>
          </w:p>
        </w:tc>
      </w:tr>
      <w:tr w:rsidR="00683467" w14:paraId="1F858A5D" w14:textId="77777777" w:rsidTr="00683467">
        <w:tc>
          <w:tcPr>
            <w:tcW w:w="3005" w:type="dxa"/>
          </w:tcPr>
          <w:p w14:paraId="0409CA60" w14:textId="0F6CEE21" w:rsidR="00683467" w:rsidRDefault="004E3177" w:rsidP="00683467">
            <w:pPr>
              <w:spacing w:line="259" w:lineRule="auto"/>
            </w:pPr>
            <w:r>
              <w:t>Jul 2026</w:t>
            </w:r>
          </w:p>
        </w:tc>
        <w:tc>
          <w:tcPr>
            <w:tcW w:w="3005" w:type="dxa"/>
          </w:tcPr>
          <w:p w14:paraId="06A570F0" w14:textId="52B50666" w:rsidR="00683467" w:rsidRDefault="004E3177" w:rsidP="00683467">
            <w:pPr>
              <w:spacing w:line="259" w:lineRule="auto"/>
            </w:pPr>
            <w:r>
              <w:t>7</w:t>
            </w:r>
          </w:p>
        </w:tc>
        <w:tc>
          <w:tcPr>
            <w:tcW w:w="3006" w:type="dxa"/>
          </w:tcPr>
          <w:p w14:paraId="13EA532C" w14:textId="20E37F2A" w:rsidR="00683467" w:rsidRDefault="004E3177" w:rsidP="00683467">
            <w:pPr>
              <w:spacing w:line="259" w:lineRule="auto"/>
            </w:pPr>
            <w:r>
              <w:t xml:space="preserve">Moderate rebound </w:t>
            </w:r>
          </w:p>
        </w:tc>
      </w:tr>
      <w:tr w:rsidR="00683467" w14:paraId="698099BE" w14:textId="77777777" w:rsidTr="00683467">
        <w:tc>
          <w:tcPr>
            <w:tcW w:w="3005" w:type="dxa"/>
          </w:tcPr>
          <w:p w14:paraId="6119E148" w14:textId="2275D692" w:rsidR="00683467" w:rsidRDefault="004E3177" w:rsidP="00683467">
            <w:pPr>
              <w:spacing w:line="259" w:lineRule="auto"/>
            </w:pPr>
            <w:r>
              <w:t>Aug 2026</w:t>
            </w:r>
          </w:p>
        </w:tc>
        <w:tc>
          <w:tcPr>
            <w:tcW w:w="3005" w:type="dxa"/>
          </w:tcPr>
          <w:p w14:paraId="38E47CA5" w14:textId="1DB56373" w:rsidR="00683467" w:rsidRDefault="004E3177" w:rsidP="00683467">
            <w:pPr>
              <w:spacing w:line="259" w:lineRule="auto"/>
            </w:pPr>
            <w:r>
              <w:t>8</w:t>
            </w:r>
          </w:p>
        </w:tc>
        <w:tc>
          <w:tcPr>
            <w:tcW w:w="3006" w:type="dxa"/>
          </w:tcPr>
          <w:p w14:paraId="308E9897" w14:textId="280B66BB" w:rsidR="00683467" w:rsidRDefault="004E3177" w:rsidP="00683467">
            <w:pPr>
              <w:spacing w:line="259" w:lineRule="auto"/>
            </w:pPr>
            <w:r>
              <w:t>increase</w:t>
            </w:r>
          </w:p>
        </w:tc>
      </w:tr>
    </w:tbl>
    <w:p w14:paraId="7A848BA4" w14:textId="77777777" w:rsidR="00683467" w:rsidRDefault="00683467" w:rsidP="00683467">
      <w:pPr>
        <w:spacing w:line="259" w:lineRule="auto"/>
      </w:pPr>
    </w:p>
    <w:p w14:paraId="15257482" w14:textId="77777777" w:rsidR="004E3177" w:rsidRDefault="004E3177" w:rsidP="004E3177">
      <w:pPr>
        <w:spacing w:line="259" w:lineRule="auto"/>
      </w:pPr>
      <w:r>
        <w:t>The highest monthly value is 14 incidents in May 2026. April also shows a high level at 11 incidents. The subsequent fall to 6 incidents in June is notable, although the count rises again to 7 in July and 8 in August. This means the improvement after the April–May peak was not sustained continuously through the end of the period.</w:t>
      </w:r>
    </w:p>
    <w:p w14:paraId="58F351BA" w14:textId="77777777" w:rsidR="004E3177" w:rsidRDefault="004E3177" w:rsidP="004E3177">
      <w:pPr>
        <w:spacing w:line="259" w:lineRule="auto"/>
      </w:pPr>
      <w:r>
        <w:t xml:space="preserve">The monthly pattern should be investigated against operational context: manpower changes, production workload, maintenance/shutdown activity, contractor presence, seasonal conditions, changes in reporting </w:t>
      </w:r>
      <w:proofErr w:type="spellStart"/>
      <w:r>
        <w:t>behavior</w:t>
      </w:r>
      <w:proofErr w:type="spellEnd"/>
      <w:r>
        <w:t>, major projects and inspection campaigns. The dashboard alone cannot establish which of these factors caused the peaks.</w:t>
      </w:r>
    </w:p>
    <w:p w14:paraId="099336BF" w14:textId="15D37E17" w:rsidR="00C829D8" w:rsidRDefault="004E3177" w:rsidP="004E3177">
      <w:pPr>
        <w:spacing w:line="259" w:lineRule="auto"/>
      </w:pPr>
      <w:r>
        <w:t>Recommended analytical practice: compare the monthly incident count with monthly man-hours, near misses, inspections and department-level incidents. This will help distinguish an actual deterioration in safety performance from an increase in reporting or a change in exposure.</w:t>
      </w:r>
    </w:p>
    <w:p w14:paraId="6D990441" w14:textId="77777777" w:rsidR="00C829D8" w:rsidRDefault="00C829D8">
      <w:r>
        <w:br w:type="page"/>
      </w:r>
    </w:p>
    <w:p w14:paraId="0488F960" w14:textId="6060F9CD" w:rsidR="004E3177" w:rsidRPr="004173FA" w:rsidRDefault="00060440" w:rsidP="004E3177">
      <w:pPr>
        <w:spacing w:line="259" w:lineRule="auto"/>
        <w:rPr>
          <w:b/>
          <w:bCs/>
          <w:sz w:val="34"/>
          <w:szCs w:val="34"/>
        </w:rPr>
      </w:pPr>
      <w:r>
        <w:rPr>
          <w:b/>
          <w:bCs/>
          <w:sz w:val="34"/>
          <w:szCs w:val="34"/>
        </w:rPr>
        <w:lastRenderedPageBreak/>
        <w:t>6</w:t>
      </w:r>
      <w:r w:rsidR="00001B56" w:rsidRPr="004173FA">
        <w:rPr>
          <w:b/>
          <w:bCs/>
          <w:sz w:val="34"/>
          <w:szCs w:val="34"/>
        </w:rPr>
        <w:t>. departmental &amp; severity insi</w:t>
      </w:r>
      <w:r w:rsidR="004173FA" w:rsidRPr="004173FA">
        <w:rPr>
          <w:b/>
          <w:bCs/>
          <w:sz w:val="34"/>
          <w:szCs w:val="34"/>
        </w:rPr>
        <w:t>ghts</w:t>
      </w:r>
    </w:p>
    <w:p w14:paraId="47EDCCC3" w14:textId="77777777" w:rsidR="00DF7321" w:rsidRPr="00F93358" w:rsidRDefault="00DF7321" w:rsidP="00DF7321">
      <w:pPr>
        <w:spacing w:line="259" w:lineRule="auto"/>
      </w:pPr>
      <w:r>
        <w:t xml:space="preserve">The department visual indicates that incident activity is concentrated in operational areas. Production has the highest displayed incident count, followed by Warehouse and </w:t>
      </w:r>
      <w:r w:rsidRPr="00F93358">
        <w:t>Maintenance, with lower volumes in Administration and Logistics.</w:t>
      </w:r>
    </w:p>
    <w:tbl>
      <w:tblPr>
        <w:tblStyle w:val="TableGrid"/>
        <w:tblW w:w="0" w:type="auto"/>
        <w:tblLook w:val="04A0" w:firstRow="1" w:lastRow="0" w:firstColumn="1" w:lastColumn="0" w:noHBand="0" w:noVBand="1"/>
      </w:tblPr>
      <w:tblGrid>
        <w:gridCol w:w="3005"/>
        <w:gridCol w:w="3005"/>
        <w:gridCol w:w="3006"/>
      </w:tblGrid>
      <w:tr w:rsidR="00867F97" w:rsidRPr="00F93358" w14:paraId="37DE6E5E" w14:textId="77777777" w:rsidTr="00867F97">
        <w:tc>
          <w:tcPr>
            <w:tcW w:w="3005" w:type="dxa"/>
          </w:tcPr>
          <w:p w14:paraId="6E083B48" w14:textId="6BD9EE3F" w:rsidR="00867F97" w:rsidRPr="00D759AE" w:rsidRDefault="00F93358" w:rsidP="004F10D5">
            <w:pPr>
              <w:rPr>
                <w:sz w:val="24"/>
                <w:szCs w:val="24"/>
              </w:rPr>
            </w:pPr>
            <w:r w:rsidRPr="00D759AE">
              <w:rPr>
                <w:sz w:val="24"/>
                <w:szCs w:val="24"/>
              </w:rPr>
              <w:t xml:space="preserve">Department </w:t>
            </w:r>
          </w:p>
        </w:tc>
        <w:tc>
          <w:tcPr>
            <w:tcW w:w="3005" w:type="dxa"/>
          </w:tcPr>
          <w:p w14:paraId="4CD72CD8" w14:textId="6CA554BB" w:rsidR="00867F97" w:rsidRPr="00D759AE" w:rsidRDefault="00A74654" w:rsidP="004F10D5">
            <w:pPr>
              <w:rPr>
                <w:sz w:val="24"/>
                <w:szCs w:val="24"/>
              </w:rPr>
            </w:pPr>
            <w:r w:rsidRPr="00D759AE">
              <w:rPr>
                <w:sz w:val="24"/>
                <w:szCs w:val="24"/>
              </w:rPr>
              <w:t>Displayed incident count</w:t>
            </w:r>
          </w:p>
        </w:tc>
        <w:tc>
          <w:tcPr>
            <w:tcW w:w="3006" w:type="dxa"/>
          </w:tcPr>
          <w:p w14:paraId="75E045B0" w14:textId="31D8E2D6" w:rsidR="00867F97" w:rsidRPr="00D759AE" w:rsidRDefault="00A74654" w:rsidP="004F10D5">
            <w:pPr>
              <w:rPr>
                <w:sz w:val="24"/>
                <w:szCs w:val="24"/>
              </w:rPr>
            </w:pPr>
            <w:r w:rsidRPr="00D759AE">
              <w:rPr>
                <w:sz w:val="24"/>
                <w:szCs w:val="24"/>
              </w:rPr>
              <w:t>Interpretation</w:t>
            </w:r>
          </w:p>
        </w:tc>
      </w:tr>
      <w:tr w:rsidR="00867F97" w:rsidRPr="00F93358" w14:paraId="64536895" w14:textId="77777777" w:rsidTr="00867F97">
        <w:tc>
          <w:tcPr>
            <w:tcW w:w="3005" w:type="dxa"/>
          </w:tcPr>
          <w:p w14:paraId="6B3CE8AF" w14:textId="41A3AE59" w:rsidR="00867F97" w:rsidRPr="00D759AE" w:rsidRDefault="00A74654" w:rsidP="004F10D5">
            <w:pPr>
              <w:rPr>
                <w:sz w:val="24"/>
                <w:szCs w:val="24"/>
              </w:rPr>
            </w:pPr>
            <w:r w:rsidRPr="00D759AE">
              <w:rPr>
                <w:sz w:val="24"/>
                <w:szCs w:val="24"/>
              </w:rPr>
              <w:t>production</w:t>
            </w:r>
          </w:p>
        </w:tc>
        <w:tc>
          <w:tcPr>
            <w:tcW w:w="3005" w:type="dxa"/>
          </w:tcPr>
          <w:p w14:paraId="1AB767EE" w14:textId="537F5BB7" w:rsidR="00867F97" w:rsidRPr="00D759AE" w:rsidRDefault="00C140DD" w:rsidP="004F10D5">
            <w:pPr>
              <w:rPr>
                <w:sz w:val="24"/>
                <w:szCs w:val="24"/>
              </w:rPr>
            </w:pPr>
            <w:r w:rsidRPr="00D759AE">
              <w:rPr>
                <w:sz w:val="24"/>
                <w:szCs w:val="24"/>
              </w:rPr>
              <w:t>28</w:t>
            </w:r>
          </w:p>
        </w:tc>
        <w:tc>
          <w:tcPr>
            <w:tcW w:w="3006" w:type="dxa"/>
          </w:tcPr>
          <w:p w14:paraId="091ACDBC" w14:textId="56494E57" w:rsidR="00867F97" w:rsidRPr="00D759AE" w:rsidRDefault="00C140DD" w:rsidP="004F10D5">
            <w:pPr>
              <w:rPr>
                <w:sz w:val="24"/>
                <w:szCs w:val="24"/>
              </w:rPr>
            </w:pPr>
            <w:r w:rsidRPr="00D759AE">
              <w:rPr>
                <w:sz w:val="24"/>
                <w:szCs w:val="24"/>
              </w:rPr>
              <w:t>Highest incident volume</w:t>
            </w:r>
            <w:r w:rsidR="00211BB9" w:rsidRPr="00D759AE">
              <w:rPr>
                <w:sz w:val="24"/>
                <w:szCs w:val="24"/>
              </w:rPr>
              <w:t>; priority area for detailed review</w:t>
            </w:r>
          </w:p>
        </w:tc>
      </w:tr>
      <w:tr w:rsidR="00867F97" w:rsidRPr="00F93358" w14:paraId="1368F535" w14:textId="77777777" w:rsidTr="00867F97">
        <w:tc>
          <w:tcPr>
            <w:tcW w:w="3005" w:type="dxa"/>
          </w:tcPr>
          <w:p w14:paraId="6EDFFA50" w14:textId="56319A29" w:rsidR="00867F97" w:rsidRPr="00D759AE" w:rsidRDefault="00C140DD" w:rsidP="004F10D5">
            <w:pPr>
              <w:rPr>
                <w:sz w:val="24"/>
                <w:szCs w:val="24"/>
              </w:rPr>
            </w:pPr>
            <w:r w:rsidRPr="00D759AE">
              <w:rPr>
                <w:sz w:val="24"/>
                <w:szCs w:val="24"/>
              </w:rPr>
              <w:t>Warehouse</w:t>
            </w:r>
          </w:p>
        </w:tc>
        <w:tc>
          <w:tcPr>
            <w:tcW w:w="3005" w:type="dxa"/>
          </w:tcPr>
          <w:p w14:paraId="2192B544" w14:textId="18A32548" w:rsidR="00867F97" w:rsidRPr="00D759AE" w:rsidRDefault="00C140DD" w:rsidP="004F10D5">
            <w:pPr>
              <w:rPr>
                <w:sz w:val="24"/>
                <w:szCs w:val="24"/>
              </w:rPr>
            </w:pPr>
            <w:r w:rsidRPr="00D759AE">
              <w:rPr>
                <w:sz w:val="24"/>
                <w:szCs w:val="24"/>
              </w:rPr>
              <w:t>24</w:t>
            </w:r>
          </w:p>
        </w:tc>
        <w:tc>
          <w:tcPr>
            <w:tcW w:w="3006" w:type="dxa"/>
          </w:tcPr>
          <w:p w14:paraId="1440C241" w14:textId="28DAA29B" w:rsidR="00867F97" w:rsidRPr="00D759AE" w:rsidRDefault="00211BB9" w:rsidP="004F10D5">
            <w:pPr>
              <w:rPr>
                <w:sz w:val="24"/>
                <w:szCs w:val="24"/>
              </w:rPr>
            </w:pPr>
            <w:r w:rsidRPr="00D759AE">
              <w:rPr>
                <w:sz w:val="24"/>
                <w:szCs w:val="24"/>
              </w:rPr>
              <w:t>Second highest volume</w:t>
            </w:r>
            <w:r w:rsidR="00F437D1" w:rsidRPr="00D759AE">
              <w:rPr>
                <w:sz w:val="24"/>
                <w:szCs w:val="24"/>
              </w:rPr>
              <w:t>; review material handling and movement controls</w:t>
            </w:r>
          </w:p>
        </w:tc>
      </w:tr>
      <w:tr w:rsidR="00867F97" w:rsidRPr="00F93358" w14:paraId="44C4104A" w14:textId="77777777" w:rsidTr="00867F97">
        <w:tc>
          <w:tcPr>
            <w:tcW w:w="3005" w:type="dxa"/>
          </w:tcPr>
          <w:p w14:paraId="3C93B192" w14:textId="3E9B0448" w:rsidR="00867F97" w:rsidRPr="00D759AE" w:rsidRDefault="00C140DD" w:rsidP="004F10D5">
            <w:pPr>
              <w:rPr>
                <w:sz w:val="24"/>
                <w:szCs w:val="24"/>
              </w:rPr>
            </w:pPr>
            <w:r w:rsidRPr="00D759AE">
              <w:rPr>
                <w:sz w:val="24"/>
                <w:szCs w:val="24"/>
              </w:rPr>
              <w:t>Maintenance</w:t>
            </w:r>
          </w:p>
        </w:tc>
        <w:tc>
          <w:tcPr>
            <w:tcW w:w="3005" w:type="dxa"/>
          </w:tcPr>
          <w:p w14:paraId="090FF42D" w14:textId="2037462A" w:rsidR="00867F97" w:rsidRPr="00D759AE" w:rsidRDefault="00C140DD" w:rsidP="004F10D5">
            <w:pPr>
              <w:rPr>
                <w:sz w:val="24"/>
                <w:szCs w:val="24"/>
              </w:rPr>
            </w:pPr>
            <w:r w:rsidRPr="00D759AE">
              <w:rPr>
                <w:sz w:val="24"/>
                <w:szCs w:val="24"/>
              </w:rPr>
              <w:t>18</w:t>
            </w:r>
          </w:p>
        </w:tc>
        <w:tc>
          <w:tcPr>
            <w:tcW w:w="3006" w:type="dxa"/>
          </w:tcPr>
          <w:p w14:paraId="4417166C" w14:textId="034A4466" w:rsidR="00867F97" w:rsidRPr="00D759AE" w:rsidRDefault="00175838" w:rsidP="004F10D5">
            <w:pPr>
              <w:rPr>
                <w:sz w:val="24"/>
                <w:szCs w:val="24"/>
              </w:rPr>
            </w:pPr>
            <w:r w:rsidRPr="00D759AE">
              <w:rPr>
                <w:sz w:val="24"/>
                <w:szCs w:val="24"/>
              </w:rPr>
              <w:t>S</w:t>
            </w:r>
            <w:r w:rsidR="00F437D1" w:rsidRPr="00D759AE">
              <w:rPr>
                <w:sz w:val="24"/>
                <w:szCs w:val="24"/>
              </w:rPr>
              <w:t>ignifi</w:t>
            </w:r>
            <w:r w:rsidRPr="00D759AE">
              <w:rPr>
                <w:sz w:val="24"/>
                <w:szCs w:val="24"/>
              </w:rPr>
              <w:t>cant exposure</w:t>
            </w:r>
            <w:r w:rsidR="003B7617" w:rsidRPr="00D759AE">
              <w:rPr>
                <w:sz w:val="24"/>
                <w:szCs w:val="24"/>
              </w:rPr>
              <w:t>; review isolation, tools and mainte</w:t>
            </w:r>
            <w:r w:rsidR="001C4E57" w:rsidRPr="00D759AE">
              <w:rPr>
                <w:sz w:val="24"/>
                <w:szCs w:val="24"/>
              </w:rPr>
              <w:t>nance activities</w:t>
            </w:r>
          </w:p>
        </w:tc>
      </w:tr>
      <w:tr w:rsidR="00867F97" w:rsidRPr="00F93358" w14:paraId="065E349A" w14:textId="77777777" w:rsidTr="00867F97">
        <w:tc>
          <w:tcPr>
            <w:tcW w:w="3005" w:type="dxa"/>
          </w:tcPr>
          <w:p w14:paraId="30B1C5AB" w14:textId="6F02DD9D" w:rsidR="00867F97" w:rsidRPr="00D759AE" w:rsidRDefault="00C140DD" w:rsidP="004F10D5">
            <w:pPr>
              <w:rPr>
                <w:sz w:val="24"/>
                <w:szCs w:val="24"/>
              </w:rPr>
            </w:pPr>
            <w:r w:rsidRPr="00D759AE">
              <w:rPr>
                <w:sz w:val="24"/>
                <w:szCs w:val="24"/>
              </w:rPr>
              <w:t>Administration</w:t>
            </w:r>
          </w:p>
        </w:tc>
        <w:tc>
          <w:tcPr>
            <w:tcW w:w="3005" w:type="dxa"/>
          </w:tcPr>
          <w:p w14:paraId="2EF90258" w14:textId="3E61EFFD" w:rsidR="00867F97" w:rsidRPr="00D759AE" w:rsidRDefault="00C140DD" w:rsidP="004F10D5">
            <w:pPr>
              <w:rPr>
                <w:sz w:val="24"/>
                <w:szCs w:val="24"/>
              </w:rPr>
            </w:pPr>
            <w:r w:rsidRPr="00D759AE">
              <w:rPr>
                <w:sz w:val="24"/>
                <w:szCs w:val="24"/>
              </w:rPr>
              <w:t>12</w:t>
            </w:r>
          </w:p>
        </w:tc>
        <w:tc>
          <w:tcPr>
            <w:tcW w:w="3006" w:type="dxa"/>
          </w:tcPr>
          <w:p w14:paraId="21DBBFEA" w14:textId="4AB35D60" w:rsidR="00867F97" w:rsidRPr="00D759AE" w:rsidRDefault="00F83746" w:rsidP="004F10D5">
            <w:pPr>
              <w:rPr>
                <w:sz w:val="24"/>
                <w:szCs w:val="24"/>
              </w:rPr>
            </w:pPr>
            <w:r w:rsidRPr="00D759AE">
              <w:rPr>
                <w:sz w:val="24"/>
                <w:szCs w:val="24"/>
              </w:rPr>
              <w:t>Lower operational exposure but still r</w:t>
            </w:r>
            <w:r w:rsidR="004673C9" w:rsidRPr="00D759AE">
              <w:rPr>
                <w:sz w:val="24"/>
                <w:szCs w:val="24"/>
              </w:rPr>
              <w:t>equires basic controls</w:t>
            </w:r>
          </w:p>
        </w:tc>
      </w:tr>
      <w:tr w:rsidR="00867F97" w:rsidRPr="00F93358" w14:paraId="0A88A883" w14:textId="77777777" w:rsidTr="00867F97">
        <w:tc>
          <w:tcPr>
            <w:tcW w:w="3005" w:type="dxa"/>
          </w:tcPr>
          <w:p w14:paraId="67149B16" w14:textId="34168DE6" w:rsidR="00867F97" w:rsidRPr="00D759AE" w:rsidRDefault="00C140DD" w:rsidP="004F10D5">
            <w:pPr>
              <w:rPr>
                <w:sz w:val="24"/>
                <w:szCs w:val="24"/>
              </w:rPr>
            </w:pPr>
            <w:r w:rsidRPr="00D759AE">
              <w:rPr>
                <w:sz w:val="24"/>
                <w:szCs w:val="24"/>
              </w:rPr>
              <w:t>logistics</w:t>
            </w:r>
          </w:p>
        </w:tc>
        <w:tc>
          <w:tcPr>
            <w:tcW w:w="3005" w:type="dxa"/>
          </w:tcPr>
          <w:p w14:paraId="1C8E7C1A" w14:textId="604E6FCB" w:rsidR="00867F97" w:rsidRPr="00D759AE" w:rsidRDefault="00C140DD" w:rsidP="004F10D5">
            <w:pPr>
              <w:rPr>
                <w:sz w:val="24"/>
                <w:szCs w:val="24"/>
              </w:rPr>
            </w:pPr>
            <w:r w:rsidRPr="00D759AE">
              <w:rPr>
                <w:sz w:val="24"/>
                <w:szCs w:val="24"/>
              </w:rPr>
              <w:t>8</w:t>
            </w:r>
          </w:p>
        </w:tc>
        <w:tc>
          <w:tcPr>
            <w:tcW w:w="3006" w:type="dxa"/>
          </w:tcPr>
          <w:p w14:paraId="213BB482" w14:textId="3F95C3E6" w:rsidR="00867F97" w:rsidRPr="00D759AE" w:rsidRDefault="004673C9" w:rsidP="004F10D5">
            <w:pPr>
              <w:rPr>
                <w:sz w:val="24"/>
                <w:szCs w:val="24"/>
              </w:rPr>
            </w:pPr>
            <w:r w:rsidRPr="00D759AE">
              <w:rPr>
                <w:sz w:val="24"/>
                <w:szCs w:val="24"/>
              </w:rPr>
              <w:t>Lower count; vehicle and movement hazards remain relev</w:t>
            </w:r>
            <w:r w:rsidR="00D759AE">
              <w:rPr>
                <w:sz w:val="24"/>
                <w:szCs w:val="24"/>
              </w:rPr>
              <w:t>ant</w:t>
            </w:r>
          </w:p>
        </w:tc>
      </w:tr>
    </w:tbl>
    <w:p w14:paraId="41AE3C0D" w14:textId="77777777" w:rsidR="001D596E" w:rsidRDefault="001D596E" w:rsidP="001D596E">
      <w:pPr>
        <w:spacing w:line="259" w:lineRule="auto"/>
      </w:pPr>
      <w:r>
        <w:t>Production and Warehouse together account for more than half of the displayed departmental incidents. This concentration supports a targeted approach: review task risk assessments, safe operating procedures, supervision, housekeeping, equipment condition, pedestrian–vehicle segregation and competency in these areas.</w:t>
      </w:r>
    </w:p>
    <w:p w14:paraId="54428F0B" w14:textId="77777777" w:rsidR="001D596E" w:rsidRDefault="001D596E" w:rsidP="001D596E">
      <w:pPr>
        <w:spacing w:line="259" w:lineRule="auto"/>
      </w:pPr>
      <w:r>
        <w:t>The severity distribution indicates that most incidents are in the lower-severity category, while medium and high-severity events form smaller portions. The practical implication is not to reduce attention on low-severity cases, but to use them as leading information. Repeated low-severity events in the same task or location can signal a control gap.</w:t>
      </w:r>
    </w:p>
    <w:p w14:paraId="18768E69" w14:textId="77777777" w:rsidR="001D596E" w:rsidRPr="00513C79" w:rsidRDefault="001D596E" w:rsidP="001D596E">
      <w:pPr>
        <w:pStyle w:val="ListBullet"/>
        <w:tabs>
          <w:tab w:val="num" w:pos="360"/>
        </w:tabs>
        <w:spacing w:after="60"/>
        <w:ind w:left="360" w:hanging="360"/>
        <w:rPr>
          <w:sz w:val="24"/>
          <w:szCs w:val="24"/>
        </w:rPr>
      </w:pPr>
      <w:r w:rsidRPr="00513C79">
        <w:rPr>
          <w:sz w:val="24"/>
          <w:szCs w:val="24"/>
        </w:rPr>
        <w:t>Review the highest-incident departments at least monthly and track open corrective actions.</w:t>
      </w:r>
    </w:p>
    <w:p w14:paraId="17421DD3" w14:textId="77777777" w:rsidR="001D596E" w:rsidRPr="00513C79" w:rsidRDefault="001D596E" w:rsidP="001D596E">
      <w:pPr>
        <w:pStyle w:val="ListBullet"/>
        <w:tabs>
          <w:tab w:val="num" w:pos="360"/>
        </w:tabs>
        <w:spacing w:after="60"/>
        <w:ind w:left="360" w:hanging="360"/>
        <w:rPr>
          <w:sz w:val="24"/>
          <w:szCs w:val="24"/>
        </w:rPr>
      </w:pPr>
      <w:r w:rsidRPr="00513C79">
        <w:rPr>
          <w:sz w:val="24"/>
          <w:szCs w:val="24"/>
        </w:rPr>
        <w:t>Compare department incident counts with department man-hours where available.</w:t>
      </w:r>
    </w:p>
    <w:p w14:paraId="5E7EECA9" w14:textId="77777777" w:rsidR="001D596E" w:rsidRPr="00513C79" w:rsidRDefault="001D596E" w:rsidP="001D596E">
      <w:pPr>
        <w:pStyle w:val="ListBullet"/>
        <w:tabs>
          <w:tab w:val="num" w:pos="360"/>
        </w:tabs>
        <w:spacing w:after="60"/>
        <w:ind w:left="360" w:hanging="360"/>
        <w:rPr>
          <w:sz w:val="24"/>
          <w:szCs w:val="24"/>
        </w:rPr>
      </w:pPr>
      <w:r w:rsidRPr="00513C79">
        <w:rPr>
          <w:sz w:val="24"/>
          <w:szCs w:val="24"/>
        </w:rPr>
        <w:t xml:space="preserve">Use severity and incident </w:t>
      </w:r>
      <w:proofErr w:type="gramStart"/>
      <w:r w:rsidRPr="00513C79">
        <w:rPr>
          <w:sz w:val="24"/>
          <w:szCs w:val="24"/>
        </w:rPr>
        <w:t>type</w:t>
      </w:r>
      <w:proofErr w:type="gramEnd"/>
      <w:r w:rsidRPr="00513C79">
        <w:rPr>
          <w:sz w:val="24"/>
          <w:szCs w:val="24"/>
        </w:rPr>
        <w:t xml:space="preserve"> together to identify departments producing repeated higher-consequence cases.</w:t>
      </w:r>
    </w:p>
    <w:p w14:paraId="4649F466" w14:textId="77777777" w:rsidR="001D596E" w:rsidRPr="00513C79" w:rsidRDefault="001D596E" w:rsidP="001D596E">
      <w:pPr>
        <w:pStyle w:val="ListBullet"/>
        <w:tabs>
          <w:tab w:val="num" w:pos="360"/>
        </w:tabs>
        <w:spacing w:after="60"/>
        <w:ind w:left="360" w:hanging="360"/>
        <w:rPr>
          <w:sz w:val="24"/>
          <w:szCs w:val="24"/>
        </w:rPr>
      </w:pPr>
      <w:r w:rsidRPr="00513C79">
        <w:rPr>
          <w:sz w:val="24"/>
          <w:szCs w:val="24"/>
        </w:rPr>
        <w:t>Verify that corrective actions are closed with evidence rather than only marked as completed.</w:t>
      </w:r>
    </w:p>
    <w:p w14:paraId="70027511" w14:textId="156B9226" w:rsidR="00683467" w:rsidRDefault="00683467" w:rsidP="004F10D5">
      <w:pPr>
        <w:rPr>
          <w:b/>
          <w:bCs/>
        </w:rPr>
      </w:pPr>
    </w:p>
    <w:p w14:paraId="7E6AFF95" w14:textId="7E85833A" w:rsidR="00837D5F" w:rsidRDefault="00060440" w:rsidP="004F10D5">
      <w:pPr>
        <w:rPr>
          <w:b/>
          <w:bCs/>
          <w:sz w:val="34"/>
          <w:szCs w:val="34"/>
        </w:rPr>
      </w:pPr>
      <w:r>
        <w:rPr>
          <w:b/>
          <w:bCs/>
          <w:sz w:val="34"/>
          <w:szCs w:val="34"/>
        </w:rPr>
        <w:t>7</w:t>
      </w:r>
      <w:r w:rsidR="00837D5F" w:rsidRPr="00837D5F">
        <w:rPr>
          <w:b/>
          <w:bCs/>
          <w:sz w:val="34"/>
          <w:szCs w:val="34"/>
        </w:rPr>
        <w:t>. hazard category analysis</w:t>
      </w:r>
    </w:p>
    <w:p w14:paraId="35504F7B" w14:textId="77777777" w:rsidR="00060440" w:rsidRDefault="00060440" w:rsidP="00060440">
      <w:pPr>
        <w:spacing w:line="259" w:lineRule="auto"/>
      </w:pPr>
      <w:r>
        <w:t xml:space="preserve">The hazard-category visual identifies machine guarding and vehicle movement as the most frequently represented categories, followed by manual handling. Fire and </w:t>
      </w:r>
      <w:r>
        <w:lastRenderedPageBreak/>
        <w:t>slips/trips are also visible, with chemical exposure, electrical hazards and working at height appearing at lower displayed frequencies.</w:t>
      </w:r>
    </w:p>
    <w:tbl>
      <w:tblPr>
        <w:tblStyle w:val="TableGrid"/>
        <w:tblW w:w="0" w:type="auto"/>
        <w:tblLook w:val="04A0" w:firstRow="1" w:lastRow="0" w:firstColumn="1" w:lastColumn="0" w:noHBand="0" w:noVBand="1"/>
      </w:tblPr>
      <w:tblGrid>
        <w:gridCol w:w="3005"/>
        <w:gridCol w:w="3005"/>
        <w:gridCol w:w="3006"/>
      </w:tblGrid>
      <w:tr w:rsidR="00060440" w14:paraId="12A8BEAD" w14:textId="77777777" w:rsidTr="00060440">
        <w:tc>
          <w:tcPr>
            <w:tcW w:w="3005" w:type="dxa"/>
          </w:tcPr>
          <w:p w14:paraId="1903A31A" w14:textId="182E6180" w:rsidR="00060440" w:rsidRDefault="00D66DA5" w:rsidP="00060440">
            <w:pPr>
              <w:spacing w:line="259" w:lineRule="auto"/>
            </w:pPr>
            <w:r>
              <w:rPr>
                <w:rFonts w:eastAsiaTheme="minorHAnsi"/>
                <w:kern w:val="2"/>
                <w:sz w:val="24"/>
                <w:szCs w:val="24"/>
                <w:lang w:val="en-IN"/>
                <w14:ligatures w14:val="standardContextual"/>
              </w:rPr>
              <w:t xml:space="preserve">Hazard category </w:t>
            </w:r>
          </w:p>
        </w:tc>
        <w:tc>
          <w:tcPr>
            <w:tcW w:w="3005" w:type="dxa"/>
          </w:tcPr>
          <w:p w14:paraId="3B94D71D" w14:textId="65341FF6" w:rsidR="00060440" w:rsidRDefault="00D66DA5" w:rsidP="00060440">
            <w:pPr>
              <w:spacing w:line="259" w:lineRule="auto"/>
            </w:pPr>
            <w:r>
              <w:t>Displayed count</w:t>
            </w:r>
          </w:p>
        </w:tc>
        <w:tc>
          <w:tcPr>
            <w:tcW w:w="3006" w:type="dxa"/>
          </w:tcPr>
          <w:p w14:paraId="580D55FD" w14:textId="72AD78F8" w:rsidR="00060440" w:rsidRDefault="00D66DA5" w:rsidP="00060440">
            <w:pPr>
              <w:spacing w:line="259" w:lineRule="auto"/>
            </w:pPr>
            <w:r>
              <w:t>Suggested control focus</w:t>
            </w:r>
          </w:p>
        </w:tc>
      </w:tr>
      <w:tr w:rsidR="00060440" w14:paraId="23B204FE" w14:textId="77777777" w:rsidTr="00060440">
        <w:tc>
          <w:tcPr>
            <w:tcW w:w="3005" w:type="dxa"/>
          </w:tcPr>
          <w:p w14:paraId="6EA7BEAC" w14:textId="5B9E8172" w:rsidR="00060440" w:rsidRDefault="00D66DA5" w:rsidP="00060440">
            <w:pPr>
              <w:spacing w:line="259" w:lineRule="auto"/>
            </w:pPr>
            <w:r>
              <w:t xml:space="preserve">Machine guarding </w:t>
            </w:r>
          </w:p>
        </w:tc>
        <w:tc>
          <w:tcPr>
            <w:tcW w:w="3005" w:type="dxa"/>
          </w:tcPr>
          <w:p w14:paraId="344AC5CB" w14:textId="7862EF78" w:rsidR="00060440" w:rsidRDefault="000C765F" w:rsidP="00060440">
            <w:pPr>
              <w:spacing w:line="259" w:lineRule="auto"/>
            </w:pPr>
            <w:r>
              <w:t>6</w:t>
            </w:r>
          </w:p>
        </w:tc>
        <w:tc>
          <w:tcPr>
            <w:tcW w:w="3006" w:type="dxa"/>
          </w:tcPr>
          <w:p w14:paraId="3392D995" w14:textId="17D6F25D" w:rsidR="00060440" w:rsidRDefault="000C765F" w:rsidP="00060440">
            <w:pPr>
              <w:spacing w:line="259" w:lineRule="auto"/>
            </w:pPr>
            <w:r>
              <w:t>Guarding inspections, interlocks, safe operati</w:t>
            </w:r>
            <w:r w:rsidR="00DF356E">
              <w:t>ng procedures and maintenance</w:t>
            </w:r>
          </w:p>
        </w:tc>
      </w:tr>
      <w:tr w:rsidR="00060440" w14:paraId="31D13A35" w14:textId="77777777" w:rsidTr="00060440">
        <w:tc>
          <w:tcPr>
            <w:tcW w:w="3005" w:type="dxa"/>
          </w:tcPr>
          <w:p w14:paraId="7F765245" w14:textId="47592A16" w:rsidR="00060440" w:rsidRDefault="00D66DA5" w:rsidP="00060440">
            <w:pPr>
              <w:spacing w:line="259" w:lineRule="auto"/>
            </w:pPr>
            <w:r>
              <w:t xml:space="preserve">Vehicle movement </w:t>
            </w:r>
          </w:p>
        </w:tc>
        <w:tc>
          <w:tcPr>
            <w:tcW w:w="3005" w:type="dxa"/>
          </w:tcPr>
          <w:p w14:paraId="793F24A3" w14:textId="4CA1DB32" w:rsidR="00060440" w:rsidRDefault="000C765F" w:rsidP="00060440">
            <w:pPr>
              <w:spacing w:line="259" w:lineRule="auto"/>
            </w:pPr>
            <w:r>
              <w:t>6</w:t>
            </w:r>
          </w:p>
        </w:tc>
        <w:tc>
          <w:tcPr>
            <w:tcW w:w="3006" w:type="dxa"/>
          </w:tcPr>
          <w:p w14:paraId="066D7FEC" w14:textId="383FE64C" w:rsidR="00060440" w:rsidRDefault="00DF356E" w:rsidP="00060440">
            <w:pPr>
              <w:spacing w:line="259" w:lineRule="auto"/>
            </w:pPr>
            <w:r>
              <w:t>Traffic management, segregation, speed control and pedestrian awareness</w:t>
            </w:r>
          </w:p>
        </w:tc>
      </w:tr>
      <w:tr w:rsidR="00060440" w14:paraId="3C24F64E" w14:textId="77777777" w:rsidTr="00060440">
        <w:tc>
          <w:tcPr>
            <w:tcW w:w="3005" w:type="dxa"/>
          </w:tcPr>
          <w:p w14:paraId="42B2C2F1" w14:textId="24FD53E0" w:rsidR="00060440" w:rsidRDefault="00D66DA5" w:rsidP="00060440">
            <w:pPr>
              <w:spacing w:line="259" w:lineRule="auto"/>
            </w:pPr>
            <w:r>
              <w:t xml:space="preserve">Manual handling </w:t>
            </w:r>
          </w:p>
        </w:tc>
        <w:tc>
          <w:tcPr>
            <w:tcW w:w="3005" w:type="dxa"/>
          </w:tcPr>
          <w:p w14:paraId="5EED8086" w14:textId="5C28D6EA" w:rsidR="00060440" w:rsidRDefault="000C765F" w:rsidP="00060440">
            <w:pPr>
              <w:spacing w:line="259" w:lineRule="auto"/>
            </w:pPr>
            <w:r>
              <w:t>4</w:t>
            </w:r>
          </w:p>
        </w:tc>
        <w:tc>
          <w:tcPr>
            <w:tcW w:w="3006" w:type="dxa"/>
          </w:tcPr>
          <w:p w14:paraId="586880E0" w14:textId="3D47C006" w:rsidR="00060440" w:rsidRDefault="00164B58" w:rsidP="00060440">
            <w:pPr>
              <w:spacing w:line="259" w:lineRule="auto"/>
            </w:pPr>
            <w:r>
              <w:t xml:space="preserve">Ergonomic assessment, lifting </w:t>
            </w:r>
            <w:r w:rsidR="0030174E">
              <w:t>aids and handling techniques</w:t>
            </w:r>
          </w:p>
        </w:tc>
      </w:tr>
      <w:tr w:rsidR="00060440" w14:paraId="147ADA16" w14:textId="77777777" w:rsidTr="00060440">
        <w:tc>
          <w:tcPr>
            <w:tcW w:w="3005" w:type="dxa"/>
          </w:tcPr>
          <w:p w14:paraId="7109DB82" w14:textId="6E8B24D9" w:rsidR="00060440" w:rsidRDefault="00D66DA5" w:rsidP="00060440">
            <w:pPr>
              <w:spacing w:line="259" w:lineRule="auto"/>
            </w:pPr>
            <w:r>
              <w:t>Fire</w:t>
            </w:r>
          </w:p>
        </w:tc>
        <w:tc>
          <w:tcPr>
            <w:tcW w:w="3005" w:type="dxa"/>
          </w:tcPr>
          <w:p w14:paraId="22370DE1" w14:textId="350E22D5" w:rsidR="00060440" w:rsidRDefault="00BC18A7" w:rsidP="00060440">
            <w:pPr>
              <w:spacing w:line="259" w:lineRule="auto"/>
            </w:pPr>
            <w:r>
              <w:t>3</w:t>
            </w:r>
          </w:p>
        </w:tc>
        <w:tc>
          <w:tcPr>
            <w:tcW w:w="3006" w:type="dxa"/>
          </w:tcPr>
          <w:p w14:paraId="351C29C2" w14:textId="06B29269" w:rsidR="00060440" w:rsidRDefault="00394AE4" w:rsidP="00060440">
            <w:pPr>
              <w:spacing w:line="259" w:lineRule="auto"/>
            </w:pPr>
            <w:r>
              <w:t>Fire prevention,</w:t>
            </w:r>
            <w:r w:rsidR="007959FD">
              <w:t xml:space="preserve"> housekeeping</w:t>
            </w:r>
            <w:r w:rsidR="00DF6545">
              <w:t xml:space="preserve">, </w:t>
            </w:r>
            <w:r w:rsidR="001E43BB">
              <w:t xml:space="preserve">emergency </w:t>
            </w:r>
            <w:r w:rsidR="000C29C2">
              <w:t>readiness and extinguisher access</w:t>
            </w:r>
          </w:p>
        </w:tc>
      </w:tr>
      <w:tr w:rsidR="00060440" w14:paraId="34F33700" w14:textId="77777777" w:rsidTr="00060440">
        <w:tc>
          <w:tcPr>
            <w:tcW w:w="3005" w:type="dxa"/>
          </w:tcPr>
          <w:p w14:paraId="480D32F7" w14:textId="780A865C" w:rsidR="00060440" w:rsidRDefault="00D66DA5" w:rsidP="00060440">
            <w:pPr>
              <w:spacing w:line="259" w:lineRule="auto"/>
            </w:pPr>
            <w:r>
              <w:t>Slip</w:t>
            </w:r>
            <w:r w:rsidR="00BC18A7">
              <w:t xml:space="preserve"> / trips</w:t>
            </w:r>
          </w:p>
        </w:tc>
        <w:tc>
          <w:tcPr>
            <w:tcW w:w="3005" w:type="dxa"/>
          </w:tcPr>
          <w:p w14:paraId="3D6917AE" w14:textId="128FE342" w:rsidR="00060440" w:rsidRDefault="00BC18A7" w:rsidP="00060440">
            <w:pPr>
              <w:spacing w:line="259" w:lineRule="auto"/>
            </w:pPr>
            <w:r>
              <w:t>3</w:t>
            </w:r>
          </w:p>
        </w:tc>
        <w:tc>
          <w:tcPr>
            <w:tcW w:w="3006" w:type="dxa"/>
          </w:tcPr>
          <w:p w14:paraId="03BE41E9" w14:textId="45F0F2B1" w:rsidR="00060440" w:rsidRDefault="000C29C2" w:rsidP="00060440">
            <w:pPr>
              <w:spacing w:line="259" w:lineRule="auto"/>
            </w:pPr>
            <w:r>
              <w:t>Housekeeping,</w:t>
            </w:r>
            <w:r w:rsidR="00A6639C">
              <w:t xml:space="preserve"> floor condition, access routes and spill control </w:t>
            </w:r>
          </w:p>
        </w:tc>
      </w:tr>
      <w:tr w:rsidR="00060440" w14:paraId="26888675" w14:textId="77777777" w:rsidTr="00060440">
        <w:tc>
          <w:tcPr>
            <w:tcW w:w="3005" w:type="dxa"/>
          </w:tcPr>
          <w:p w14:paraId="7191CD0B" w14:textId="057FCC95" w:rsidR="00060440" w:rsidRDefault="00BC18A7" w:rsidP="00060440">
            <w:pPr>
              <w:spacing w:line="259" w:lineRule="auto"/>
            </w:pPr>
            <w:r>
              <w:t>Chemical exposure</w:t>
            </w:r>
          </w:p>
        </w:tc>
        <w:tc>
          <w:tcPr>
            <w:tcW w:w="3005" w:type="dxa"/>
          </w:tcPr>
          <w:p w14:paraId="01741B3B" w14:textId="791E181C" w:rsidR="00060440" w:rsidRDefault="00BC18A7" w:rsidP="00060440">
            <w:pPr>
              <w:spacing w:line="259" w:lineRule="auto"/>
            </w:pPr>
            <w:r>
              <w:t>2</w:t>
            </w:r>
          </w:p>
        </w:tc>
        <w:tc>
          <w:tcPr>
            <w:tcW w:w="3006" w:type="dxa"/>
          </w:tcPr>
          <w:p w14:paraId="5E456034" w14:textId="69D91075" w:rsidR="00060440" w:rsidRDefault="00933082" w:rsidP="00060440">
            <w:pPr>
              <w:spacing w:line="259" w:lineRule="auto"/>
            </w:pPr>
            <w:r>
              <w:t>SDS, storage, PPF, ventilation and handling procedures</w:t>
            </w:r>
          </w:p>
        </w:tc>
      </w:tr>
      <w:tr w:rsidR="00060440" w14:paraId="111F30E1" w14:textId="77777777" w:rsidTr="00060440">
        <w:tc>
          <w:tcPr>
            <w:tcW w:w="3005" w:type="dxa"/>
          </w:tcPr>
          <w:p w14:paraId="5E9AF418" w14:textId="759E6CF4" w:rsidR="00060440" w:rsidRDefault="00BC18A7" w:rsidP="00060440">
            <w:pPr>
              <w:spacing w:line="259" w:lineRule="auto"/>
            </w:pPr>
            <w:r>
              <w:t xml:space="preserve">Electrical </w:t>
            </w:r>
          </w:p>
        </w:tc>
        <w:tc>
          <w:tcPr>
            <w:tcW w:w="3005" w:type="dxa"/>
          </w:tcPr>
          <w:p w14:paraId="79932265" w14:textId="43143410" w:rsidR="00060440" w:rsidRDefault="00BC18A7" w:rsidP="00060440">
            <w:pPr>
              <w:spacing w:line="259" w:lineRule="auto"/>
            </w:pPr>
            <w:r>
              <w:t>2</w:t>
            </w:r>
          </w:p>
        </w:tc>
        <w:tc>
          <w:tcPr>
            <w:tcW w:w="3006" w:type="dxa"/>
          </w:tcPr>
          <w:p w14:paraId="1C9B6931" w14:textId="050E4A0D" w:rsidR="00060440" w:rsidRDefault="00F83C49" w:rsidP="00060440">
            <w:pPr>
              <w:spacing w:line="259" w:lineRule="auto"/>
            </w:pPr>
            <w:r>
              <w:t xml:space="preserve">Isolation, inspection, competent </w:t>
            </w:r>
            <w:r w:rsidR="005931D4">
              <w:t>work and electrical protection</w:t>
            </w:r>
          </w:p>
        </w:tc>
      </w:tr>
      <w:tr w:rsidR="00060440" w14:paraId="30A0E47D" w14:textId="77777777" w:rsidTr="00060440">
        <w:tc>
          <w:tcPr>
            <w:tcW w:w="3005" w:type="dxa"/>
          </w:tcPr>
          <w:p w14:paraId="74A2E46D" w14:textId="3479D326" w:rsidR="00060440" w:rsidRDefault="00BC18A7" w:rsidP="00060440">
            <w:pPr>
              <w:spacing w:line="259" w:lineRule="auto"/>
            </w:pPr>
            <w:r>
              <w:t>Working at height</w:t>
            </w:r>
          </w:p>
        </w:tc>
        <w:tc>
          <w:tcPr>
            <w:tcW w:w="3005" w:type="dxa"/>
          </w:tcPr>
          <w:p w14:paraId="28222EBF" w14:textId="40A6338B" w:rsidR="00060440" w:rsidRDefault="00BC18A7" w:rsidP="00060440">
            <w:pPr>
              <w:spacing w:line="259" w:lineRule="auto"/>
            </w:pPr>
            <w:r>
              <w:t>2</w:t>
            </w:r>
          </w:p>
        </w:tc>
        <w:tc>
          <w:tcPr>
            <w:tcW w:w="3006" w:type="dxa"/>
          </w:tcPr>
          <w:p w14:paraId="5DCA5D1A" w14:textId="5BDF157F" w:rsidR="00060440" w:rsidRDefault="005931D4" w:rsidP="00060440">
            <w:pPr>
              <w:spacing w:line="259" w:lineRule="auto"/>
            </w:pPr>
            <w:r>
              <w:t xml:space="preserve">Fall prevention, access equipment and </w:t>
            </w:r>
            <w:r w:rsidR="00831D87">
              <w:t>inspection</w:t>
            </w:r>
          </w:p>
          <w:p w14:paraId="426826AF" w14:textId="3BCDAE34" w:rsidR="00831D87" w:rsidRDefault="00831D87" w:rsidP="00060440">
            <w:pPr>
              <w:spacing w:line="259" w:lineRule="auto"/>
            </w:pPr>
          </w:p>
        </w:tc>
      </w:tr>
    </w:tbl>
    <w:p w14:paraId="517E6385" w14:textId="77777777" w:rsidR="00060440" w:rsidRDefault="00060440" w:rsidP="00060440">
      <w:pPr>
        <w:spacing w:line="259" w:lineRule="auto"/>
      </w:pPr>
    </w:p>
    <w:p w14:paraId="6B1837F1" w14:textId="77777777" w:rsidR="00646790" w:rsidRDefault="00646790" w:rsidP="00646790">
      <w:pPr>
        <w:spacing w:line="259" w:lineRule="auto"/>
      </w:pPr>
      <w:r>
        <w:t>Machine guarding and vehicle movement deserve particular attention because they combine high displayed frequency with potentially significant consequence potential. Controls should follow the hierarchy of control, prioritizing elimination, engineering controls and effective administrative controls before relying mainly on PPE.</w:t>
      </w:r>
    </w:p>
    <w:p w14:paraId="1B26F910" w14:textId="77777777" w:rsidR="00646790" w:rsidRDefault="00646790" w:rsidP="00646790">
      <w:pPr>
        <w:spacing w:line="259" w:lineRule="auto"/>
      </w:pPr>
      <w:r>
        <w:t>The hazard chart should not be treated as a complete risk ranking because the displayed categories may represent only records containing a categorized hazard. A stronger management view would combine frequency, severity, exposure and corrective-action status for each hazard.</w:t>
      </w:r>
    </w:p>
    <w:p w14:paraId="412D8C7D" w14:textId="77777777" w:rsidR="00646790" w:rsidRDefault="00646790" w:rsidP="00646790">
      <w:pPr>
        <w:spacing w:line="259" w:lineRule="auto"/>
      </w:pPr>
      <w:r>
        <w:t>Suggested improvement: add a dashboard visual showing hazard category by severity and another showing open versus closed corrective actions by hazard. This would help move from 'what happened' to 'which controls need attention'.</w:t>
      </w:r>
    </w:p>
    <w:p w14:paraId="225636BD" w14:textId="74203333" w:rsidR="006C4C5B" w:rsidRDefault="006C4C5B" w:rsidP="004F10D5">
      <w:pPr>
        <w:rPr>
          <w:b/>
          <w:bCs/>
          <w:sz w:val="34"/>
          <w:szCs w:val="34"/>
        </w:rPr>
      </w:pPr>
    </w:p>
    <w:p w14:paraId="408CC7DE" w14:textId="77777777" w:rsidR="00B8716B" w:rsidRDefault="00703937">
      <w:pPr>
        <w:rPr>
          <w:b/>
          <w:bCs/>
          <w:sz w:val="34"/>
          <w:szCs w:val="34"/>
        </w:rPr>
      </w:pPr>
      <w:r>
        <w:rPr>
          <w:b/>
          <w:bCs/>
          <w:sz w:val="34"/>
          <w:szCs w:val="34"/>
        </w:rPr>
        <w:lastRenderedPageBreak/>
        <w:t xml:space="preserve">8. </w:t>
      </w:r>
      <w:r w:rsidR="005C3D6D">
        <w:rPr>
          <w:b/>
          <w:bCs/>
          <w:sz w:val="34"/>
          <w:szCs w:val="34"/>
        </w:rPr>
        <w:t>Root cause analysis &amp; corrective learning</w:t>
      </w:r>
    </w:p>
    <w:p w14:paraId="56667434" w14:textId="77777777" w:rsidR="00020CB0" w:rsidRDefault="00020CB0" w:rsidP="00020CB0">
      <w:pPr>
        <w:spacing w:line="259" w:lineRule="auto"/>
      </w:pPr>
      <w:r>
        <w:t>The root-cause visual contains six categories with displayed proportions of 21.43%, 17.86%, 17.86%, 14.29%, 14.29% and 14.29%. The largest category accounts for about one-fifth of the root-cause records represented in the visual.</w:t>
      </w:r>
    </w:p>
    <w:tbl>
      <w:tblPr>
        <w:tblStyle w:val="TableGrid"/>
        <w:tblW w:w="0" w:type="auto"/>
        <w:tblLook w:val="04A0" w:firstRow="1" w:lastRow="0" w:firstColumn="1" w:lastColumn="0" w:noHBand="0" w:noVBand="1"/>
      </w:tblPr>
      <w:tblGrid>
        <w:gridCol w:w="3005"/>
        <w:gridCol w:w="3005"/>
        <w:gridCol w:w="3006"/>
      </w:tblGrid>
      <w:tr w:rsidR="00E8002E" w14:paraId="5DF833DE" w14:textId="77777777" w:rsidTr="00E8002E">
        <w:tc>
          <w:tcPr>
            <w:tcW w:w="3005" w:type="dxa"/>
          </w:tcPr>
          <w:p w14:paraId="59FCE86A" w14:textId="569D7ED1" w:rsidR="00E8002E" w:rsidRPr="006C5166" w:rsidRDefault="006C5166">
            <w:pPr>
              <w:rPr>
                <w:sz w:val="24"/>
                <w:szCs w:val="24"/>
              </w:rPr>
            </w:pPr>
            <w:r w:rsidRPr="006C5166">
              <w:rPr>
                <w:rFonts w:eastAsiaTheme="minorHAnsi"/>
                <w:kern w:val="2"/>
                <w:sz w:val="24"/>
                <w:szCs w:val="24"/>
                <w:lang w:val="en-IN"/>
                <w14:ligatures w14:val="standardContextual"/>
              </w:rPr>
              <w:t xml:space="preserve">Root cause share </w:t>
            </w:r>
          </w:p>
        </w:tc>
        <w:tc>
          <w:tcPr>
            <w:tcW w:w="3005" w:type="dxa"/>
          </w:tcPr>
          <w:p w14:paraId="566D0DDD" w14:textId="611CB04E" w:rsidR="00E8002E" w:rsidRPr="006C5166" w:rsidRDefault="00E606F9">
            <w:pPr>
              <w:rPr>
                <w:sz w:val="24"/>
                <w:szCs w:val="24"/>
              </w:rPr>
            </w:pPr>
            <w:r>
              <w:rPr>
                <w:sz w:val="24"/>
                <w:szCs w:val="24"/>
              </w:rPr>
              <w:t>Relative position</w:t>
            </w:r>
          </w:p>
        </w:tc>
        <w:tc>
          <w:tcPr>
            <w:tcW w:w="3006" w:type="dxa"/>
          </w:tcPr>
          <w:p w14:paraId="30B9AB95" w14:textId="6D8D8FBA" w:rsidR="00E8002E" w:rsidRPr="006C5166" w:rsidRDefault="00E606F9">
            <w:pPr>
              <w:rPr>
                <w:sz w:val="24"/>
                <w:szCs w:val="24"/>
              </w:rPr>
            </w:pPr>
            <w:r>
              <w:rPr>
                <w:sz w:val="24"/>
                <w:szCs w:val="24"/>
              </w:rPr>
              <w:t>Management use</w:t>
            </w:r>
          </w:p>
        </w:tc>
      </w:tr>
      <w:tr w:rsidR="00E8002E" w14:paraId="6D89188D" w14:textId="77777777" w:rsidTr="00E8002E">
        <w:tc>
          <w:tcPr>
            <w:tcW w:w="3005" w:type="dxa"/>
          </w:tcPr>
          <w:p w14:paraId="15EAA318" w14:textId="6818C7F1" w:rsidR="00E8002E" w:rsidRPr="006C5166" w:rsidRDefault="004C6DE7">
            <w:pPr>
              <w:rPr>
                <w:sz w:val="24"/>
                <w:szCs w:val="24"/>
              </w:rPr>
            </w:pPr>
            <w:r>
              <w:rPr>
                <w:sz w:val="24"/>
                <w:szCs w:val="24"/>
              </w:rPr>
              <w:t>21.43%</w:t>
            </w:r>
          </w:p>
        </w:tc>
        <w:tc>
          <w:tcPr>
            <w:tcW w:w="3005" w:type="dxa"/>
          </w:tcPr>
          <w:p w14:paraId="657F8238" w14:textId="6F3DA986" w:rsidR="00E8002E" w:rsidRPr="006C5166" w:rsidRDefault="00D84E6B">
            <w:pPr>
              <w:rPr>
                <w:sz w:val="24"/>
                <w:szCs w:val="24"/>
              </w:rPr>
            </w:pPr>
            <w:r>
              <w:rPr>
                <w:sz w:val="24"/>
                <w:szCs w:val="24"/>
              </w:rPr>
              <w:t>Largest</w:t>
            </w:r>
          </w:p>
        </w:tc>
        <w:tc>
          <w:tcPr>
            <w:tcW w:w="3006" w:type="dxa"/>
          </w:tcPr>
          <w:p w14:paraId="67B38884" w14:textId="1404589E" w:rsidR="00E8002E" w:rsidRPr="006C5166" w:rsidRDefault="00854774">
            <w:pPr>
              <w:rPr>
                <w:sz w:val="24"/>
                <w:szCs w:val="24"/>
              </w:rPr>
            </w:pPr>
            <w:r>
              <w:rPr>
                <w:sz w:val="24"/>
                <w:szCs w:val="24"/>
              </w:rPr>
              <w:t>Review recurring causal theme and associated controls</w:t>
            </w:r>
          </w:p>
        </w:tc>
      </w:tr>
      <w:tr w:rsidR="00E8002E" w14:paraId="5F122002" w14:textId="77777777" w:rsidTr="00E8002E">
        <w:tc>
          <w:tcPr>
            <w:tcW w:w="3005" w:type="dxa"/>
          </w:tcPr>
          <w:p w14:paraId="3F7FC8F1" w14:textId="7E03F887" w:rsidR="00E8002E" w:rsidRPr="006C5166" w:rsidRDefault="004C6DE7">
            <w:pPr>
              <w:rPr>
                <w:sz w:val="24"/>
                <w:szCs w:val="24"/>
              </w:rPr>
            </w:pPr>
            <w:r>
              <w:rPr>
                <w:sz w:val="24"/>
                <w:szCs w:val="24"/>
              </w:rPr>
              <w:t>17.86%</w:t>
            </w:r>
          </w:p>
        </w:tc>
        <w:tc>
          <w:tcPr>
            <w:tcW w:w="3005" w:type="dxa"/>
          </w:tcPr>
          <w:p w14:paraId="244C98CC" w14:textId="35403AD0" w:rsidR="00E8002E" w:rsidRPr="006C5166" w:rsidRDefault="00A571CF">
            <w:pPr>
              <w:rPr>
                <w:sz w:val="24"/>
                <w:szCs w:val="24"/>
              </w:rPr>
            </w:pPr>
            <w:r>
              <w:rPr>
                <w:sz w:val="24"/>
                <w:szCs w:val="24"/>
              </w:rPr>
              <w:t>Second</w:t>
            </w:r>
          </w:p>
        </w:tc>
        <w:tc>
          <w:tcPr>
            <w:tcW w:w="3006" w:type="dxa"/>
          </w:tcPr>
          <w:p w14:paraId="298E9C62" w14:textId="77732D68" w:rsidR="00E8002E" w:rsidRPr="006C5166" w:rsidRDefault="0072243F">
            <w:pPr>
              <w:rPr>
                <w:sz w:val="24"/>
                <w:szCs w:val="24"/>
              </w:rPr>
            </w:pPr>
            <w:r>
              <w:rPr>
                <w:sz w:val="24"/>
                <w:szCs w:val="24"/>
              </w:rPr>
              <w:t xml:space="preserve">Identify repeated contributing conditions </w:t>
            </w:r>
          </w:p>
        </w:tc>
      </w:tr>
      <w:tr w:rsidR="00E8002E" w14:paraId="28A1CB6C" w14:textId="77777777" w:rsidTr="00E8002E">
        <w:tc>
          <w:tcPr>
            <w:tcW w:w="3005" w:type="dxa"/>
          </w:tcPr>
          <w:p w14:paraId="5562E6B5" w14:textId="0B8A2641" w:rsidR="00E8002E" w:rsidRPr="006C5166" w:rsidRDefault="004C6DE7">
            <w:pPr>
              <w:rPr>
                <w:sz w:val="24"/>
                <w:szCs w:val="24"/>
              </w:rPr>
            </w:pPr>
            <w:r>
              <w:rPr>
                <w:sz w:val="24"/>
                <w:szCs w:val="24"/>
              </w:rPr>
              <w:t>17.86%</w:t>
            </w:r>
          </w:p>
        </w:tc>
        <w:tc>
          <w:tcPr>
            <w:tcW w:w="3005" w:type="dxa"/>
          </w:tcPr>
          <w:p w14:paraId="4E39A2DE" w14:textId="0FC58151" w:rsidR="00E8002E" w:rsidRPr="006C5166" w:rsidRDefault="00854774">
            <w:pPr>
              <w:rPr>
                <w:sz w:val="24"/>
                <w:szCs w:val="24"/>
              </w:rPr>
            </w:pPr>
            <w:r>
              <w:rPr>
                <w:sz w:val="24"/>
                <w:szCs w:val="24"/>
              </w:rPr>
              <w:t>Second</w:t>
            </w:r>
          </w:p>
        </w:tc>
        <w:tc>
          <w:tcPr>
            <w:tcW w:w="3006" w:type="dxa"/>
          </w:tcPr>
          <w:p w14:paraId="1429F4D2" w14:textId="67F69FBE" w:rsidR="00E8002E" w:rsidRPr="006C5166" w:rsidRDefault="0072243F">
            <w:pPr>
              <w:rPr>
                <w:sz w:val="24"/>
                <w:szCs w:val="24"/>
              </w:rPr>
            </w:pPr>
            <w:r>
              <w:rPr>
                <w:sz w:val="24"/>
                <w:szCs w:val="24"/>
              </w:rPr>
              <w:t>Identify repeated contributing conditions</w:t>
            </w:r>
          </w:p>
        </w:tc>
      </w:tr>
      <w:tr w:rsidR="00E8002E" w14:paraId="2115FE50" w14:textId="77777777" w:rsidTr="00E8002E">
        <w:tc>
          <w:tcPr>
            <w:tcW w:w="3005" w:type="dxa"/>
          </w:tcPr>
          <w:p w14:paraId="6205AB60" w14:textId="24AE679B" w:rsidR="00E8002E" w:rsidRPr="006C5166" w:rsidRDefault="00A571CF">
            <w:pPr>
              <w:rPr>
                <w:sz w:val="24"/>
                <w:szCs w:val="24"/>
              </w:rPr>
            </w:pPr>
            <w:r>
              <w:rPr>
                <w:sz w:val="24"/>
                <w:szCs w:val="24"/>
              </w:rPr>
              <w:t>14.29%</w:t>
            </w:r>
          </w:p>
        </w:tc>
        <w:tc>
          <w:tcPr>
            <w:tcW w:w="3005" w:type="dxa"/>
          </w:tcPr>
          <w:p w14:paraId="0E8C641C" w14:textId="7015F896" w:rsidR="00E8002E" w:rsidRPr="006C5166" w:rsidRDefault="00A571CF">
            <w:pPr>
              <w:rPr>
                <w:sz w:val="24"/>
                <w:szCs w:val="24"/>
              </w:rPr>
            </w:pPr>
            <w:r>
              <w:rPr>
                <w:sz w:val="24"/>
                <w:szCs w:val="24"/>
              </w:rPr>
              <w:t>Third group</w:t>
            </w:r>
          </w:p>
        </w:tc>
        <w:tc>
          <w:tcPr>
            <w:tcW w:w="3006" w:type="dxa"/>
          </w:tcPr>
          <w:p w14:paraId="3AE93EAB" w14:textId="29822FC4" w:rsidR="00E8002E" w:rsidRPr="006C5166" w:rsidRDefault="0072243F">
            <w:pPr>
              <w:rPr>
                <w:sz w:val="24"/>
                <w:szCs w:val="24"/>
              </w:rPr>
            </w:pPr>
            <w:r>
              <w:rPr>
                <w:sz w:val="24"/>
                <w:szCs w:val="24"/>
              </w:rPr>
              <w:t>Check for common systemic contributors</w:t>
            </w:r>
          </w:p>
        </w:tc>
      </w:tr>
      <w:tr w:rsidR="00E8002E" w14:paraId="7533BE6A" w14:textId="77777777" w:rsidTr="00E8002E">
        <w:tc>
          <w:tcPr>
            <w:tcW w:w="3005" w:type="dxa"/>
          </w:tcPr>
          <w:p w14:paraId="63CA14E2" w14:textId="75759108" w:rsidR="00E8002E" w:rsidRPr="006C5166" w:rsidRDefault="00A571CF">
            <w:pPr>
              <w:rPr>
                <w:sz w:val="24"/>
                <w:szCs w:val="24"/>
              </w:rPr>
            </w:pPr>
            <w:r>
              <w:rPr>
                <w:sz w:val="24"/>
                <w:szCs w:val="24"/>
              </w:rPr>
              <w:t>14.29%</w:t>
            </w:r>
          </w:p>
        </w:tc>
        <w:tc>
          <w:tcPr>
            <w:tcW w:w="3005" w:type="dxa"/>
          </w:tcPr>
          <w:p w14:paraId="5A90096D" w14:textId="5E2A6F23" w:rsidR="00E8002E" w:rsidRPr="006C5166" w:rsidRDefault="00D84E6B">
            <w:pPr>
              <w:rPr>
                <w:sz w:val="24"/>
                <w:szCs w:val="24"/>
              </w:rPr>
            </w:pPr>
            <w:r>
              <w:rPr>
                <w:sz w:val="24"/>
                <w:szCs w:val="24"/>
              </w:rPr>
              <w:t>T</w:t>
            </w:r>
            <w:r w:rsidR="00A571CF">
              <w:rPr>
                <w:sz w:val="24"/>
                <w:szCs w:val="24"/>
              </w:rPr>
              <w:t>hir</w:t>
            </w:r>
            <w:r>
              <w:rPr>
                <w:sz w:val="24"/>
                <w:szCs w:val="24"/>
              </w:rPr>
              <w:t>d group</w:t>
            </w:r>
          </w:p>
        </w:tc>
        <w:tc>
          <w:tcPr>
            <w:tcW w:w="3006" w:type="dxa"/>
          </w:tcPr>
          <w:p w14:paraId="62C686F1" w14:textId="7666B983" w:rsidR="00E8002E" w:rsidRPr="006C5166" w:rsidRDefault="0072243F">
            <w:pPr>
              <w:rPr>
                <w:sz w:val="24"/>
                <w:szCs w:val="24"/>
              </w:rPr>
            </w:pPr>
            <w:r>
              <w:rPr>
                <w:sz w:val="24"/>
                <w:szCs w:val="24"/>
              </w:rPr>
              <w:t>Check for comm</w:t>
            </w:r>
            <w:r w:rsidR="009E60BA">
              <w:rPr>
                <w:sz w:val="24"/>
                <w:szCs w:val="24"/>
              </w:rPr>
              <w:t>on systemic contributors</w:t>
            </w:r>
          </w:p>
        </w:tc>
      </w:tr>
      <w:tr w:rsidR="00E8002E" w14:paraId="7B628E94" w14:textId="77777777" w:rsidTr="00E8002E">
        <w:tc>
          <w:tcPr>
            <w:tcW w:w="3005" w:type="dxa"/>
          </w:tcPr>
          <w:p w14:paraId="5D1CD3CE" w14:textId="2B5F6A87" w:rsidR="00E8002E" w:rsidRPr="006C5166" w:rsidRDefault="00A571CF">
            <w:pPr>
              <w:rPr>
                <w:sz w:val="24"/>
                <w:szCs w:val="24"/>
              </w:rPr>
            </w:pPr>
            <w:r>
              <w:rPr>
                <w:sz w:val="24"/>
                <w:szCs w:val="24"/>
              </w:rPr>
              <w:t>14.29%</w:t>
            </w:r>
          </w:p>
        </w:tc>
        <w:tc>
          <w:tcPr>
            <w:tcW w:w="3005" w:type="dxa"/>
          </w:tcPr>
          <w:p w14:paraId="35F663DF" w14:textId="5D243B27" w:rsidR="00E8002E" w:rsidRPr="006C5166" w:rsidRDefault="00854774">
            <w:pPr>
              <w:rPr>
                <w:sz w:val="24"/>
                <w:szCs w:val="24"/>
              </w:rPr>
            </w:pPr>
            <w:r>
              <w:rPr>
                <w:sz w:val="24"/>
                <w:szCs w:val="24"/>
              </w:rPr>
              <w:t>Third group</w:t>
            </w:r>
          </w:p>
        </w:tc>
        <w:tc>
          <w:tcPr>
            <w:tcW w:w="3006" w:type="dxa"/>
          </w:tcPr>
          <w:p w14:paraId="48623A47" w14:textId="433A1709" w:rsidR="00E8002E" w:rsidRPr="006C5166" w:rsidRDefault="009E60BA">
            <w:pPr>
              <w:rPr>
                <w:sz w:val="24"/>
                <w:szCs w:val="24"/>
              </w:rPr>
            </w:pPr>
            <w:r>
              <w:rPr>
                <w:sz w:val="24"/>
                <w:szCs w:val="24"/>
              </w:rPr>
              <w:t>Check for common systemic contributors</w:t>
            </w:r>
          </w:p>
        </w:tc>
      </w:tr>
    </w:tbl>
    <w:p w14:paraId="7F44037F" w14:textId="77777777" w:rsidR="00FC1254" w:rsidRDefault="00FC1254">
      <w:pPr>
        <w:rPr>
          <w:b/>
          <w:bCs/>
          <w:sz w:val="34"/>
          <w:szCs w:val="34"/>
        </w:rPr>
      </w:pPr>
    </w:p>
    <w:p w14:paraId="6F470FAD" w14:textId="77777777" w:rsidR="00FC1254" w:rsidRDefault="00FC1254" w:rsidP="00FC1254">
      <w:pPr>
        <w:spacing w:line="259" w:lineRule="auto"/>
      </w:pPr>
      <w:r>
        <w:t xml:space="preserve">The distribution suggests that no single root-cause category dominates the represented records completely. Instead, several categories contribute materially. This supports a systemic learning approach rather than focusing only on individual worker </w:t>
      </w:r>
      <w:proofErr w:type="spellStart"/>
      <w:r>
        <w:t>behavior</w:t>
      </w:r>
      <w:proofErr w:type="spellEnd"/>
      <w:r>
        <w:t>.</w:t>
      </w:r>
    </w:p>
    <w:p w14:paraId="14315976" w14:textId="77777777" w:rsidR="00FC1254" w:rsidRDefault="00FC1254" w:rsidP="00FC1254">
      <w:pPr>
        <w:spacing w:line="259" w:lineRule="auto"/>
      </w:pPr>
      <w:r>
        <w:t>For each investigation, root cause should be separated from immediate cause and contributing factors. For example, an unsafe act may be the immediate event, while inadequate procedure, insufficient supervision, equipment design, planning or training may be contributing conditions. Corrective actions should address the causal level that can prevent recurrence.</w:t>
      </w:r>
    </w:p>
    <w:p w14:paraId="4441AFDA" w14:textId="77777777" w:rsidR="00FC1254" w:rsidRPr="00FC1254" w:rsidRDefault="00FC1254" w:rsidP="00FC1254">
      <w:pPr>
        <w:pStyle w:val="ListBullet"/>
        <w:spacing w:after="60"/>
        <w:rPr>
          <w:sz w:val="24"/>
          <w:szCs w:val="24"/>
        </w:rPr>
      </w:pPr>
      <w:r w:rsidRPr="00FC1254">
        <w:rPr>
          <w:sz w:val="24"/>
          <w:szCs w:val="24"/>
        </w:rPr>
        <w:t>Trend root causes by department and hazard category.</w:t>
      </w:r>
    </w:p>
    <w:p w14:paraId="27040993" w14:textId="77777777" w:rsidR="00FC1254" w:rsidRPr="00FC1254" w:rsidRDefault="00FC1254" w:rsidP="00FC1254">
      <w:pPr>
        <w:pStyle w:val="ListBullet"/>
        <w:spacing w:after="60"/>
        <w:rPr>
          <w:sz w:val="24"/>
          <w:szCs w:val="24"/>
        </w:rPr>
      </w:pPr>
      <w:r w:rsidRPr="00FC1254">
        <w:rPr>
          <w:sz w:val="24"/>
          <w:szCs w:val="24"/>
        </w:rPr>
        <w:t>Track whether the same root cause reappears after corrective action closure.</w:t>
      </w:r>
    </w:p>
    <w:p w14:paraId="60F01BE6" w14:textId="77777777" w:rsidR="00FC1254" w:rsidRPr="00FC1254" w:rsidRDefault="00FC1254" w:rsidP="00FC1254">
      <w:pPr>
        <w:pStyle w:val="ListBullet"/>
        <w:spacing w:after="60"/>
        <w:rPr>
          <w:sz w:val="24"/>
          <w:szCs w:val="24"/>
        </w:rPr>
      </w:pPr>
      <w:r w:rsidRPr="00FC1254">
        <w:rPr>
          <w:sz w:val="24"/>
          <w:szCs w:val="24"/>
        </w:rPr>
        <w:t>Assign action owners and due dates, then verify effectiveness after implementation.</w:t>
      </w:r>
    </w:p>
    <w:p w14:paraId="1E2C65C9" w14:textId="77777777" w:rsidR="00B67C0C" w:rsidRDefault="00FC1254" w:rsidP="00FC1254">
      <w:pPr>
        <w:pStyle w:val="ListBullet"/>
        <w:spacing w:after="60"/>
        <w:rPr>
          <w:sz w:val="24"/>
          <w:szCs w:val="24"/>
        </w:rPr>
      </w:pPr>
      <w:r w:rsidRPr="00FC1254">
        <w:rPr>
          <w:sz w:val="24"/>
          <w:szCs w:val="24"/>
        </w:rPr>
        <w:t>Use re</w:t>
      </w:r>
    </w:p>
    <w:p w14:paraId="766B3C0A" w14:textId="17331800" w:rsidR="00FC1254" w:rsidRPr="00FC1254" w:rsidRDefault="00FC1254" w:rsidP="00FC1254">
      <w:pPr>
        <w:pStyle w:val="ListBullet"/>
        <w:spacing w:after="60"/>
        <w:rPr>
          <w:sz w:val="24"/>
          <w:szCs w:val="24"/>
        </w:rPr>
      </w:pPr>
      <w:proofErr w:type="spellStart"/>
      <w:r w:rsidRPr="00FC1254">
        <w:rPr>
          <w:sz w:val="24"/>
          <w:szCs w:val="24"/>
        </w:rPr>
        <w:t>curring</w:t>
      </w:r>
      <w:proofErr w:type="spellEnd"/>
      <w:r w:rsidRPr="00FC1254">
        <w:rPr>
          <w:sz w:val="24"/>
          <w:szCs w:val="24"/>
        </w:rPr>
        <w:t xml:space="preserve"> root causes as inputs to risk-assessment and procedure reviews.</w:t>
      </w:r>
    </w:p>
    <w:p w14:paraId="0AEB44A5" w14:textId="77777777" w:rsidR="00FC1254" w:rsidRPr="00FC1254" w:rsidRDefault="00FC1254" w:rsidP="00FC1254">
      <w:pPr>
        <w:pStyle w:val="ListBullet"/>
        <w:spacing w:after="60"/>
        <w:rPr>
          <w:sz w:val="24"/>
          <w:szCs w:val="24"/>
        </w:rPr>
      </w:pPr>
      <w:proofErr w:type="gramStart"/>
      <w:r w:rsidRPr="00FC1254">
        <w:rPr>
          <w:sz w:val="24"/>
          <w:szCs w:val="24"/>
        </w:rPr>
        <w:t>Escalate</w:t>
      </w:r>
      <w:proofErr w:type="gramEnd"/>
      <w:r w:rsidRPr="00FC1254">
        <w:rPr>
          <w:sz w:val="24"/>
          <w:szCs w:val="24"/>
        </w:rPr>
        <w:t xml:space="preserve"> repeated high-severity or potentially high-consequence </w:t>
      </w:r>
      <w:proofErr w:type="gramStart"/>
      <w:r w:rsidRPr="00FC1254">
        <w:rPr>
          <w:sz w:val="24"/>
          <w:szCs w:val="24"/>
        </w:rPr>
        <w:t>causes to</w:t>
      </w:r>
      <w:proofErr w:type="gramEnd"/>
      <w:r w:rsidRPr="00FC1254">
        <w:rPr>
          <w:sz w:val="24"/>
          <w:szCs w:val="24"/>
        </w:rPr>
        <w:t xml:space="preserve"> management review.</w:t>
      </w:r>
    </w:p>
    <w:p w14:paraId="272C91F9" w14:textId="77777777" w:rsidR="00B67C0C" w:rsidRDefault="00532137">
      <w:pPr>
        <w:rPr>
          <w:b/>
          <w:bCs/>
          <w:sz w:val="34"/>
          <w:szCs w:val="34"/>
        </w:rPr>
      </w:pPr>
      <w:r>
        <w:rPr>
          <w:b/>
          <w:bCs/>
          <w:sz w:val="34"/>
          <w:szCs w:val="34"/>
        </w:rPr>
        <w:t>9</w:t>
      </w:r>
      <w:r w:rsidR="000F0C3E">
        <w:rPr>
          <w:b/>
          <w:bCs/>
          <w:sz w:val="34"/>
          <w:szCs w:val="34"/>
        </w:rPr>
        <w:t xml:space="preserve">. exposure, man hours &amp; leading </w:t>
      </w:r>
      <w:r w:rsidR="00B67C0C">
        <w:rPr>
          <w:b/>
          <w:bCs/>
          <w:sz w:val="34"/>
          <w:szCs w:val="34"/>
        </w:rPr>
        <w:t>indicators</w:t>
      </w:r>
    </w:p>
    <w:p w14:paraId="7E126B6D" w14:textId="77777777" w:rsidR="00131D64" w:rsidRDefault="00131D64" w:rsidP="00131D64">
      <w:pPr>
        <w:spacing w:line="259" w:lineRule="auto"/>
      </w:pPr>
      <w:r>
        <w:t xml:space="preserve">The dashboard reports 651K total man-hours. The monthly man-hours line shows a generally downward trend over the period, with a particularly noticeable decline toward </w:t>
      </w:r>
      <w:r>
        <w:lastRenderedPageBreak/>
        <w:t>the later months. This changing exposure level is essential when interpreting incident counts.</w:t>
      </w:r>
    </w:p>
    <w:p w14:paraId="23B0267E" w14:textId="77777777" w:rsidR="00131D64" w:rsidRDefault="00131D64" w:rsidP="00131D64">
      <w:pPr>
        <w:spacing w:line="259" w:lineRule="auto"/>
      </w:pPr>
      <w:r>
        <w:t>A reduction in incidents does not automatically mean improved safety if workforce exposure has also reduced substantially. Conversely, a stable incident count during a major increase in man-hours may represent a different performance picture. Future reporting should therefore calculate normalized indicators such as incidents per 100,000 or 1,000,000 man-hours, depending on the organization's chosen standard.</w:t>
      </w:r>
    </w:p>
    <w:p w14:paraId="37C166D9" w14:textId="77777777" w:rsidR="00131D64" w:rsidRDefault="00131D64" w:rsidP="00131D64">
      <w:pPr>
        <w:spacing w:line="259" w:lineRule="auto"/>
      </w:pPr>
      <w:r>
        <w:t>The inspection-versus-near-miss visual shows monthly inspection activity as bars and near-miss reporting as a line. Inspection activity appears relatively consistent compared with the fluctuation in near misses. The relationship is useful for monitoring, but the dashboard does not establish that inspections directly cause increases or decreases in near-miss reporting.</w:t>
      </w:r>
    </w:p>
    <w:tbl>
      <w:tblPr>
        <w:tblStyle w:val="TableGrid"/>
        <w:tblW w:w="0" w:type="auto"/>
        <w:tblLook w:val="04A0" w:firstRow="1" w:lastRow="0" w:firstColumn="1" w:lastColumn="0" w:noHBand="0" w:noVBand="1"/>
      </w:tblPr>
      <w:tblGrid>
        <w:gridCol w:w="3005"/>
        <w:gridCol w:w="3005"/>
        <w:gridCol w:w="3006"/>
      </w:tblGrid>
      <w:tr w:rsidR="00393C13" w14:paraId="0609879D" w14:textId="77777777" w:rsidTr="00393C13">
        <w:tc>
          <w:tcPr>
            <w:tcW w:w="3005" w:type="dxa"/>
          </w:tcPr>
          <w:p w14:paraId="15D30141" w14:textId="677FE8EA" w:rsidR="00393C13" w:rsidRPr="005B25A1" w:rsidRDefault="00DC6A5C">
            <w:pPr>
              <w:rPr>
                <w:sz w:val="24"/>
                <w:szCs w:val="24"/>
              </w:rPr>
            </w:pPr>
            <w:r w:rsidRPr="005B25A1">
              <w:rPr>
                <w:rFonts w:eastAsiaTheme="minorHAnsi"/>
                <w:kern w:val="2"/>
                <w:sz w:val="24"/>
                <w:szCs w:val="24"/>
                <w:lang w:val="en-IN"/>
                <w14:ligatures w14:val="standardContextual"/>
              </w:rPr>
              <w:t>in</w:t>
            </w:r>
            <w:r w:rsidR="00EF31B6" w:rsidRPr="005B25A1">
              <w:rPr>
                <w:rFonts w:eastAsiaTheme="minorHAnsi"/>
                <w:kern w:val="2"/>
                <w:sz w:val="24"/>
                <w:szCs w:val="24"/>
                <w:lang w:val="en-IN"/>
                <w14:ligatures w14:val="standardContextual"/>
              </w:rPr>
              <w:t>dicator</w:t>
            </w:r>
          </w:p>
        </w:tc>
        <w:tc>
          <w:tcPr>
            <w:tcW w:w="3005" w:type="dxa"/>
          </w:tcPr>
          <w:p w14:paraId="5AE3D7E7" w14:textId="487BD834" w:rsidR="00393C13" w:rsidRPr="005B25A1" w:rsidRDefault="00EF31B6">
            <w:pPr>
              <w:rPr>
                <w:sz w:val="24"/>
                <w:szCs w:val="24"/>
              </w:rPr>
            </w:pPr>
            <w:r w:rsidRPr="005B25A1">
              <w:rPr>
                <w:sz w:val="24"/>
                <w:szCs w:val="24"/>
              </w:rPr>
              <w:t>Dashboard insight</w:t>
            </w:r>
          </w:p>
        </w:tc>
        <w:tc>
          <w:tcPr>
            <w:tcW w:w="3006" w:type="dxa"/>
          </w:tcPr>
          <w:p w14:paraId="71DEA915" w14:textId="43072A10" w:rsidR="00393C13" w:rsidRPr="005B25A1" w:rsidRDefault="005B25A1">
            <w:pPr>
              <w:rPr>
                <w:sz w:val="24"/>
                <w:szCs w:val="24"/>
              </w:rPr>
            </w:pPr>
            <w:r w:rsidRPr="005B25A1">
              <w:rPr>
                <w:sz w:val="24"/>
                <w:szCs w:val="24"/>
              </w:rPr>
              <w:t>Recommended next step</w:t>
            </w:r>
          </w:p>
        </w:tc>
      </w:tr>
      <w:tr w:rsidR="00393C13" w14:paraId="05162CBB" w14:textId="77777777" w:rsidTr="00393C13">
        <w:tc>
          <w:tcPr>
            <w:tcW w:w="3005" w:type="dxa"/>
          </w:tcPr>
          <w:p w14:paraId="36A4449D" w14:textId="414AB9E1" w:rsidR="00393C13" w:rsidRPr="005B25A1" w:rsidRDefault="0007037C">
            <w:pPr>
              <w:rPr>
                <w:sz w:val="24"/>
                <w:szCs w:val="24"/>
              </w:rPr>
            </w:pPr>
            <w:r>
              <w:rPr>
                <w:sz w:val="24"/>
                <w:szCs w:val="24"/>
              </w:rPr>
              <w:t>M</w:t>
            </w:r>
            <w:r w:rsidR="002F1524">
              <w:rPr>
                <w:sz w:val="24"/>
                <w:szCs w:val="24"/>
              </w:rPr>
              <w:t>an</w:t>
            </w:r>
            <w:r>
              <w:rPr>
                <w:sz w:val="24"/>
                <w:szCs w:val="24"/>
              </w:rPr>
              <w:t xml:space="preserve"> hours</w:t>
            </w:r>
          </w:p>
        </w:tc>
        <w:tc>
          <w:tcPr>
            <w:tcW w:w="3005" w:type="dxa"/>
          </w:tcPr>
          <w:p w14:paraId="56E905D0" w14:textId="3501BABD" w:rsidR="00393C13" w:rsidRPr="005B25A1" w:rsidRDefault="0007037C">
            <w:pPr>
              <w:rPr>
                <w:sz w:val="24"/>
                <w:szCs w:val="24"/>
              </w:rPr>
            </w:pPr>
            <w:r>
              <w:rPr>
                <w:sz w:val="24"/>
                <w:szCs w:val="24"/>
              </w:rPr>
              <w:t>651k total monthly exposure trends downward</w:t>
            </w:r>
          </w:p>
        </w:tc>
        <w:tc>
          <w:tcPr>
            <w:tcW w:w="3006" w:type="dxa"/>
          </w:tcPr>
          <w:p w14:paraId="4490E10B" w14:textId="7EED5305" w:rsidR="00393C13" w:rsidRPr="005B25A1" w:rsidRDefault="00B7591E">
            <w:pPr>
              <w:rPr>
                <w:sz w:val="24"/>
                <w:szCs w:val="24"/>
              </w:rPr>
            </w:pPr>
            <w:r>
              <w:rPr>
                <w:sz w:val="24"/>
                <w:szCs w:val="24"/>
              </w:rPr>
              <w:t>Normalize incident performance by exposure</w:t>
            </w:r>
          </w:p>
        </w:tc>
      </w:tr>
      <w:tr w:rsidR="00393C13" w14:paraId="3EA13313" w14:textId="77777777" w:rsidTr="00393C13">
        <w:tc>
          <w:tcPr>
            <w:tcW w:w="3005" w:type="dxa"/>
          </w:tcPr>
          <w:p w14:paraId="3EBEAB38" w14:textId="2D18B259" w:rsidR="00393C13" w:rsidRPr="005B25A1" w:rsidRDefault="0007037C">
            <w:pPr>
              <w:rPr>
                <w:sz w:val="24"/>
                <w:szCs w:val="24"/>
              </w:rPr>
            </w:pPr>
            <w:r>
              <w:rPr>
                <w:sz w:val="24"/>
                <w:szCs w:val="24"/>
              </w:rPr>
              <w:t>Inspections</w:t>
            </w:r>
          </w:p>
        </w:tc>
        <w:tc>
          <w:tcPr>
            <w:tcW w:w="3005" w:type="dxa"/>
          </w:tcPr>
          <w:p w14:paraId="33BB6068" w14:textId="2F715574" w:rsidR="00393C13" w:rsidRPr="005B25A1" w:rsidRDefault="0007037C">
            <w:pPr>
              <w:rPr>
                <w:sz w:val="24"/>
                <w:szCs w:val="24"/>
              </w:rPr>
            </w:pPr>
            <w:r>
              <w:rPr>
                <w:sz w:val="24"/>
                <w:szCs w:val="24"/>
              </w:rPr>
              <w:t>Monthly activity is relatively steady</w:t>
            </w:r>
          </w:p>
        </w:tc>
        <w:tc>
          <w:tcPr>
            <w:tcW w:w="3006" w:type="dxa"/>
          </w:tcPr>
          <w:p w14:paraId="366E4030" w14:textId="5058DB88" w:rsidR="00393C13" w:rsidRPr="005B25A1" w:rsidRDefault="00B7591E">
            <w:pPr>
              <w:rPr>
                <w:sz w:val="24"/>
                <w:szCs w:val="24"/>
              </w:rPr>
            </w:pPr>
            <w:r>
              <w:rPr>
                <w:sz w:val="24"/>
                <w:szCs w:val="24"/>
              </w:rPr>
              <w:t>Track quality, findings and closure, not only inspection count</w:t>
            </w:r>
          </w:p>
        </w:tc>
      </w:tr>
      <w:tr w:rsidR="00393C13" w14:paraId="7EBC987A" w14:textId="77777777" w:rsidTr="00393C13">
        <w:tc>
          <w:tcPr>
            <w:tcW w:w="3005" w:type="dxa"/>
          </w:tcPr>
          <w:p w14:paraId="49313E3D" w14:textId="6A0136EC" w:rsidR="00393C13" w:rsidRPr="005B25A1" w:rsidRDefault="0007037C">
            <w:pPr>
              <w:rPr>
                <w:sz w:val="24"/>
                <w:szCs w:val="24"/>
              </w:rPr>
            </w:pPr>
            <w:r>
              <w:rPr>
                <w:sz w:val="24"/>
                <w:szCs w:val="24"/>
              </w:rPr>
              <w:t>Near misses</w:t>
            </w:r>
          </w:p>
        </w:tc>
        <w:tc>
          <w:tcPr>
            <w:tcW w:w="3005" w:type="dxa"/>
          </w:tcPr>
          <w:p w14:paraId="012D77F1" w14:textId="1BE8783E" w:rsidR="00393C13" w:rsidRPr="005B25A1" w:rsidRDefault="0007037C">
            <w:pPr>
              <w:rPr>
                <w:sz w:val="24"/>
                <w:szCs w:val="24"/>
              </w:rPr>
            </w:pPr>
            <w:r>
              <w:rPr>
                <w:sz w:val="24"/>
                <w:szCs w:val="24"/>
              </w:rPr>
              <w:t>40 total and variable by month</w:t>
            </w:r>
          </w:p>
        </w:tc>
        <w:tc>
          <w:tcPr>
            <w:tcW w:w="3006" w:type="dxa"/>
          </w:tcPr>
          <w:p w14:paraId="485EFA7E" w14:textId="3D86A177" w:rsidR="00393C13" w:rsidRPr="005B25A1" w:rsidRDefault="00B7591E">
            <w:pPr>
              <w:rPr>
                <w:sz w:val="24"/>
                <w:szCs w:val="24"/>
              </w:rPr>
            </w:pPr>
            <w:r>
              <w:rPr>
                <w:sz w:val="24"/>
                <w:szCs w:val="24"/>
              </w:rPr>
              <w:t>A</w:t>
            </w:r>
            <w:r w:rsidR="0094683F">
              <w:rPr>
                <w:sz w:val="24"/>
                <w:szCs w:val="24"/>
              </w:rPr>
              <w:t>nalyze recurring themes and corrective action effectiveness</w:t>
            </w:r>
          </w:p>
        </w:tc>
      </w:tr>
      <w:tr w:rsidR="00393C13" w14:paraId="69140266" w14:textId="77777777" w:rsidTr="00393C13">
        <w:tc>
          <w:tcPr>
            <w:tcW w:w="3005" w:type="dxa"/>
          </w:tcPr>
          <w:p w14:paraId="24326A6C" w14:textId="604868A0" w:rsidR="00393C13" w:rsidRPr="005B25A1" w:rsidRDefault="0007037C">
            <w:pPr>
              <w:rPr>
                <w:sz w:val="24"/>
                <w:szCs w:val="24"/>
              </w:rPr>
            </w:pPr>
            <w:r>
              <w:rPr>
                <w:sz w:val="24"/>
                <w:szCs w:val="24"/>
              </w:rPr>
              <w:t>Lost workdays</w:t>
            </w:r>
          </w:p>
        </w:tc>
        <w:tc>
          <w:tcPr>
            <w:tcW w:w="3005" w:type="dxa"/>
          </w:tcPr>
          <w:p w14:paraId="3D296C81" w14:textId="2BED6A6A" w:rsidR="00393C13" w:rsidRPr="005B25A1" w:rsidRDefault="0007037C">
            <w:pPr>
              <w:rPr>
                <w:sz w:val="24"/>
                <w:szCs w:val="24"/>
              </w:rPr>
            </w:pPr>
            <w:r>
              <w:rPr>
                <w:sz w:val="24"/>
                <w:szCs w:val="24"/>
              </w:rPr>
              <w:t xml:space="preserve">61 total </w:t>
            </w:r>
            <w:r w:rsidR="00B7591E">
              <w:rPr>
                <w:sz w:val="24"/>
                <w:szCs w:val="24"/>
              </w:rPr>
              <w:t xml:space="preserve">4 total </w:t>
            </w:r>
          </w:p>
        </w:tc>
        <w:tc>
          <w:tcPr>
            <w:tcW w:w="3006" w:type="dxa"/>
          </w:tcPr>
          <w:p w14:paraId="79345E56" w14:textId="66429808" w:rsidR="00393C13" w:rsidRPr="005B25A1" w:rsidRDefault="0094683F">
            <w:pPr>
              <w:rPr>
                <w:sz w:val="24"/>
                <w:szCs w:val="24"/>
              </w:rPr>
            </w:pPr>
            <w:r>
              <w:rPr>
                <w:sz w:val="24"/>
                <w:szCs w:val="24"/>
              </w:rPr>
              <w:t>Review lost time cases and return to work controls c</w:t>
            </w:r>
          </w:p>
        </w:tc>
      </w:tr>
      <w:tr w:rsidR="00393C13" w14:paraId="24FA1E4A" w14:textId="77777777" w:rsidTr="00393C13">
        <w:tc>
          <w:tcPr>
            <w:tcW w:w="3005" w:type="dxa"/>
          </w:tcPr>
          <w:p w14:paraId="3FACF851" w14:textId="774878BE" w:rsidR="00393C13" w:rsidRPr="005B25A1" w:rsidRDefault="0007037C">
            <w:pPr>
              <w:rPr>
                <w:sz w:val="24"/>
                <w:szCs w:val="24"/>
              </w:rPr>
            </w:pPr>
            <w:r>
              <w:rPr>
                <w:sz w:val="24"/>
                <w:szCs w:val="24"/>
              </w:rPr>
              <w:t>LTI</w:t>
            </w:r>
          </w:p>
        </w:tc>
        <w:tc>
          <w:tcPr>
            <w:tcW w:w="3005" w:type="dxa"/>
          </w:tcPr>
          <w:p w14:paraId="69BF1F87" w14:textId="77777777" w:rsidR="00393C13" w:rsidRPr="005B25A1" w:rsidRDefault="00393C13">
            <w:pPr>
              <w:rPr>
                <w:sz w:val="24"/>
                <w:szCs w:val="24"/>
              </w:rPr>
            </w:pPr>
          </w:p>
        </w:tc>
        <w:tc>
          <w:tcPr>
            <w:tcW w:w="3006" w:type="dxa"/>
          </w:tcPr>
          <w:p w14:paraId="642971A8" w14:textId="77777777" w:rsidR="00393C13" w:rsidRPr="005B25A1" w:rsidRDefault="00393C13">
            <w:pPr>
              <w:rPr>
                <w:sz w:val="24"/>
                <w:szCs w:val="24"/>
              </w:rPr>
            </w:pPr>
          </w:p>
        </w:tc>
      </w:tr>
    </w:tbl>
    <w:p w14:paraId="1259340D" w14:textId="3A4B83F7" w:rsidR="006C4C5B" w:rsidRDefault="006C4C5B">
      <w:pPr>
        <w:rPr>
          <w:b/>
          <w:bCs/>
          <w:sz w:val="34"/>
          <w:szCs w:val="34"/>
        </w:rPr>
      </w:pPr>
      <w:r>
        <w:rPr>
          <w:b/>
          <w:bCs/>
          <w:sz w:val="34"/>
          <w:szCs w:val="34"/>
        </w:rPr>
        <w:br w:type="page"/>
      </w:r>
    </w:p>
    <w:p w14:paraId="5D71DC60" w14:textId="77777777" w:rsidR="00837D5F" w:rsidRPr="00837D5F" w:rsidRDefault="00837D5F" w:rsidP="004F10D5">
      <w:pPr>
        <w:rPr>
          <w:b/>
          <w:bCs/>
          <w:sz w:val="34"/>
          <w:szCs w:val="34"/>
        </w:rPr>
      </w:pPr>
    </w:p>
    <w:sectPr w:rsidR="00837D5F" w:rsidRPr="00837D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CE20F2C"/>
    <w:lvl w:ilvl="0">
      <w:start w:val="1"/>
      <w:numFmt w:val="bullet"/>
      <w:pStyle w:val="ListBullet"/>
      <w:lvlText w:val=""/>
      <w:lvlJc w:val="left"/>
      <w:pPr>
        <w:tabs>
          <w:tab w:val="num" w:pos="360"/>
        </w:tabs>
        <w:ind w:left="360" w:hanging="360"/>
      </w:pPr>
      <w:rPr>
        <w:rFonts w:ascii="Symbol" w:hAnsi="Symbol" w:hint="default"/>
      </w:rPr>
    </w:lvl>
  </w:abstractNum>
  <w:num w:numId="1" w16cid:durableId="13235837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4931"/>
    <w:rsid w:val="00001B56"/>
    <w:rsid w:val="00020CB0"/>
    <w:rsid w:val="00060440"/>
    <w:rsid w:val="0007037C"/>
    <w:rsid w:val="000B3ABC"/>
    <w:rsid w:val="000C29C2"/>
    <w:rsid w:val="000C765F"/>
    <w:rsid w:val="000F0C3E"/>
    <w:rsid w:val="00131D64"/>
    <w:rsid w:val="00164B58"/>
    <w:rsid w:val="00166A04"/>
    <w:rsid w:val="00175838"/>
    <w:rsid w:val="001C4E57"/>
    <w:rsid w:val="001D596E"/>
    <w:rsid w:val="001E43BB"/>
    <w:rsid w:val="00211BB9"/>
    <w:rsid w:val="00263194"/>
    <w:rsid w:val="002F1524"/>
    <w:rsid w:val="0030174E"/>
    <w:rsid w:val="003500C4"/>
    <w:rsid w:val="00393C13"/>
    <w:rsid w:val="00394AE4"/>
    <w:rsid w:val="003B7617"/>
    <w:rsid w:val="004173FA"/>
    <w:rsid w:val="004673C9"/>
    <w:rsid w:val="004C6DE7"/>
    <w:rsid w:val="004E3177"/>
    <w:rsid w:val="004F10D5"/>
    <w:rsid w:val="00513C79"/>
    <w:rsid w:val="00532137"/>
    <w:rsid w:val="005931D4"/>
    <w:rsid w:val="005B25A1"/>
    <w:rsid w:val="005C3D6D"/>
    <w:rsid w:val="00646790"/>
    <w:rsid w:val="00683467"/>
    <w:rsid w:val="00692A8E"/>
    <w:rsid w:val="006C4C5B"/>
    <w:rsid w:val="006C5166"/>
    <w:rsid w:val="00703937"/>
    <w:rsid w:val="0072243F"/>
    <w:rsid w:val="0076314C"/>
    <w:rsid w:val="007959FD"/>
    <w:rsid w:val="007A0946"/>
    <w:rsid w:val="007F34FF"/>
    <w:rsid w:val="00831D87"/>
    <w:rsid w:val="00837D5F"/>
    <w:rsid w:val="00854774"/>
    <w:rsid w:val="00867F97"/>
    <w:rsid w:val="008E4CB5"/>
    <w:rsid w:val="00933082"/>
    <w:rsid w:val="0094683F"/>
    <w:rsid w:val="009E60BA"/>
    <w:rsid w:val="00A571CF"/>
    <w:rsid w:val="00A6639C"/>
    <w:rsid w:val="00A74654"/>
    <w:rsid w:val="00B07686"/>
    <w:rsid w:val="00B67C0C"/>
    <w:rsid w:val="00B7591E"/>
    <w:rsid w:val="00B8716B"/>
    <w:rsid w:val="00BC18A7"/>
    <w:rsid w:val="00C140DD"/>
    <w:rsid w:val="00C829D8"/>
    <w:rsid w:val="00D2554C"/>
    <w:rsid w:val="00D66DA5"/>
    <w:rsid w:val="00D759AE"/>
    <w:rsid w:val="00D84E6B"/>
    <w:rsid w:val="00DC6A5C"/>
    <w:rsid w:val="00DF356E"/>
    <w:rsid w:val="00DF6545"/>
    <w:rsid w:val="00DF7321"/>
    <w:rsid w:val="00E606F9"/>
    <w:rsid w:val="00E64931"/>
    <w:rsid w:val="00E8002E"/>
    <w:rsid w:val="00EF31B6"/>
    <w:rsid w:val="00F437D1"/>
    <w:rsid w:val="00F83746"/>
    <w:rsid w:val="00F83C49"/>
    <w:rsid w:val="00F93358"/>
    <w:rsid w:val="00FC12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CAC1F7"/>
  <w15:chartTrackingRefBased/>
  <w15:docId w15:val="{D97A9991-B7D0-4710-8AB7-2427E93CB8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49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49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49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49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49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49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49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49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49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49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49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49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49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49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49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49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49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4931"/>
    <w:rPr>
      <w:rFonts w:eastAsiaTheme="majorEastAsia" w:cstheme="majorBidi"/>
      <w:color w:val="272727" w:themeColor="text1" w:themeTint="D8"/>
    </w:rPr>
  </w:style>
  <w:style w:type="paragraph" w:styleId="Title">
    <w:name w:val="Title"/>
    <w:basedOn w:val="Normal"/>
    <w:next w:val="Normal"/>
    <w:link w:val="TitleChar"/>
    <w:uiPriority w:val="10"/>
    <w:qFormat/>
    <w:rsid w:val="00E649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49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49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49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4931"/>
    <w:pPr>
      <w:spacing w:before="160"/>
      <w:jc w:val="center"/>
    </w:pPr>
    <w:rPr>
      <w:i/>
      <w:iCs/>
      <w:color w:val="404040" w:themeColor="text1" w:themeTint="BF"/>
    </w:rPr>
  </w:style>
  <w:style w:type="character" w:customStyle="1" w:styleId="QuoteChar">
    <w:name w:val="Quote Char"/>
    <w:basedOn w:val="DefaultParagraphFont"/>
    <w:link w:val="Quote"/>
    <w:uiPriority w:val="29"/>
    <w:rsid w:val="00E64931"/>
    <w:rPr>
      <w:i/>
      <w:iCs/>
      <w:color w:val="404040" w:themeColor="text1" w:themeTint="BF"/>
    </w:rPr>
  </w:style>
  <w:style w:type="paragraph" w:styleId="ListParagraph">
    <w:name w:val="List Paragraph"/>
    <w:basedOn w:val="Normal"/>
    <w:uiPriority w:val="34"/>
    <w:qFormat/>
    <w:rsid w:val="00E64931"/>
    <w:pPr>
      <w:ind w:left="720"/>
      <w:contextualSpacing/>
    </w:pPr>
  </w:style>
  <w:style w:type="character" w:styleId="IntenseEmphasis">
    <w:name w:val="Intense Emphasis"/>
    <w:basedOn w:val="DefaultParagraphFont"/>
    <w:uiPriority w:val="21"/>
    <w:qFormat/>
    <w:rsid w:val="00E64931"/>
    <w:rPr>
      <w:i/>
      <w:iCs/>
      <w:color w:val="0F4761" w:themeColor="accent1" w:themeShade="BF"/>
    </w:rPr>
  </w:style>
  <w:style w:type="paragraph" w:styleId="IntenseQuote">
    <w:name w:val="Intense Quote"/>
    <w:basedOn w:val="Normal"/>
    <w:next w:val="Normal"/>
    <w:link w:val="IntenseQuoteChar"/>
    <w:uiPriority w:val="30"/>
    <w:qFormat/>
    <w:rsid w:val="00E649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4931"/>
    <w:rPr>
      <w:i/>
      <w:iCs/>
      <w:color w:val="0F4761" w:themeColor="accent1" w:themeShade="BF"/>
    </w:rPr>
  </w:style>
  <w:style w:type="character" w:styleId="IntenseReference">
    <w:name w:val="Intense Reference"/>
    <w:basedOn w:val="DefaultParagraphFont"/>
    <w:uiPriority w:val="32"/>
    <w:qFormat/>
    <w:rsid w:val="00E64931"/>
    <w:rPr>
      <w:b/>
      <w:bCs/>
      <w:smallCaps/>
      <w:color w:val="0F4761" w:themeColor="accent1" w:themeShade="BF"/>
      <w:spacing w:val="5"/>
    </w:rPr>
  </w:style>
  <w:style w:type="table" w:styleId="TableGrid">
    <w:name w:val="Table Grid"/>
    <w:basedOn w:val="TableNormal"/>
    <w:uiPriority w:val="59"/>
    <w:rsid w:val="00E64931"/>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1D596E"/>
    <w:pPr>
      <w:numPr>
        <w:numId w:val="1"/>
      </w:numPr>
      <w:tabs>
        <w:tab w:val="clear" w:pos="360"/>
      </w:tabs>
      <w:spacing w:after="100" w:line="276" w:lineRule="auto"/>
      <w:ind w:left="0" w:firstLine="0"/>
      <w:contextualSpacing/>
    </w:pPr>
    <w:rPr>
      <w:rFonts w:ascii="Aptos" w:eastAsiaTheme="minorEastAsia" w:hAnsi="Aptos"/>
      <w:kern w:val="0"/>
      <w:sz w:val="21"/>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6D598F-A65D-4537-9707-30E8D3639C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161</TotalTime>
  <Pages>10</Pages>
  <Words>2324</Words>
  <Characters>13252</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Nowfi CEO</dc:creator>
  <cp:keywords/>
  <dc:description/>
  <cp:lastModifiedBy>Nowfi CEO</cp:lastModifiedBy>
  <cp:revision>69</cp:revision>
  <dcterms:created xsi:type="dcterms:W3CDTF">2026-09-25T11:41:00Z</dcterms:created>
  <dcterms:modified xsi:type="dcterms:W3CDTF">2026-09-28T06:36:00Z</dcterms:modified>
</cp:coreProperties>
</file>