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2471c842-c788-49bd-babd-390f4a549dd0</w:t>
      </w:r>
    </w:p>
    <w:p>
      <w:pPr>
        <w:pStyle w:val="IntenseQuote"/>
      </w:pPr>
      <w:r>
        <w:t>Generated: 2025-08-24 11:25:03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65.7%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60.0%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95.7%.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65.7%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mengetahui apakah pengumpulan data tersebut berdasarkan persetujuan, kontrak, atau kepentingan yang sah.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</w:t>
      </w:r>
    </w:p>
    <w:p>
      <w:r>
        <w:t>❌ Missing Elements: Dasar hukum pengumpulan data, Pengungkapan kepentingan yang sah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data, seperti persetujuan, kontrak, atau kepentingan yang sah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Hak pengguna untuk mengakses data pribadi, Hak pengguna untuk memperbarui data pribadi, Hak pengguna untuk menghapus data pribadi, Hak pengguna untuk melihat siapa yang memiliki akses ke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dengan jelas tentang siapa yang memiliki akses ke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(misalnya, negara, wilayah, atau data center)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menyebutkan lokasi penyimpanan data secara spesifik untuk memenuhi standar privasi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memberikan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spesifik</w:t>
      </w:r>
    </w:p>
    <w:p>
      <w:r>
        <w:t>❌ Missing Elements: Periode retensi data yang jelas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jelas dan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yang spesifik</w:t>
      </w:r>
    </w:p>
    <w:p/>
    <w:p>
      <w:pPr>
        <w:pStyle w:val="Heading2"/>
      </w:pPr>
      <w:r>
        <w:t>6. ❌ Transfer Data (Confidence: 60.0%)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keamanan data saat transfer.</w:t>
      </w:r>
    </w:p>
    <w:p>
      <w:r>
        <w:t>📄 Evidence from Document:</w:t>
      </w:r>
    </w:p>
    <w:p>
      <w:pPr>
        <w:pStyle w:val="IntenseQuote"/>
      </w:pPr>
      <w:r>
        <w:t>"4. PENYIMPANAN DATA: Data disimpan di server kami selama diperlukan untuk operasional bisnis. Kami tidak memberikan jaminan waktu penyimpanan yang spesifik."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Proses transfer data ke negara lain atau organisasi lain, Keamanan data saat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proses transfer data ke negara lain atau organisasi lain</w:t>
      </w:r>
    </w:p>
    <w:p>
      <w:r>
        <w:t>• Jelaskan keamanan data saat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lengkap dalam beberapa aspek, seperti tidak memberikan jaminan waktu penyimpanan data dan tidak menjelaskan proses penghapusan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Informasi yang dikumpulkan, Penyimpanan data, Keamanan, Kontak</w:t>
      </w:r>
    </w:p>
    <w:p>
      <w:r>
        <w:t>❌ Missing Elements: Proses penghapusan data, Jaminan waktu penyimpanan data, Prosedur untuk mengakses dan memperbarui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proses penghapusan data yang jelas</w:t>
      </w:r>
    </w:p>
    <w:p>
      <w:r>
        <w:t>• Berikan jaminan waktu penyimpanan data yang spesifik</w:t>
      </w:r>
    </w:p>
    <w:p>
      <w:r>
        <w:t>• Tambahkan prosedur untuk mengakses dan memperbarui data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mengetahui apakah pengumpulan data tersebut berdasarkan persetujuan, kontrak, atau kepentingan yang sah.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memberikan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keamanan data saat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lengkap dalam beberapa aspek, seperti tidak memberikan jaminan waktu penyimpanan data dan tidak menjelaskan proses penghapusan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seperti persetujuan, kontrak, atau kepentingan yang sah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menyebutkan lokasi penyimpanan data secara spesifik untuk memenuhi standar privasi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65.7%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11:25:03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2025-08-24T11:25:03Z</dcterms:created>
  <dcterms:modified xsi:type="dcterms:W3CDTF">2013-12-23T23:15:00Z</dcterms:modified>
  <cp:category/>
</cp:coreProperties>
</file>