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26d7ce76-dc4b-414d-8d10-cc4384107d43</w:t>
      </w:r>
    </w:p>
    <w:p>
      <w:pPr>
        <w:pStyle w:val="IntenseQuote"/>
      </w:pPr>
      <w:r>
        <w:t>Generated: 2025-08-24 09:44:56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🟡 OVERALL COMPLIANCE STATUS: GOOD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71.2%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80.0%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Moderate compliance risk. Some areas need attention but overall framework is solid.</w:t>
        <w:br/>
        <w:br/>
        <w:t>🚀 IMMEDIATE ACTION REQUIRED:</w:t>
        <w:br/>
        <w:t>Address identified gaps within 30 days. Enhance documentation.</w:t>
        <w:br/>
        <w:br/>
        <w:t>📈 EXPECTED IMPROVEMENT POTENTIAL:</w:t>
        <w:br/>
        <w:t>Dengan implementasi rekomendasi yang diberikan, estimated compliance score dapat meningkat hingga 100%.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71.2%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12.6%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80.0%)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jelas, sehingga sulit untuk mengetahui apakah pengumpulan data tersebut berdasarkan persetujuan, kontrak, atau kepentingan yang sah.</w:t>
      </w:r>
    </w:p>
    <w:p>
      <w:r>
        <w:t>📄 Evidence from Document:</w:t>
      </w:r>
    </w:p>
    <w:p>
      <w:pPr>
        <w:pStyle w:val="IntenseQuote"/>
      </w:pPr>
      <w:r>
        <w:t>"Kami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transaksi dan pembayaran</w:t>
        <w:br/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bisnis untuk keperluan komersial"</w:t>
      </w:r>
    </w:p>
    <w:p>
      <w:r>
        <w:t>✅ Elements Found: pengumpulan data, penggunaan data</w:t>
      </w:r>
    </w:p>
    <w:p>
      <w:r>
        <w:t>❌ Missing Elements: dasar hukum pengumpulan data, persetujuan pengguna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yang menjelaskan dasar hukum pengumpulan data, misalnya persetujuan pengguna atau kepentingan yang sah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tentang hak pengguna atas data, seperti hak untuk mengakses, memperbarui, atau menghapus data pribadi.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Hak pengguna untuk mengakses data pribadi, Hak pengguna untuk memperbarui data pribadi, Hak pengguna untuk menghapus data pribadi, Hak pengguna untuk mengetahui penerima data pribadi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bagian tentang hak pengguna atas data, seperti hak untuk mengakses, memperbarui, atau menghapus data pribadi.</w:t>
      </w:r>
    </w:p>
    <w:p>
      <w:r>
        <w:t>• Jelaskan dengan jelas tentang penerima data pribadi dan keperluan komersial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lokasi penyimpanan data</w:t>
      </w:r>
    </w:p>
    <w:p>
      <w:r>
        <w:t>❌ Missing Elements: lokasi server, negara atau wilayah penyimpanan data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lokasi server dan negara atau wilayah penyimpanan data untuk meningkatkan keamanan dan transparansi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menyediakan jaminan waktu penyimpanan data yang spesifik, sehingga tidak memenuhi standar retensi data yang jelas.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spesifik."</w:t>
      </w:r>
    </w:p>
    <w:p>
      <w:r>
        <w:t>✅ Elements Found: Data disimpan di server kami selama diperlukan untuk operasional bisnis</w:t>
      </w:r>
    </w:p>
    <w:p>
      <w:r>
        <w:t>❌ Missing Elements: Jaminan waktu penyimpanan yang spesifik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jaminan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detail langkah-langkah keamanan yang digunakan untuk melindungi data pengguna, serta tidak memberikan jaminan waktu penyimpanan data yang spesifik.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100%."</w:t>
      </w:r>
    </w:p>
    <w:p>
      <w:r>
        <w:t>✅ Elements Found: Kami menggunakan langkah-langkah keamanan standar, Data disimpan di server kami selama diperlukan untuk operasional bisnis</w:t>
      </w:r>
    </w:p>
    <w:p>
      <w:r>
        <w:t>❌ Missing Elements: Pseudonymising personal data as soon as possible, Transparency with regard to the functions and processing of personal data, Enabling the data subject to monitor the data processing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GDPR.pdf, GDPR.pdf</w:t>
      </w:r>
    </w:p>
    <w:p>
      <w:r>
        <w:t>💡 Specific Recommendations:</w:t>
      </w:r>
    </w:p>
    <w:p>
      <w:r>
        <w:t>• Jelaskan secara detail langkah-langkah keamanan yang digunakan untuk melindungi data pengguna</w:t>
      </w:r>
    </w:p>
    <w:p>
      <w:r>
        <w:t>• Berikan jaminan waktu penyimpanan data yang spesifik</w:t>
      </w:r>
    </w:p>
    <w:p>
      <w:r>
        <w:t>• Implementasikan pseudonymising personal data as soon as possible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menjelaskan dengan jelas tentang transfer data ke negara lain atau organisasi lain, serta tidak memberikan informasi tentang keamanan data selama transfer.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(4. PENYIMPANAN DATA)"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 (3. PENGGUNAAN INFORMASI)</w:t>
      </w:r>
    </w:p>
    <w:p>
      <w:r>
        <w:t>❌ Missing Elements: Informasi tentang transfer data ke negara lain atau organisasi lain, Informasi tentang keamanan data selama transfer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GDPR.pdf, GDPR.pdf</w:t>
      </w:r>
    </w:p>
    <w:p>
      <w:r>
        <w:t>💡 Specific Recommendations:</w:t>
      </w:r>
    </w:p>
    <w:p>
      <w:r>
        <w:t>• Tambahkan informasi tentang transfer data ke negara lain atau organisasi lain, Jelaskan keamanan data selama transfer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kebijakan privasi PT TechCorp Indonesia tidak sepenuhnya memenuhi standar kebijakan privasi yang baik.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(point 4)"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 (point 3)</w:t>
      </w:r>
    </w:p>
    <w:p>
      <w:r>
        <w:t>❌ Missing Elements: Jelasifikasi tujuan pengumpulan data, detail tentang keamanan data, proses penghapusan data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GDPR.pdf, GDPR.pdf</w:t>
      </w:r>
    </w:p>
    <w:p>
      <w:r>
        <w:t>💡 Specific Recommendations:</w:t>
      </w:r>
    </w:p>
    <w:p>
      <w:r>
        <w:t>• Tentukan jelasifikasi tujuan pengumpulan data, detail tentang keamanan data, proses penghapusan data, dan jaminan waktu penyimpanan yang spesifik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jelas, sehingga sulit untuk mengetahui apakah pengumpulan data tersebut berdasarkan persetujuan, kontrak, atau kepentingan yang sah.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tentang hak pengguna atas data, seperti hak untuk mengakses, memperbarui, atau menghapus data pribadi.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menyediakan jaminan waktu penyimpanan data yang spesifik, sehingga tidak memenuhi standar retensi data yang jelas.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detail langkah-langkah keamanan yang digunakan untuk melindungi data pengguna, serta tidak memberikan jaminan waktu penyimpanan data yang spesifik.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menjelaskan dengan jelas tentang transfer data ke negara lain atau organisasi lain, serta tidak memberikan informasi tentang keamanan data selama transfer.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kebijakan privasi PT TechCorp Indonesia tidak sepenuhnya memenuhi standar kebijakan privasi yang baik.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bagian yang menjelaskan dasar hukum pengumpulan data, misalnya persetujuan pengguna atau kepentingan yang sah</w:t>
      </w:r>
    </w:p>
    <w:p>
      <w:r>
        <w:t>• Tambahkan bagian tentang hak pengguna atas data, seperti hak untuk mengakses, memperbarui, atau menghapus data pribadi.</w:t>
      </w:r>
    </w:p>
    <w:p>
      <w:r>
        <w:t>• Tambahkan informasi tentang lokasi server dan negara atau wilayah penyimpanan data untuk meningkatkan keamanan dan transparansi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🇪🇺 GDPR COMPLIANCE:</w:t>
      </w:r>
    </w:p>
    <w:p>
      <w:r>
        <w:t>• Implementasikan Privacy by Design principles</w:t>
      </w:r>
    </w:p>
    <w:p>
      <w:r>
        <w:t>• Pastikan legal basis untuk setiap data processing activity</w:t>
      </w:r>
    </w:p>
    <w:p>
      <w:r>
        <w:t>• Sediakan data portability mechanism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OPTIMIZATION &amp; MAINTENANCE</w:t>
        <w:br/>
        <w:t>⏱️ ESTIMATED DURATION: 1-2 months</w:t>
        <w:br/>
        <w:t>📊 CURRENT COMPLIANCE LEVEL: 71.2%</w:t>
        <w:br/>
        <w:t>🎯 TARGET COMPLIANCE LEVEL: 100%</w:t>
        <w:br/>
        <w:br/>
        <w:t>📋 IMPLEMENTATION PHASES:</w:t>
        <w:br/>
      </w:r>
    </w:p>
    <w:p>
      <w:r>
        <w:t>• Phase 1 (Week 1-2): Minor adjustments</w:t>
      </w:r>
    </w:p>
    <w:p>
      <w:r>
        <w:t>• Phase 2 (Month 1): Best practice implementation</w:t>
      </w:r>
    </w:p>
    <w:p>
      <w:r>
        <w:t>• Phase 3 (Month 2): Continuous monitoring setup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GDPR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GDPR: General Data Protection Regulation (EU) 2016/679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09:44:56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2025-08-24T09:44:56Z</dcterms:created>
  <dcterms:modified xsi:type="dcterms:W3CDTF">2013-12-23T23:15:00Z</dcterms:modified>
  <cp:category/>
</cp:coreProperties>
</file>