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4f54ec4b-e4ef-4109-a1c7-4f96b73bd3d0</w:t>
      </w:r>
    </w:p>
    <w:p>
      <w:pPr>
        <w:pStyle w:val="IntenseQuote"/>
      </w:pPr>
      <w:r>
        <w:t>Generated: 2025-08-23 16:24:42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68.4%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80.0%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60.0%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98.4%.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68.4%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12.6%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8.2%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80.0%)</w:t>
      </w:r>
    </w:p>
    <w:p>
      <w:r>
        <w:rPr>
          <w:b/>
        </w:rPr>
        <w:t>Status: NON-COMPLIANT | Severity: MEDIUM | Weight: 0.16</w:t>
      </w:r>
    </w:p>
    <w:p>
      <w:r>
        <w:t>📝 Analysis: Dokumen tidak menyebutkan dasar hukum yang jelas untuk pengumpulan data, sehingga tidak dapat dipastikan apakah pengumpulan data tersebut sah atau tidak.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Dasar hukum yang jelas untuk pengumpulan data</w:t>
      </w:r>
    </w:p>
    <w:p>
      <w:r>
        <w:t>📚 Standards Referenced: NIST.pdf, NIST.pdf</w:t>
      </w:r>
    </w:p>
    <w:p>
      <w:r>
        <w:t>💡 Specific Recommendations:</w:t>
      </w:r>
    </w:p>
    <w:p>
      <w:r>
        <w:t>• Tambahkan dasar hukum yang jelas untuk pengumpulan data, seperti Undang-Undang No. 11 Tahun 2008 tentang Informasi dan Transaksi Elektronik atau Peraturan Pemerintah No. 71 Tahun 2019 tentang Pengelolaan Data Pribadi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secara jelas menjelaskan hak pengguna atas data dan proses penghapusan data.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(dari bagian PENYIMPANAN DATA)"</w:t>
      </w:r>
    </w:p>
    <w:p>
      <w:r>
        <w:t>✅ Elements Found: pengumpulan informasi pribadi, penggunaan informasi untuk keperluan bisnis</w:t>
      </w:r>
    </w:p>
    <w:p>
      <w:r>
        <w:t>❌ Missing Elements: hak pengguna atas data, proses penghapusan data, ketentuan untuk mengakses dan memperbarui data</w:t>
      </w:r>
    </w:p>
    <w:p>
      <w:r>
        <w:t>📚 Standards Referenced: NIST.pdf, NIST.pdf</w:t>
      </w:r>
    </w:p>
    <w:p>
      <w:r>
        <w:t>💡 Specific Recommendations:</w:t>
      </w:r>
    </w:p>
    <w:p>
      <w:r>
        <w:t>• Tambahkan bagian yang menjelaskan hak pengguna atas data, termasuk proses penghapusan data dan ketentuan untuk mengakses dan memperbarui data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menyediakan informasi yang jelas tentang lokasi penyimpanan data,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tidak jelas</w:t>
      </w:r>
    </w:p>
    <w:p>
      <w:r>
        <w:t>❌ Missing Elements: Informasi tentang lokasi penyimpanan data yang spesifik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NIST.pdf, NIST.pdf</w:t>
      </w:r>
    </w:p>
    <w:p>
      <w:r>
        <w:t>💡 Specific Recommendations:</w:t>
      </w:r>
    </w:p>
    <w:p>
      <w:r>
        <w:t>• Perusahaan harus menyediakan informasi yang jelas tentang lokasi penyimpanan data, termasuk lokasi server dan waktu penyimpanan yang spesifik.</w:t>
      </w:r>
    </w:p>
    <w:p/>
    <w:p>
      <w:pPr>
        <w:pStyle w:val="Heading2"/>
      </w:pPr>
      <w:r>
        <w:t>4. ❌ Periode Retensi Data (Confidence: 60.0%)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yang spesifik untuk data, sehingga tidak memenuhi standar referensi NIST SP 800-53, REV. 5.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Periode retensi data tidak disebutkan secara spesifik</w:t>
      </w:r>
    </w:p>
    <w:p>
      <w:r>
        <w:t>❌ Missing Elements: Periode retensi data yang jelas dan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NIST.pdf, NIST.pdf</w:t>
      </w:r>
    </w:p>
    <w:p>
      <w:r>
        <w:t>💡 Specific Recommendations:</w:t>
      </w:r>
    </w:p>
    <w:p>
      <w:r>
        <w:t>• Tambahkan periode retensi data yang jelas dan spesifik dalam dokumen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tentang langkah-langkah keamanan standar yang digunakan,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langkah-langkah keamanan standar, penyimpanan data di server</w:t>
      </w:r>
    </w:p>
    <w:p>
      <w:r>
        <w:t>❌ Missing Elements: detail tentang langkah-langkah keamanan standar, jaminan waktu penyimpanan data yang spesifik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NIST.pdf, NIST.pdf</w:t>
      </w:r>
    </w:p>
    <w:p>
      <w:r>
        <w:t>💡 Specific Recommendations:</w:t>
      </w:r>
    </w:p>
    <w:p>
      <w:r>
        <w:t>• Jelaskan secara detail tentang langkah-langkah keamanan standar yang digunakan</w:t>
      </w:r>
    </w:p>
    <w:p>
      <w:r>
        <w:t>• Berikan jaminan waktu penyimpanan data yang spesifik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proses transfer data ke pihak ketiga, dan tidak ada informasi tentang keamanan data selama transfer.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(4. PENYIMPANAN DATA)"</w:t>
      </w:r>
    </w:p>
    <w:p>
      <w:r>
        <w:t>✅ Elements Found: Data disimpan di server kami selama diperlukan untuk operasional bisnis., Kami menggunakan langkah-langkah keamanan standar untuk melindungi data Anda, namun tidak dapat menjamin keamanan 100%.</w:t>
      </w:r>
    </w:p>
    <w:p>
      <w:r>
        <w:t>❌ Missing Elements: Proses transfer data ke pihak ketiga, Keamanan data selama transfer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NIST.pdf, NIST.pdf</w:t>
      </w:r>
    </w:p>
    <w:p>
      <w:r>
        <w:t>💡 Specific Recommendations:</w:t>
      </w:r>
    </w:p>
    <w:p>
      <w:r>
        <w:t>• Tentukan proses transfer data ke pihak ketiga dan jelaskan keamanan data selama transfer.</w:t>
      </w:r>
    </w:p>
    <w:p>
      <w:r>
        <w:t>• Pastikan untuk memberikan informasi tentang keamanan data selama transfer.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secara jelas tentang kebijakan penghapusan data, penggunaan cookie, dan kebijakan privasi anak-anak.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(TIDAK DITEMUKAN kebijakan penghapusan data)"</w:t>
      </w:r>
    </w:p>
    <w:p>
      <w:r>
        <w:t>✅ Elements Found: Kebijakan privasi yang menjelaskan pengumpulan informasi pribadi, Penggunaan informasi untuk menyediakan layanan yang lebih baik, Penyimpanan data di server perusahaan</w:t>
      </w:r>
    </w:p>
    <w:p>
      <w:r>
        <w:t>❌ Missing Elements: Kebijakan penghapusan data, Penggunaan cookie, Kebijakan privasi anak-anak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NIST.pdf, NIST.pdf</w:t>
      </w:r>
    </w:p>
    <w:p>
      <w:r>
        <w:t>💡 Specific Recommendations:</w:t>
      </w:r>
    </w:p>
    <w:p>
      <w:r>
        <w:t>• Tambahkan kebijakan penghapusan data yang jelas</w:t>
      </w:r>
    </w:p>
    <w:p>
      <w:r>
        <w:t>• Jelaskan penggunaan cookie dan kebijakan privasi anak-anak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menyebutkan dasar hukum yang jelas untuk pengumpulan data, sehingga tidak dapat dipastikan apakah pengumpulan data tersebut sah atau tidak.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secara jelas menjelaskan hak pengguna atas data dan proses penghapusan data.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menyediakan informasi yang jelas tentang lokasi penyimpanan data,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yang spesifik untuk data, sehingga tidak memenuhi standar referensi NIST SP 800-53, REV. 5.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tentang langkah-langkah keamanan standar yang digunakan,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proses transfer data ke pihak ketiga, dan tidak ada informasi tentang keamanan data selama transfer.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secara jelas tentang kebijakan penghapusan data, penggunaan cookie, dan kebijakan privasi anak-anak.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dasar hukum yang jelas untuk pengumpulan data, seperti Undang-Undang No. 11 Tahun 2008 tentang Informasi dan Transaksi Elektronik atau Peraturan Pemerintah No. 71 Tahun 2019 tentang Pengelolaan Data Pribadi</w:t>
      </w:r>
    </w:p>
    <w:p>
      <w:r>
        <w:t>• Tambahkan bagian yang menjelaskan hak pengguna atas data, termasuk proses penghapusan data dan ketentuan untuk mengakses dan memperbarui data</w:t>
      </w:r>
    </w:p>
    <w:p>
      <w:r>
        <w:t>• Perusahaan harus menyediakan informasi yang jelas tentang lokasi penyimpanan data, termasuk lokasi server dan waktu penyimpanan yang spesifik.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68.4%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NIST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NIST: NIST Cybersecurity Framework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23 August 2025, 16:24:42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2025-08-23T16:24:42Z</dcterms:created>
  <dcterms:modified xsi:type="dcterms:W3CDTF">2013-12-23T23:15:00Z</dcterms:modified>
  <cp:category/>
</cp:coreProperties>
</file>