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a7e7b290-404f-4a91-aae1-881a5861059e</w:t>
      </w:r>
    </w:p>
    <w:p>
      <w:pPr>
        <w:pStyle w:val="IntenseQuote"/>
      </w:pPr>
      <w:r>
        <w:t>Generated: 2025-08-24 09:31:20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65.7%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60.0%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95.7%.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65.7%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jelas mengenai dasar hukum pengumpulan data, tetapi ada beberapa petunjuk yang menunjukkan bahwa pengumpulan data didasarkan pada kepentingan bisnis dan keperluan komersial.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 (dari point 2)"</w:t>
      </w:r>
    </w:p>
    <w:p>
      <w:r>
        <w:t>✅ Elements Found: Pengumpulan data didasarkan pada kepentingan bisnis dan keperluan komersial</w:t>
      </w:r>
    </w:p>
    <w:p>
      <w:r>
        <w:t>❌ Missing Elements: Dasar hukum pengumpulan data yang jelas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dasar hukum pengumpulan data yang jelas, seperti kepentingan bisnis atau keperluan komersial, dan pastikan bahwa dasar hukum tersebut sesuai dengan Standar 1 dan Standar 2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namun ada informasi tentang penggunaan informasi pribadi (point 3)."</w:t>
      </w:r>
    </w:p>
    <w:p>
      <w:r>
        <w:t>✅ Elements Found: penggunaan informasi pribadi untuk menyediakan layanan yang lebih baik, mengirim notifikasi dan promosi, analisis bisnis dan pemasaran, berbagi dengan mitra bisnis</w:t>
      </w:r>
    </w:p>
    <w:p>
      <w:r>
        <w:t>❌ Missing Elements: hak pengguna untuk mengakses, memperbarui, atau menghapus data pribadi, informasi tentang periode penyimpanan data, informasi tentang penerima data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secara jelas tentang periode penyimpanan data dan penerima data.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dijelaskan secara spesifik</w:t>
      </w:r>
    </w:p>
    <w:p>
      <w:r>
        <w:t>❌ Missing Elements: Lokasi penyimpanan data yang spesifik (misalnya negara, wilayah, atau kota)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lokasi penyimpanan data yang spesifik untuk meningkatkan transparansi dan keamanan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yang spesifik untuk data pengguna.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disebutkan secara eksplisit</w:t>
      </w:r>
    </w:p>
    <w:p>
      <w:r>
        <w:t>❌ Missing Elements: Jaminan waktu penyimpanan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yang spesifik untuk data pengguna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tentang langkah-langkah keamanan, jaminan waktu penyimpanan data yang spesifik, transparency dengan regard to functions and processing of personal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</w:t>
      </w:r>
    </w:p>
    <w:p>
      <w:r>
        <w:t>• Berikan jaminan waktu penyimpanan data yang spesifik</w:t>
      </w:r>
    </w:p>
    <w:p>
      <w:r>
        <w:t>• Tambahkan fitur untuk memungkinkan pengguna memantau proses pengolahan data</w:t>
      </w:r>
    </w:p>
    <w:p/>
    <w:p>
      <w:pPr>
        <w:pStyle w:val="Heading2"/>
      </w:pPr>
      <w:r>
        <w:t>6. ❌ Transfer Data (Confidence: 60.0%)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dengan jelas tentang transfer data ke negara lain atau organisasi lain, serta tidak memberikan informasi tentang keamanan data selama transfer.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Data disimpan di server kami selama diperlukan untuk operasional bisnis. Kami menggunakan langkah-langkah keamanan standar untuk melindungi data Anda, namun tidak dapat menjamin keamanan 100%."</w:t>
      </w:r>
    </w:p>
    <w:p>
      <w:r>
        <w:t>✅ Elements Found: Data disimpan di server kami, Kami menggunakan langkah-langkah keamanan standar</w:t>
      </w:r>
    </w:p>
    <w:p>
      <w:r>
        <w:t>❌ Missing Elements: Informasi tentang transfer data ke negara lain atau organisasi lain, Keamanan data selama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transfer data ke negara lain atau organisasi lain</w:t>
      </w:r>
    </w:p>
    <w:p>
      <w:r>
        <w:t>• Jelaskan keamanan data selama transfer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secara jelas tentang kebijakan penghapusan data dan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Kebijakan Privasi, Informasi yang dikumpulkan, Penggunaan Informasi, Penyimpanan Data, Keamanan</w:t>
      </w:r>
    </w:p>
    <w:p>
      <w:r>
        <w:t>❌ Missing Elements: Kebijakan Penghapusan Data, Jaminan Waktu Penyimpanan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penghapusan data yang jelas dan spesifik</w:t>
      </w:r>
    </w:p>
    <w:p>
      <w:r>
        <w:t>• Berikan jaminan waktu penyimpanan yang spesifik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jelas mengenai dasar hukum pengumpulan data, tetapi ada beberapa petunjuk yang menunjukkan bahwa pengumpulan data didasarkan pada kepentingan bisnis dan keperluan komersial.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yang spesifik untuk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dengan jelas tentang transfer data ke negara lain atau organisasi lain, serta tidak memberikan informasi tentang keamanan data selama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secara jelas tentang kebijakan penghapusan data dan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pengumpulan data yang jelas, seperti kepentingan bisnis atau keperluan komersial, dan pastikan bahwa dasar hukum tersebut sesuai dengan Standar 1 dan Standar 2</w:t>
      </w:r>
    </w:p>
    <w:p>
      <w:r>
        <w:t>• Tambahkan bagian tentang hak pengguna atas data, seperti hak untuk mengakses, memperbarui, atau menghapus data pribadi.</w:t>
      </w:r>
    </w:p>
    <w:p>
      <w:r>
        <w:t>• Tambahkan informasi tentang lokasi penyimpanan data yang spesifik untuk meningkatkan transparansi dan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65.7%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09:31:21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2025-08-24T09:31:20Z</dcterms:created>
  <dcterms:modified xsi:type="dcterms:W3CDTF">2013-12-23T23:15:00Z</dcterms:modified>
  <cp:category/>
</cp:coreProperties>
</file>