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PROPOSAL SKRIPSI</w:t>
      </w:r>
    </w:p>
    <w:p>
      <w:pPr>
        <w:pStyle w:val="PetunjukGambar"/>
        <w:pBdr>
          <w:top w:val="dashed" w:sz="6" w:space="6" w:color="808080"/>
          <w:left w:val="dashed" w:sz="6" w:space="6" w:color="808080"/>
          <w:bottom w:val="dashed" w:sz="6" w:space="6" w:color="808080"/>
          <w:right w:val="dashed" w:sz="6" w:space="6" w:color="808080"/>
        </w:pBdr>
      </w:pPr>
      <w:r>
        <w:t>[ LOGO UNIVERSITAS PAMULANG ]</w:t>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Heading1"/>
      </w:pPr>
      <w:r>
        <w:t>DAFTAR ISI</w:t>
      </w:r>
    </w:p>
    <w:p>
      <w:pPr>
        <w:pStyle w:val="IsiTanpaIndent"/>
      </w:pPr>
      <w:r>
        <w:fldChar w:fldCharType="begin" w:dirty="true"/>
      </w:r>
      <w:r>
        <w:instrText xml:space="preserve"> TOC \o "1-2"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21"/>
          <w:headerReference w:type="first" r:id="rId22"/>
          <w:headerReference w:type="default" r:id="rId23"/>
          <w:footerReference w:type="default" r:id="rId24"/>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adalah teknik pencitraan tak merusak yang memanfaatkan daya tembus berkas neutron. Berbeda dari sinar-X yang berinteraksi dengan awan elektron, neutron berinteraksi dengan inti atom, sehingga teknik ini unggul membedakan unsur ringan seperti hidrogen di balik logam padat. Sifat itu menjadikannya alat penting pada penelitian material, komponen otomotif, dan cagar budaya di BRIN Puspiptek.</w:t>
      </w:r>
    </w:p>
    <w:p>
      <w:pPr>
        <w:pStyle w:val="Isi"/>
      </w:pPr>
      <w:r>
        <w:t>Rekonstruksi volumetrik disusun dari sekumpulan citra proyeksi pada sudut yang berbeda-beda, dan semakin rapat jarak sudutnya semakin baik mutu volumenya. Persoalannya, akuisisi neutron jauh lebih lambat daripada sinar-X: fluks pada reaktor riset terbatas sehingga satu proyeksi menuntut paparan panjang, dan satu rangkaian penuh dapat menghabiskan berjam-jam hingga berhari-hari, sementara waktu berkas dijadwalkan ketat dan dibagi dengan penelitian lain.</w:t>
      </w:r>
    </w:p>
    <w:p>
      <w:pPr>
        <w:pStyle w:val="Isi"/>
      </w:pPr>
      <w:r>
        <w:t xml:space="preserve">Akibatnya muncul celah pada barisan proyeksi, karena dua sebab. Peneliti sengaja memperlebar jarak sudut untuk menghemat waktu berkas, atau sebagian proyeksi gagal terekam akibat gangguan teknis — dan mengulang pemindaian berarti mengantre waktu berkas dari awal. Pada arsip yang dipakai penelitian ini celah itu terbaca dari penomoran yang meloncat, misalnya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Pengisiannya selama ini manual atau tidak dilakukan sama sekali. Interpolasi linier sederhana menghasilkan citra kabur yang justru menambah artefak, sedangkan pengerjaan manual tidak konsisten antarpeneliti dan tidak dapat diulang. Padahal frame yang dipakai dalam rekonstruksi ilmiah menuntut kejelasan asal-usul: peneliti perlu tahu mana hasil pindai dan mana keluaran model.</w:t>
      </w:r>
    </w:p>
    <w:p>
      <w:pPr>
        <w:pStyle w:val="Isi"/>
      </w:pPr>
      <w:r>
        <w:t>Pembelajaran mendalam menawarkan jalan keluar. U-Net terbukti efektif pada pemetaan citra ke citra karena sambungan lompatnya mempertahankan detail spasial (Ronneberger, Fischer, &amp; Brox, 2015), dan pendekatan serupa telah terbukti pada rekonstruksi bersudut jarang (Wu dkk., 2025; Zhang dkk., 2025) maupun pada interpolasi frame berbasis konvolusi (Niklaus, Mai, &amp; Liu, 2017; Jiang dkk., 2018). Namun sebagian besar penelitian itu menyasar video sehari-hari beriringan gerak, bukan barisan proyeksi tomografi berskala keabuan 16-bit yang perubahannya bersifat geometris dan halus.</w:t>
      </w:r>
    </w:p>
    <w:p>
      <w:pPr>
        <w:pStyle w:val="Isi"/>
      </w:pPr>
      <w:r>
        <w:t>Di samping persoalan algoritma ada persoalan sistem yang sama nyatanya. Model menuntut kartu grafis yang tidak selalu dimiliki perangkat laboratorium, sedangkan data penelitian tidak boleh menetap di layanan pihak ketiga. Kedua kebutuhan itu tampak bertentangan dan menuntut arsitektur yang memisahkan tempat data disimpan dari tempat komputasi berat dikerjakan. Peneliti juga membutuhkan akses dari perangkat berbeda-beda, baik komputer laboratorium maupun telepon genggam saat memantau proses yang berjalan lama.</w:t>
      </w:r>
    </w:p>
    <w:p>
      <w:pPr>
        <w:pStyle w:val="Isi"/>
      </w:pPr>
      <w:r>
        <w:t>Berdasarkan uraian tersebut penulis mengangkat penelitian berjudul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 2. Sebagian proyeksi hilang atau rusak selama akuisisi, dan pemindaian ulang untuk sudut yang hilang menuntut pengantrean waktu berkas dari awal. 3. Pengisian celah proyeksi secara manual maupun dengan interpolasi linier sederhana tidak konsisten antarpeneliti, tidak dapat diulang dengan hasil yang sama, dan berpotensi menambah artefak pada rekonstruksi. 4. Belum tersedia mekanisme yang mencatat asal-usul setiap frame, sehingga peneliti yang menerima hasil tidak dapat membedakan frame hasil pindai dari frame keluaran model, maupun mengetahui seberapa jauh sebuah frame dihasilkan dari keluaran model sebelumnya. 5. Model interpolasi menuntut kartu grafis, sedangkan perangkat kerja di laboratorium tidak selalu memilikinya, dan data hasil penelitian tidak boleh menetap di layanan komputasi awan pihak ketiga. 6. 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Model tersebut dirancang untuk menyisipkan satu frame pada titik tengah di antara dua frame hasil pindai, dan hanya dilatih pada posisi itu. Rancangan tersebut membawa serta empat batas perilaku yang diperlakukan sebagai batasan penelitian, bukan sasaran perbaikan, dan seluruhnya diukur pada subbab 3.6.6 terhadap arsip proyeksi BRIN. Pertama, masukan skalar waktunya praktis tidak berpengaruh di luar titik tengah, yaitu hanya 0,17% dari perubahan yang seharusnya. Kedua, pengisian karena itu harus rekursif dan galatnya berlipat 1,73 kali untuk satu batas sintetis serta 3,27 kali untuk dua. Ketiga, galat meningkat dari 359,7 pada rentang dua langkah menjadi 1.039,3 pada rentang delapan langkah. Keempat, celah berjumlah frame ganjil tidak memiliki titik tengah bilangan bulat sehingga frame yang dihasilkan bergeser setengah posisi.</w:t>
      </w:r>
    </w:p>
    <w:p>
      <w:pPr>
        <w:pStyle w:val="Isi"/>
      </w:pPr>
      <w:r>
        <w:t xml:space="preserve">Akibatnya sistem hanya menyatakan layak frame yang kedua batasnya merupakan hasil pindai. Celah yang lebih lebar tetap diisi, tetapi asal-usul dan kedalaman rekursi setiap frame disampaikan melalui nilai </w:t>
      </w:r>
      <w:r>
        <w:rPr>
          <w:rFonts w:ascii="Consolas" w:hAnsi="Consolas" w:eastAsia="Consolas"/>
          <w:sz w:val="22"/>
        </w:rPr>
        <w:t>generation</w:t>
      </w:r>
      <w:r>
        <w:t xml:space="preserve"> agar dapat dinilai sendiri. Interpolasi pada tahap inferensi karena itu selalu dilakukan pada titik tengah, dan sistem tidak menyediakan masukan skalar waktu manual.</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 2. Menerapkan algoritma Spatio-Temporal U-Net beserta proses pelatihannya untuk mengisi celah pada barisan proyeksi, termasuk mekanisme interpolasi rekursif pada titik tengah. 3. Menyusun mekanisme pengukuran mutu berbasis validasi </w:t>
      </w:r>
      <w:r>
        <w:rPr>
          <w:i/>
        </w:rPr>
        <w:t>hold-out</w:t>
      </w:r>
      <w:r>
        <w:t xml:space="preserve"> beserta pencatatan asal-usul setiap frame, sehingga hasil interpolasi dapat dipertanggungjawabkan angkanya oleh peneliti yang menerimanya. 4. Menghasilkan purwarupa yang telah diuji ujung ke ujung terhadap arsip citra neutron dan kartu grafis yang sebenarnya, bukan hanya terhadap data sintetis.</w:t>
      </w:r>
    </w:p>
    <w:p>
      <w:pPr>
        <w:pStyle w:val="Heading2"/>
      </w:pPr>
      <w:r>
        <w:t>1.6 Manfaat Penelitian</w:t>
      </w:r>
    </w:p>
    <w:p>
      <w:pPr>
        <w:pStyle w:val="Isi"/>
      </w:pPr>
      <w:r>
        <w:rPr>
          <w:b/>
        </w:rPr>
        <w:t>Bagi BRIN Puspiptek</w:t>
      </w:r>
      <w:r>
        <w:t>, sistem ini mengurangi kebutuhan waktu berkas neutron karena jarak sudut dapat diperlebar sementara celahnya diisi model, menyelamatkan rangkaian pemindaian yang sebagian proyeksinya hilang tanpa mengantre pemindaian ulang, menyediakan hasil yang konsisten dan dapat diulang beserta catatan asal-usul dan angka mutu setiap frame, serta memberi antarmuka yang dapat diakses dari perangkat berbeda-beda sehingga proses panjang dapat dipantau tanpa terikat satu komputer.</w:t>
      </w:r>
    </w:p>
    <w:p>
      <w:pPr>
        <w:pStyle w:val="Isi"/>
      </w:pPr>
      <w:r>
        <w:rPr>
          <w:b/>
        </w:rPr>
        <w:t>Bagi pengembangan ilmu</w:t>
      </w:r>
      <w:r>
        <w:t xml:space="preserve">, penelitian ini melengkapi kajian penerapan arsitektur berbasis U-Net pada interpolasi barisan proyeksi neutron, yang karakteristik citranya berbeda dari video sehari-hari, dan menyajikan rancangan </w:t>
      </w:r>
      <w:r>
        <w:rPr>
          <w:i/>
        </w:rPr>
        <w:t>hybrid cloud-NAS</w:t>
      </w:r>
      <w:r>
        <w:t xml:space="preserve"> sebagai pola penyelesaian bagi laboratorium yang membutuhkan komputasi berkartu grafis namun terikat kewajiban menjaga data penelitian tetap di lingkungan sendiri.</w:t>
      </w:r>
    </w:p>
    <w:p>
      <w:pPr>
        <w:pStyle w:val="Isi"/>
      </w:pPr>
      <w:r>
        <w:rPr>
          <w:b/>
        </w:rPr>
        <w:t>Bagi penulis</w:t>
      </w:r>
      <w:r>
        <w:t>, penelitian ini menjadi sarana penerapan ilmu pembelajaran mesin, pengolahan citra digital, dan rekayasa perangkat lunak, sekaligus memenuhi salah satu syarat memperoleh gelar Sarjana Komputer pada Program Studi Teknik Informatika Universitas Pamulang.</w:t>
      </w:r>
    </w:p>
    <w:p>
      <w:pPr>
        <w:pStyle w:val="Heading2"/>
      </w:pPr>
      <w:r>
        <w:t>1.7 Metodologi Penelitian</w:t>
      </w:r>
    </w:p>
    <w:p>
      <w:pPr>
        <w:pStyle w:val="Isi"/>
      </w:pPr>
      <w:r>
        <w:t xml:space="preserve">Penelitian ini memakai metode pengembangan perangkat lunak </w:t>
      </w:r>
      <w:r>
        <w:rPr>
          <w:b/>
        </w:rPr>
        <w:t>Prototyping</w:t>
      </w:r>
      <w:r>
        <w:t>, yang membangun purwarupa bertahap dan menyempurnakannya berdasarkan umpan balik pengguna pada setiap iterasi (Pressman &amp; Maxim, 2020). Metode itu dipilih karena kebutuhannya tidak dapat dirumuskan lengkap di awal: perilaku model terhadap arsip yang sebenarnya baru diketahui setelah dicoba, dan bentuk antarmuka yang berguna baru terlihat setelah peneliti mencobanya.</w:t>
      </w:r>
    </w:p>
    <w:p>
      <w:pPr>
        <w:pStyle w:val="Isi"/>
      </w:pPr>
      <w:r>
        <w:t xml:space="preserve">Pengumpulan datanya menempuh empat cara. </w:t>
      </w:r>
      <w:r>
        <w:rPr>
          <w:b/>
        </w:rPr>
        <w:t>Observasi</w:t>
      </w:r>
      <w:r>
        <w:t xml:space="preserve"> terhadap alur kerja akuisisi di BRIN Puspiptek, mencakup format berkas, pola penomoran, letak celah, dan perangkat yang dipakai. </w:t>
      </w:r>
      <w:r>
        <w:rPr>
          <w:b/>
        </w:rPr>
        <w:t>Wawancara</w:t>
      </w:r>
      <w:r>
        <w:t xml:space="preserve"> dengan peneliti dan operator mengenai keterbatasan waktu berkas, penyebab hilangnya proyeksi, serta penanganan celah yang berjalan saat ini. </w:t>
      </w:r>
      <w:r>
        <w:rPr>
          <w:b/>
        </w:rPr>
        <w:t>Dokumentasi</w:t>
      </w:r>
      <w:r>
        <w:t xml:space="preserve"> berupa pengumpulan arsip citra beserta catatan kondisi akuisisinya, yang menjadi data pelatihan sekaligus data pengujian. </w:t>
      </w:r>
      <w:r>
        <w:rPr>
          <w:b/>
        </w:rPr>
        <w:t>Studi pustaka</w:t>
      </w:r>
      <w:r>
        <w:t xml:space="preserve"> atas buku, jurnal, dan prosiding yang berkaitan.</w:t>
      </w:r>
    </w:p>
    <w:p>
      <w:pPr>
        <w:pStyle w:val="Isi"/>
      </w:pPr>
      <w:r>
        <w:t>Tahapannya mengikuti siklus Prototyping, dari komunikasi dan penggalian kebutuhan bersama BRIN Puspiptek, perencanaan dan pemodelan cepat, pembangunan purwarupa yang mencakup layanan inferensi, antarmuka pemrograman aplikasi, dan aplikasi klien, hingga penyerahan purwarupa beserta pengumpulan umpan balik. Siklus itu diulang sampai purwarupa memenuhi kebutuhan yang disepakati, dan rinciannya diuraikan pada Bab III.</w:t>
      </w:r>
    </w:p>
    <w:p>
      <w:pPr>
        <w:pStyle w:val="Heading2"/>
      </w:pPr>
      <w:r>
        <w:t>1.8 Sistematika Penulisan</w:t>
      </w:r>
    </w:p>
    <w:p>
      <w:pPr>
        <w:pStyle w:val="Isi"/>
      </w:pPr>
      <w:r>
        <w:t>Proposal skripsi ini disusun dengan sistematika sebagai berikut.</w:t>
      </w:r>
    </w:p>
    <w:p>
      <w:pPr>
        <w:pStyle w:val="Isi"/>
      </w:pPr>
      <w:r>
        <w:rPr>
          <w:b/>
        </w:rPr>
        <w:t>BAB I PENDAHULUAN</w:t>
      </w:r>
      <w:r>
        <w:t xml:space="preserve"> menguraikan latar belakang, identifikasi masalah, rumusan masalah, batasan penelitian, tujuan dan manfaat penelitian, metodologi, serta sistematika penulisan.</w:t>
      </w:r>
    </w:p>
    <w:p>
      <w:pPr>
        <w:pStyle w:val="Isi"/>
      </w:pPr>
      <w:r>
        <w:rPr>
          <w:b/>
        </w:rPr>
        <w:t>BAB II LANDASAN TEORI</w:t>
      </w:r>
      <w:r>
        <w:t xml:space="preserve"> memuat penelitian terdahulu yang relevan, tinjauan pustaka mengenai tomografi komputer neutron, citra 16-bit, interpolasi frame, U-Net dan Spatio-Temporal U-Net, fungsi kerugian dan optimasi, metrik evaluasi, arsitektur </w:t>
      </w:r>
      <w:r>
        <w:rPr>
          <w:i/>
        </w:rPr>
        <w:t>hybrid cloud-NAS</w:t>
      </w:r>
      <w:r>
        <w:t>, sistem multiplatform, serta metode Prototyping, dan ditutup dengan alasan pemilihan algoritma dan kerangka berpikir.</w:t>
      </w:r>
    </w:p>
    <w:p>
      <w:pPr>
        <w:pStyle w:val="Isi"/>
      </w:pPr>
      <w:r>
        <w:rPr>
          <w:b/>
        </w:rPr>
        <w:t>BAB III ANALISA DAN PERANCANGAN</w:t>
      </w:r>
      <w:r>
        <w:t xml:space="preserve"> berisi alur penelitian, metode pengumpulan data, analisa sistem berjalan dan sistem yang diusulkan, perancangan sistem perangkat lunak beserta alasan pemilihan arsitektur dan perantinya, analisa perilaku model dan rancangan pemanfaatannya, serta rancangan pengujian, iterasi Prototyping, dan kebutuhan perangkat.</w:t>
      </w:r>
    </w:p>
    <w:p>
      <w:pPr>
        <w:pStyle w:val="Isi"/>
      </w:pPr>
      <w:r>
        <w:rPr>
          <w:b/>
        </w:rPr>
        <w:t>JADWAL PENYUSUNAN SKRIPSI</w:t>
      </w:r>
      <w:r>
        <w:t xml:space="preserve"> memuat tahapan aktivitas dan target waktunya beserta antisipasi kendala, dan </w:t>
      </w:r>
      <w:r>
        <w:rPr>
          <w:b/>
        </w:rPr>
        <w:t>DAFTAR PUSTAKA</w:t>
      </w:r>
      <w:r>
        <w:t xml:space="preserve"> memuat seluruh acuan yang disitasi.</w:t>
      </w:r>
    </w:p>
    <w:p>
      <w:pPr>
        <w:sectPr>
          <w:footerReference w:type="first" r:id="rId25"/>
          <w:headerReference w:type="first" r:id="rId26"/>
          <w:headerReference w:type="default" r:id="rId27"/>
          <w:footerReference w:type="default" r:id="rId28"/>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No</w:t>
            </w:r>
          </w:p>
        </w:tc>
        <w:tc>
          <w:tcPr>
            <w:tcW w:type="dxa" w:w="1984"/>
          </w:tcPr>
          <w:p>
            <w:pPr>
              <w:pStyle w:val="KepalaTabel"/>
            </w:pPr>
            <w:r>
              <w:t>Peneliti &amp; Tahun</w:t>
            </w:r>
          </w:p>
        </w:tc>
        <w:tc>
          <w:tcPr>
            <w:tcW w:type="dxa" w:w="1984"/>
          </w:tcPr>
          <w:p>
            <w:pPr>
              <w:pStyle w:val="KepalaTabel"/>
            </w:pPr>
            <w:r>
              <w:t>Judul dan Metode</w:t>
            </w:r>
          </w:p>
        </w:tc>
        <w:tc>
          <w:tcPr>
            <w:tcW w:type="dxa" w:w="1984"/>
          </w:tcPr>
          <w:p>
            <w:pPr>
              <w:pStyle w:val="KepalaTabel"/>
            </w:pPr>
            <w:r>
              <w:t>Perbedaan dengan Penelitian Ini</w:t>
            </w:r>
          </w:p>
        </w:tc>
      </w:tr>
      <w:tr>
        <w:tc>
          <w:tcPr>
            <w:tcW w:type="dxa" w:w="1984"/>
          </w:tcPr>
          <w:p>
            <w:pPr>
              <w:pStyle w:val="IsiTabel"/>
            </w:pPr>
            <w:r>
              <w:t>1</w:t>
            </w:r>
          </w:p>
        </w:tc>
        <w:tc>
          <w:tcPr>
            <w:tcW w:type="dxa" w:w="1984"/>
          </w:tcPr>
          <w:p>
            <w:pPr>
              <w:pStyle w:val="IsiTabel"/>
            </w:pPr>
            <w:r>
              <w:t>Ronneberger dkk. (2015)</w:t>
            </w:r>
          </w:p>
        </w:tc>
        <w:tc>
          <w:tcPr>
            <w:tcW w:type="dxa" w:w="1984"/>
          </w:tcPr>
          <w:p>
            <w:pPr>
              <w:pStyle w:val="IsiTabel"/>
            </w:pPr>
            <w:r>
              <w:t>U-Net untuk segmentasi citra biomedis</w:t>
            </w:r>
          </w:p>
        </w:tc>
        <w:tc>
          <w:tcPr>
            <w:tcW w:type="dxa" w:w="1984"/>
          </w:tcPr>
          <w:p>
            <w:pPr>
              <w:pStyle w:val="IsiTabel"/>
            </w:pPr>
            <w:r>
              <w:t>Sumber arsitektur; di sini dipakai untuk interpolasi, bukan segmentasi</w:t>
            </w:r>
          </w:p>
        </w:tc>
      </w:tr>
      <w:tr>
        <w:tc>
          <w:tcPr>
            <w:tcW w:type="dxa" w:w="1984"/>
          </w:tcPr>
          <w:p>
            <w:pPr>
              <w:pStyle w:val="IsiTabel"/>
            </w:pPr>
            <w:r>
              <w:t>2</w:t>
            </w:r>
          </w:p>
        </w:tc>
        <w:tc>
          <w:tcPr>
            <w:tcW w:type="dxa" w:w="1984"/>
          </w:tcPr>
          <w:p>
            <w:pPr>
              <w:pStyle w:val="IsiTabel"/>
            </w:pPr>
            <w:r>
              <w:t>Niklaus dkk. (2017)</w:t>
            </w:r>
          </w:p>
        </w:tc>
        <w:tc>
          <w:tcPr>
            <w:tcW w:type="dxa" w:w="1984"/>
          </w:tcPr>
          <w:p>
            <w:pPr>
              <w:pStyle w:val="IsiTabel"/>
            </w:pPr>
            <w:r>
              <w:t>Interpolasi frame lewat konvolusi adaptif</w:t>
            </w:r>
          </w:p>
        </w:tc>
        <w:tc>
          <w:tcPr>
            <w:tcW w:type="dxa" w:w="1984"/>
          </w:tcPr>
          <w:p>
            <w:pPr>
              <w:pStyle w:val="IsiTabel"/>
            </w:pPr>
            <w:r>
              <w:t>Menyasar video bergerak; di sini rotasi berkas terhadap objek diam</w:t>
            </w:r>
          </w:p>
        </w:tc>
      </w:tr>
      <w:tr>
        <w:tc>
          <w:tcPr>
            <w:tcW w:type="dxa" w:w="1984"/>
          </w:tcPr>
          <w:p>
            <w:pPr>
              <w:pStyle w:val="IsiTabel"/>
            </w:pPr>
            <w:r>
              <w:t>3</w:t>
            </w:r>
          </w:p>
        </w:tc>
        <w:tc>
          <w:tcPr>
            <w:tcW w:type="dxa" w:w="1984"/>
          </w:tcPr>
          <w:p>
            <w:pPr>
              <w:pStyle w:val="IsiTabel"/>
            </w:pPr>
            <w:r>
              <w:t>Isola dkk. (2017)</w:t>
            </w:r>
          </w:p>
        </w:tc>
        <w:tc>
          <w:tcPr>
            <w:tcW w:type="dxa" w:w="1984"/>
          </w:tcPr>
          <w:p>
            <w:pPr>
              <w:pStyle w:val="IsiTabel"/>
            </w:pPr>
            <w:r>
              <w:t>Pemetaan citra-ke-citra dengan GAN bersyarat</w:t>
            </w:r>
          </w:p>
        </w:tc>
        <w:tc>
          <w:tcPr>
            <w:tcW w:type="dxa" w:w="1984"/>
          </w:tcPr>
          <w:p>
            <w:pPr>
              <w:pStyle w:val="IsiTabel"/>
            </w:pPr>
            <w:r>
              <w:t>Dasar pemilihan kerugian L1; di sini tanpa diskriminator</w:t>
            </w:r>
          </w:p>
        </w:tc>
      </w:tr>
      <w:tr>
        <w:tc>
          <w:tcPr>
            <w:tcW w:type="dxa" w:w="1984"/>
          </w:tcPr>
          <w:p>
            <w:pPr>
              <w:pStyle w:val="IsiTabel"/>
            </w:pPr>
            <w:r>
              <w:t>4</w:t>
            </w:r>
          </w:p>
        </w:tc>
        <w:tc>
          <w:tcPr>
            <w:tcW w:type="dxa" w:w="1984"/>
          </w:tcPr>
          <w:p>
            <w:pPr>
              <w:pStyle w:val="IsiTabel"/>
            </w:pPr>
            <w:r>
              <w:t>Jiang dkk. (2018)</w:t>
            </w:r>
          </w:p>
        </w:tc>
        <w:tc>
          <w:tcPr>
            <w:tcW w:type="dxa" w:w="1984"/>
          </w:tcPr>
          <w:p>
            <w:pPr>
              <w:pStyle w:val="IsiTabel"/>
            </w:pPr>
            <w:r>
              <w:t>Super SloMo, aliran optik dua arah</w:t>
            </w:r>
          </w:p>
        </w:tc>
        <w:tc>
          <w:tcPr>
            <w:tcW w:type="dxa" w:w="1984"/>
          </w:tcPr>
          <w:p>
            <w:pPr>
              <w:pStyle w:val="IsiTabel"/>
            </w:pPr>
            <w:r>
              <w:t>Bertumpu pada aliran optik yang tidak bermakna pada proyeksi</w:t>
            </w:r>
          </w:p>
        </w:tc>
      </w:tr>
      <w:tr>
        <w:tc>
          <w:tcPr>
            <w:tcW w:type="dxa" w:w="1984"/>
          </w:tcPr>
          <w:p>
            <w:pPr>
              <w:pStyle w:val="IsiTabel"/>
            </w:pPr>
            <w:r>
              <w:t>5</w:t>
            </w:r>
          </w:p>
        </w:tc>
        <w:tc>
          <w:tcPr>
            <w:tcW w:type="dxa" w:w="1984"/>
          </w:tcPr>
          <w:p>
            <w:pPr>
              <w:pStyle w:val="IsiTabel"/>
            </w:pPr>
            <w:r>
              <w:t>Huang dkk. (2022)</w:t>
            </w:r>
          </w:p>
        </w:tc>
        <w:tc>
          <w:tcPr>
            <w:tcW w:type="dxa" w:w="1984"/>
          </w:tcPr>
          <w:p>
            <w:pPr>
              <w:pStyle w:val="IsiTabel"/>
            </w:pPr>
            <w:r>
              <w:t>Estimasi aliran perantara waktu nyata</w:t>
            </w:r>
          </w:p>
        </w:tc>
        <w:tc>
          <w:tcPr>
            <w:tcW w:type="dxa" w:w="1984"/>
          </w:tcPr>
          <w:p>
            <w:pPr>
              <w:pStyle w:val="IsiTabel"/>
            </w:pPr>
            <w:r>
              <w:t>Citra tiga kanal delapan bit; di sini satu kanal enam belas bit</w:t>
            </w:r>
          </w:p>
        </w:tc>
      </w:tr>
      <w:tr>
        <w:tc>
          <w:tcPr>
            <w:tcW w:type="dxa" w:w="1984"/>
          </w:tcPr>
          <w:p>
            <w:pPr>
              <w:pStyle w:val="IsiTabel"/>
            </w:pPr>
            <w:r>
              <w:t>6</w:t>
            </w:r>
          </w:p>
        </w:tc>
        <w:tc>
          <w:tcPr>
            <w:tcW w:type="dxa" w:w="1984"/>
          </w:tcPr>
          <w:p>
            <w:pPr>
              <w:pStyle w:val="IsiTabel"/>
            </w:pPr>
            <w:r>
              <w:t>Tang dkk. (2024)</w:t>
            </w:r>
          </w:p>
        </w:tc>
        <w:tc>
          <w:tcPr>
            <w:tcW w:type="dxa" w:w="1984"/>
          </w:tcPr>
          <w:p>
            <w:pPr>
              <w:pStyle w:val="IsiTabel"/>
            </w:pPr>
            <w:r>
              <w:t>Kriteria henti akuisisi neutron berbasis ML</w:t>
            </w:r>
          </w:p>
        </w:tc>
        <w:tc>
          <w:tcPr>
            <w:tcW w:type="dxa" w:w="1984"/>
          </w:tcPr>
          <w:p>
            <w:pPr>
              <w:pStyle w:val="IsiTabel"/>
            </w:pPr>
            <w:r>
              <w:t>Mencegah proyeksi diambil; di sini memulihkan yang telanjur hilang</w:t>
            </w:r>
          </w:p>
        </w:tc>
      </w:tr>
      <w:tr>
        <w:tc>
          <w:tcPr>
            <w:tcW w:type="dxa" w:w="1984"/>
          </w:tcPr>
          <w:p>
            <w:pPr>
              <w:pStyle w:val="IsiTabel"/>
            </w:pPr>
            <w:r>
              <w:t>7</w:t>
            </w:r>
          </w:p>
        </w:tc>
        <w:tc>
          <w:tcPr>
            <w:tcW w:type="dxa" w:w="1984"/>
          </w:tcPr>
          <w:p>
            <w:pPr>
              <w:pStyle w:val="IsiTabel"/>
            </w:pPr>
            <w:r>
              <w:t>Wu dkk. (2025)</w:t>
            </w:r>
          </w:p>
        </w:tc>
        <w:tc>
          <w:tcPr>
            <w:tcW w:type="dxa" w:w="1984"/>
          </w:tcPr>
          <w:p>
            <w:pPr>
              <w:pStyle w:val="IsiTabel"/>
            </w:pPr>
            <w:r>
              <w:t>Rekonstruksi bersudut jarang, prior dua ranah</w:t>
            </w:r>
          </w:p>
        </w:tc>
        <w:tc>
          <w:tcPr>
            <w:tcW w:type="dxa" w:w="1984"/>
          </w:tcPr>
          <w:p>
            <w:pPr>
              <w:pStyle w:val="IsiTabel"/>
            </w:pPr>
            <w:r>
              <w:t>Bekerja pada ranah rekonstruksi; di sini pada ranah proyeksi</w:t>
            </w:r>
          </w:p>
        </w:tc>
      </w:tr>
      <w:tr>
        <w:tc>
          <w:tcPr>
            <w:tcW w:type="dxa" w:w="1984"/>
          </w:tcPr>
          <w:p>
            <w:pPr>
              <w:pStyle w:val="IsiTabel"/>
            </w:pPr>
            <w:r>
              <w:t>8</w:t>
            </w:r>
          </w:p>
        </w:tc>
        <w:tc>
          <w:tcPr>
            <w:tcW w:type="dxa" w:w="1984"/>
          </w:tcPr>
          <w:p>
            <w:pPr>
              <w:pStyle w:val="IsiTabel"/>
            </w:pPr>
            <w:r>
              <w:t>Zhang dkk. (2025)</w:t>
            </w:r>
          </w:p>
        </w:tc>
        <w:tc>
          <w:tcPr>
            <w:tcW w:type="dxa" w:w="1984"/>
          </w:tcPr>
          <w:p>
            <w:pPr>
              <w:pStyle w:val="IsiTabel"/>
            </w:pPr>
            <w:r>
              <w:t>STC-UNet untuk koreksi artefak sinkrotron</w:t>
            </w:r>
          </w:p>
        </w:tc>
        <w:tc>
          <w:tcPr>
            <w:tcW w:type="dxa" w:w="1984"/>
          </w:tcPr>
          <w:p>
            <w:pPr>
              <w:pStyle w:val="IsiTabel"/>
            </w:pPr>
            <w:r>
              <w:t>Memperbaiki artefak volume; di sini melengkapi barisan proyeksi</w:t>
            </w:r>
          </w:p>
        </w:tc>
      </w:tr>
      <w:tr>
        <w:tc>
          <w:tcPr>
            <w:tcW w:type="dxa" w:w="1984"/>
          </w:tcPr>
          <w:p>
            <w:pPr>
              <w:pStyle w:val="IsiTabel"/>
            </w:pPr>
            <w:r>
              <w:t>9</w:t>
            </w:r>
          </w:p>
        </w:tc>
        <w:tc>
          <w:tcPr>
            <w:tcW w:type="dxa" w:w="1984"/>
          </w:tcPr>
          <w:p>
            <w:pPr>
              <w:pStyle w:val="IsiTabel"/>
            </w:pPr>
            <w:r>
              <w:t>Rozi dkk. (2025)</w:t>
            </w:r>
          </w:p>
        </w:tc>
        <w:tc>
          <w:tcPr>
            <w:tcW w:type="dxa" w:w="1984"/>
          </w:tcPr>
          <w:p>
            <w:pPr>
              <w:pStyle w:val="IsiTabel"/>
            </w:pPr>
            <w:r>
              <w:t>Sistem akademik multiplatform dengan Flutter</w:t>
            </w:r>
          </w:p>
        </w:tc>
        <w:tc>
          <w:tcPr>
            <w:tcW w:type="dxa" w:w="1984"/>
          </w:tcPr>
          <w:p>
            <w:pPr>
              <w:pStyle w:val="IsiTabel"/>
            </w:pPr>
            <w:r>
              <w:t>Tanpa model pembelajaran mendalam dan perangkat keras terpisah</w:t>
            </w:r>
          </w:p>
        </w:tc>
      </w:tr>
      <w:tr>
        <w:tc>
          <w:tcPr>
            <w:tcW w:type="dxa" w:w="1984"/>
          </w:tcPr>
          <w:p>
            <w:pPr>
              <w:pStyle w:val="IsiTabel"/>
            </w:pPr>
            <w:r>
              <w:t>10</w:t>
            </w:r>
          </w:p>
        </w:tc>
        <w:tc>
          <w:tcPr>
            <w:tcW w:type="dxa" w:w="1984"/>
          </w:tcPr>
          <w:p>
            <w:pPr>
              <w:pStyle w:val="IsiTabel"/>
            </w:pPr>
            <w:r>
              <w:t>Maharani &amp; Kurniawan (2025)</w:t>
            </w:r>
          </w:p>
        </w:tc>
        <w:tc>
          <w:tcPr>
            <w:tcW w:type="dxa" w:w="1984"/>
          </w:tcPr>
          <w:p>
            <w:pPr>
              <w:pStyle w:val="IsiTabel"/>
            </w:pPr>
            <w:r>
              <w:t>Sistem informasi dengan metode prototype</w:t>
            </w:r>
          </w:p>
        </w:tc>
        <w:tc>
          <w:tcPr>
            <w:tcW w:type="dxa" w:w="1984"/>
          </w:tcPr>
          <w:p>
            <w:pPr>
              <w:pStyle w:val="IsiTabel"/>
            </w:pPr>
            <w:r>
              <w:t>Prototype pada sistem informasi biasa, bukan yang bermesin model</w:t>
            </w:r>
          </w:p>
        </w:tc>
      </w:tr>
    </w:tbl>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merekonstruksi struktur internal tiga dimensi suatu objek dari sekumpulan citra proyeksi dua dimensi yang diambil pada berbagai sudut. Dasar matematisnya transformasi Radon, dan rekonstruksinya umumnya dikerjakan dengan proyeksi balik tersaring (Kak &amp; Slaney, 2001).</w:t>
      </w:r>
    </w:p>
    <w:p>
      <w:pPr>
        <w:pStyle w:val="Isi"/>
      </w:pPr>
      <w:r>
        <w:t>Pada tomografi neutron, berkas penembusnya neutron termal atau dingin. Neutron berinteraksi dengan inti atom, bukan awan elektron sebagaimana sinar-X, sehingga koefisien atenuasinya tidak mengikuti nomor atom secara monotonik: unsur ringan seperti hidrogen justru sangat menyerap sementara logam berat relatif tembus. Sifat itulah yang membuatnya unggul mengungkap air, minyak, atau bahan organik di balik selubung logam (Anderson, McGreevy, &amp; Bilheux, 2009).</w:t>
      </w:r>
    </w:p>
    <w:p>
      <w:pPr>
        <w:pStyle w:val="Isi"/>
      </w:pPr>
      <w:r>
        <w:t>Konsekuensi praktisnya keterbatasan fluks. Sumber neutron menuntut reaktor riset atau sumber spalasi dengan fluks jauh di bawah tabung sinar-X, sehingga waktu paparan per proyeksi panjang dan jumlah proyeksi dalam satu jadwal terbatas. Keterbatasan inilah yang mendasari kebutuhan interpolasi pada penelitian ini. Tang dkk. (2024) menghadapi keterbatasan yang sama dari arah berlawanan, yaitu menghentikan akuisisi lebih awal tanpa mengorbankan mutu rekonstruksi; penelitian ini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yang umum adalah 16 bit per piksel, dengan rentang 0 hingga 65.535, karena perbedaan atenuasi yang bermakna dapat sangat halus dan akan hilang bila dipaksakan ke 256 aras keabuan. Berkasnya disimpan sebagai TIFF tanpa kompresi.</w:t>
      </w:r>
    </w:p>
    <w:p>
      <w:pPr>
        <w:pStyle w:val="Isi"/>
      </w:pPr>
      <w:r>
        <w:t>Kedalaman itu menimbulkan persoalan pada sisi penyajian. Peramban maupun kerangka kerja aplikasi bergerak tidak dapat menampilkan TIFF 16-bit secara langsung, sehingga frame harus diterjemahkan lebih dahulu. Penerjemahan itu tidak boleh sekadar membuang byte rendah: satu frame 1024 × 1024 yang diamati pada penelitian ini hanya menempati rentang 290 hingga 58.633, jauh dari rentang penuh, sehingga pemangkasan langsung menghasilkan citra yang nyaris hitam seluruhnya. Yang diperlukan adalah pemetaan berjendela terhadap nilai terkecil dan terbesar frame itu sendiri, sebagaimana dirancang pada subbab 3.5.6.</w:t>
      </w:r>
    </w:p>
    <w:p>
      <w:pPr>
        <w:pStyle w:val="Heading3"/>
      </w:pPr>
      <w:r>
        <w:t>2.2.3 Interpolasi Frame</w:t>
      </w:r>
    </w:p>
    <w:p>
      <w:pPr>
        <w:pStyle w:val="Isi"/>
      </w:pPr>
      <w:r>
        <w:t xml:space="preserve">Interpolasi frame membangkitkan citra antara di antara dua citra yang diketahui. Bila kedua citra batas dinyatakan </w:t>
      </w:r>
      <w:r>
        <w:rPr>
          <w:rFonts w:ascii="Consolas" w:hAnsi="Consolas" w:eastAsia="Consolas"/>
          <w:sz w:val="22"/>
        </w:rPr>
        <w:t>I₀</w:t>
      </w:r>
      <w:r>
        <w:t xml:space="preserve"> dan </w:t>
      </w:r>
      <w:r>
        <w:rPr>
          <w:rFonts w:ascii="Consolas" w:hAnsi="Consolas" w:eastAsia="Consolas"/>
          <w:sz w:val="22"/>
        </w:rPr>
        <w:t>I₂</w:t>
      </w:r>
      <w:r>
        <w:t xml:space="preserve"> dan posisi waktu relatif </w:t>
      </w:r>
      <w:r>
        <w:rPr>
          <w:rFonts w:ascii="Consolas" w:hAnsi="Consolas" w:eastAsia="Consolas"/>
          <w:sz w:val="22"/>
        </w:rPr>
        <w:t>t ∈ (0,1)</w:t>
      </w:r>
      <w:r>
        <w:t xml:space="preserve">, interpolasi menghasilkan </w:t>
      </w:r>
      <w:r>
        <w:rPr>
          <w:rFonts w:ascii="Consolas" w:hAnsi="Consolas" w:eastAsia="Consolas"/>
          <w:sz w:val="22"/>
        </w:rPr>
        <w:t>Î_t</w:t>
      </w:r>
      <w:r>
        <w:t>. Pendekatan paling sederhana adalah pencampuran linier:</w:t>
      </w:r>
    </w:p>
    <w:p>
      <w:pPr>
        <w:pStyle w:val="Kode"/>
        <w:spacing w:before="120" w:after="120"/>
      </w:pPr>
      <w:r>
        <w:t>Î_t = (1 − t) · I₀ + t · I₂</w:t>
      </w:r>
    </w:p>
    <w:p>
      <w:pPr>
        <w:pStyle w:val="Isi"/>
      </w:pPr>
      <w:r>
        <w:t>Pendekatan itu murah tetapi menghasilkan citra kabur ketika struktur berpindah antara kedua batas, sebab setiap piksel dicampur tanpa memperhatikan ke mana struktur berpindah. Pada barisan proyeksi tomografi perpindahan tersebut nyata, karena setiap proyeksi diambil pada sudut berbeda sehingga struktur bergeser secara geometris.</w:t>
      </w:r>
    </w:p>
    <w:p>
      <w:pPr>
        <w:pStyle w:val="Isi"/>
      </w:pPr>
      <w:r>
        <w:t xml:space="preserve">Pendekatan berbasis pembelajaran mendalam menggantinya dengan fungsi terlatih </w:t>
      </w:r>
      <w:r>
        <w:rPr>
          <w:rFonts w:ascii="Consolas" w:hAnsi="Consolas" w:eastAsia="Consolas"/>
          <w:sz w:val="22"/>
        </w:rPr>
        <w:t>G</w:t>
      </w:r>
      <w:r>
        <w:t xml:space="preserve"> yang memetakan pasangan citra dan posisi waktu ke citra antara:</w:t>
      </w:r>
    </w:p>
    <w:p>
      <w:pPr>
        <w:pStyle w:val="Kode"/>
        <w:spacing w:before="120" w:after="120"/>
      </w:pPr>
      <w:r>
        <w:t>Î_t = G(I₀, I₂, t ; θ)</w:t>
      </w:r>
    </w:p>
    <w:p>
      <w:pPr>
        <w:pStyle w:val="Isi"/>
      </w:pPr>
      <w:r>
        <w:t xml:space="preserve">dengan </w:t>
      </w:r>
      <w:r>
        <w:rPr>
          <w:rFonts w:ascii="Consolas" w:hAnsi="Consolas" w:eastAsia="Consolas"/>
          <w:sz w:val="22"/>
        </w:rPr>
        <w:t>θ</w:t>
      </w:r>
      <w:r>
        <w:t xml:space="preserve"> parameter yang dipelajari dari data. Kye dkk. (2026) merangkum perkembangan bidang ini dan mengelompokkannya menjadi dua paradigma, yaitu interpolasi pada titik tengah tetap dan pada posisi waktu sembarang. Penelitian ini memakai paradigma pertama pada tahap inferensi dan paradigma kedua pada tahap penyempurnaan model.</w:t>
      </w:r>
    </w:p>
    <w:p>
      <w:pPr>
        <w:pStyle w:val="Heading3"/>
      </w:pPr>
      <w:r>
        <w:t>2.2.4 Arsitektur U-Net</w:t>
      </w:r>
    </w:p>
    <w:p>
      <w:pPr>
        <w:pStyle w:val="Isi"/>
      </w:pPr>
      <w:r>
        <w:t>U-Net adalah jaringan konvolusi berbentuk huruf U yang terdiri atas jalur penyusutan dan jalur pemulihan yang simetris (Ronneberger, Fischer, &amp; Brox, 2015). Jalur penyusutan menurunkan resolusi sambil menaikkan jumlah kanal ciri sehingga jaringan menangkap konteks yang semakin luas, dan jalur pemulihan mengembalikannya ke ukuran masukan.</w:t>
      </w:r>
    </w:p>
    <w:p>
      <w:pPr>
        <w:pStyle w:val="Isi"/>
      </w:pPr>
      <w:r>
        <w:t xml:space="preserve">Unsur yang menentukan adalah </w:t>
      </w:r>
      <w:r>
        <w:rPr>
          <w:b/>
        </w:rPr>
        <w:t>sambungan lompat</w:t>
      </w:r>
      <w:r>
        <w:t>, yaitu penyaluran peta ciri dari setiap tingkat jalur penyusutan langsung ke tingkat yang bersesuaian pada jalur pemulihan. Tanpanya, detail spasial halus yang hilang selama penyusutan tidak dapat dipulihkan dan keluaran menjadi kabur. Sifat itulah yang membuat U-Net sesuai bagi tugas yang keluarannya harus setajam masukannya, termasuk interpolasi frame. Arsitektur ini telah banyak diterapkan pada citra medis di Indonesia; Ermatita dan Ningsih (2025) memakainya untuk segmentasi nodul paru dan melaporkan ketelitian 94%, dengan tujuan berbeda tetapi bertumpu pada sifat yang sama.</w:t>
      </w:r>
    </w:p>
    <w:p>
      <w:pPr>
        <w:pStyle w:val="Heading3"/>
      </w:pPr>
      <w:r>
        <w:t>2.2.5 Spatio-Temporal U-Net (STU-Net)</w:t>
      </w:r>
    </w:p>
    <w:p>
      <w:pPr>
        <w:pStyle w:val="Isi"/>
      </w:pPr>
      <w:r>
        <w:t xml:space="preserve">Spatio-Temporal U-Net adalah pengembangan U-Net yang menerima masukan bersumbu waktu beserta sebuah skalar waktu sebagai pengondisi: tumpukan dua frame batas dan skalar </w:t>
      </w:r>
      <w:r>
        <w:rPr>
          <w:rFonts w:ascii="Consolas" w:hAnsi="Consolas" w:eastAsia="Consolas"/>
          <w:sz w:val="22"/>
        </w:rPr>
        <w:t>t</w:t>
      </w:r>
      <w:r>
        <w:t>, dengan keluaran satu frame antara.</w:t>
      </w:r>
    </w:p>
    <w:p>
      <w:pPr>
        <w:pStyle w:val="Kode"/>
        <w:spacing w:before="120" w:after="120"/>
      </w:pPr>
      <w:r>
        <w:t>G : (ℝ^(2 × 1024 × 1024), ℝ) → ℝ^(1024 × 1024)</w:t>
      </w:r>
    </w:p>
    <w:p>
      <w:pPr>
        <w:pStyle w:val="Isi"/>
      </w:pPr>
      <w:r>
        <w:t xml:space="preserve">Model yang dipakai merupakan hasil kolaborasi dengan BRIN sebagai bagian dari jalur riset pencitraan neutron di sana, dan berkas bobotnya menyimpan nama arsitektur </w:t>
      </w:r>
      <w:r>
        <w:rPr>
          <w:b/>
        </w:rPr>
        <w:t>`STUNet_2to1_TimeCond`</w:t>
      </w:r>
      <w:r>
        <w:t xml:space="preserve">. Pembagian pekerjaannya dinyatakan terbuka: arsitektur dan bobot dasar berasal dari jalur riset bersama tersebut, sedangkan yang dikerjakan pada skripsi ini adalah </w:t>
      </w:r>
      <w:r>
        <w:rPr>
          <w:b/>
        </w:rPr>
        <w:t>merancang dan membangun sistem yang membuat model itu dapat dipakai peneliti sehari-hari</w:t>
      </w:r>
      <w:r>
        <w:t xml:space="preserve">, </w:t>
      </w:r>
      <w:r>
        <w:rPr>
          <w:b/>
        </w:rPr>
        <w:t>mengukur perilakunya terhadap arsip proyeksi yang sebenarnya</w:t>
      </w:r>
      <w:r>
        <w:t>, dan</w:t>
      </w:r>
    </w:p>
    <w:p>
      <w:pPr>
        <w:pStyle w:val="Isi"/>
      </w:pPr>
      <w:r>
        <w:rPr>
          <w:b/>
        </w:rPr>
        <w:t>mendokumentasikan batas keberlakuannya</w:t>
      </w:r>
      <w:r>
        <w:t>.</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448000" cy="2448000"/>
            <wp:docPr id="1" name="Picture 1"/>
            <wp:cNvGraphicFramePr>
              <a:graphicFrameLocks noChangeAspect="1"/>
            </wp:cNvGraphicFramePr>
            <a:graphic>
              <a:graphicData uri="http://schemas.openxmlformats.org/drawingml/2006/picture">
                <pic:pic>
                  <pic:nvPicPr>
                    <pic:cNvPr id="0" name="gambar-2-1-arsitektur-stunet.png"/>
                    <pic:cNvPicPr/>
                  </pic:nvPicPr>
                  <pic:blipFill>
                    <a:blip r:embed="rId9"/>
                    <a:stretch>
                      <a:fillRect/>
                    </a:stretch>
                  </pic:blipFill>
                  <pic:spPr>
                    <a:xfrm>
                      <a:off x="0" y="0"/>
                      <a:ext cx="2448000" cy="2448000"/>
                    </a:xfrm>
                    <a:prstGeom prst="rect"/>
                  </pic:spPr>
                </pic:pic>
              </a:graphicData>
            </a:graphic>
          </wp:inline>
        </w:drawing>
      </w:r>
    </w:p>
    <w:p>
      <w:pPr>
        <w:pStyle w:val="JudulGambar"/>
      </w:pPr>
      <w:r>
        <w:t>Gambar 2. 1 Arsitektur Spatio-Temporal U-Net</w:t>
      </w:r>
    </w:p>
    <w:p>
      <w:pPr>
        <w:pStyle w:val="Isi"/>
      </w:pPr>
      <w:r>
        <w:t xml:space="preserve">Perbedaannya terhadap U-Net baku terletak pada satu layer kustom, </w:t>
      </w:r>
      <w:r>
        <w:rPr>
          <w:rFonts w:ascii="Consolas" w:hAnsi="Consolas" w:eastAsia="Consolas"/>
          <w:sz w:val="22"/>
        </w:rPr>
        <w:t>SkipFusion</w:t>
      </w:r>
      <w:r>
        <w:t>, yang disisipkan pada setiap sambungan lompat dan meruntuhkan sumbu waktu sebelum ciri encoder disalurkan ke jalur pemulihan.</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konvolusi berkernel 1 × 1. Karena kedua reduksi digabungkan lebih dahulu, kedalaman masukan konvolusi itu selalu dua kali kedalaman keluarannya, dan keempat instansnya menyimpan kernel (1, 1, 512, 256) sampai (1, 1, 64, 32). Layer itu harus didefinisikan identik saat pemuatan, sebab berkas bobot menyimpan namanya sebagai </w:t>
      </w:r>
      <w:r>
        <w:rPr>
          <w:rFonts w:ascii="Consolas" w:hAnsi="Consolas" w:eastAsia="Consolas"/>
          <w:sz w:val="22"/>
        </w:rPr>
        <w:t>Custom&gt;SkipFusion</w:t>
      </w:r>
      <w:r>
        <w:t>.</w:t>
      </w:r>
    </w:p>
    <w:p>
      <w:pPr>
        <w:pStyle w:val="Isi"/>
      </w:pPr>
      <w:r>
        <w:t xml:space="preserve">Pemeriksaan langsung menunjukkan model terdiri atas </w:t>
      </w:r>
      <w:r>
        <w:rPr>
          <w:b/>
        </w:rPr>
        <w:t>31 lapisan</w:t>
      </w:r>
      <w:r>
        <w:t xml:space="preserve"> dengan</w:t>
      </w:r>
    </w:p>
    <w:p>
      <w:pPr>
        <w:pStyle w:val="Isi"/>
      </w:pPr>
      <w:r>
        <w:rPr>
          <w:b/>
        </w:rPr>
        <w:t>21.921.601 parameter</w:t>
      </w:r>
      <w:r>
        <w:t>, berukuran 87.796.792 byte.</w:t>
      </w:r>
    </w:p>
    <w:p>
      <w:pPr>
        <w:pStyle w:val="JudulTabel"/>
      </w:pPr>
      <w:r>
        <w:t>Tabel 2. 3 Susunan Lapisan STUNet_2to1_TimeCond (ringkas)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w:t>
            </w:r>
          </w:p>
        </w:tc>
        <w:tc>
          <w:tcPr>
            <w:tcW w:type="dxa" w:w="1984"/>
          </w:tcPr>
          <w:p>
            <w:pPr>
              <w:pStyle w:val="KepalaTabel"/>
            </w:pPr>
            <w:r>
              <w:t>Nama</w:t>
            </w:r>
          </w:p>
        </w:tc>
        <w:tc>
          <w:tcPr>
            <w:tcW w:type="dxa" w:w="1984"/>
          </w:tcPr>
          <w:p>
            <w:pPr>
              <w:pStyle w:val="KepalaTabel"/>
            </w:pPr>
            <w:r>
              <w:t>Kelas</w:t>
            </w:r>
          </w:p>
        </w:tc>
        <w:tc>
          <w:tcPr>
            <w:tcW w:type="dxa" w:w="1984"/>
          </w:tcPr>
          <w:p>
            <w:pPr>
              <w:pStyle w:val="KepalaTabel"/>
            </w:pPr>
            <w:r>
              <w:t>Catatan</w:t>
            </w:r>
          </w:p>
        </w:tc>
      </w:tr>
      <w:tr>
        <w:tc>
          <w:tcPr>
            <w:tcW w:type="dxa" w:w="1984"/>
          </w:tcPr>
          <w:p>
            <w:pPr>
              <w:pStyle w:val="IsiTabel"/>
            </w:pPr>
            <w:r>
              <w:t>0</w:t>
            </w:r>
          </w:p>
        </w:tc>
        <w:tc>
          <w:tcPr>
            <w:tcW w:type="dxa" w:w="1984"/>
          </w:tcPr>
          <w:p>
            <w:pPr>
              <w:pStyle w:val="IsiTabel"/>
            </w:pPr>
            <w:r>
              <w:rPr>
                <w:rFonts w:ascii="Consolas" w:hAnsi="Consolas" w:eastAsia="Consolas"/>
                <w:sz w:val="22"/>
              </w:rPr>
              <w:t>input_layer</w:t>
            </w:r>
          </w:p>
        </w:tc>
        <w:tc>
          <w:tcPr>
            <w:tcW w:type="dxa" w:w="1984"/>
          </w:tcPr>
          <w:p>
            <w:pPr>
              <w:pStyle w:val="IsiTabel"/>
            </w:pPr>
            <w:r>
              <w:t>InputLayer</w:t>
            </w:r>
          </w:p>
        </w:tc>
        <w:tc>
          <w:tcPr>
            <w:tcW w:type="dxa" w:w="1984"/>
          </w:tcPr>
          <w:p>
            <w:pPr>
              <w:pStyle w:val="IsiTabel"/>
            </w:pPr>
            <w:r>
              <w:t>(None, 2, 1024, 1024, 1)</w:t>
            </w:r>
          </w:p>
        </w:tc>
      </w:tr>
      <w:tr>
        <w:tc>
          <w:tcPr>
            <w:tcW w:type="dxa" w:w="1984"/>
          </w:tcPr>
          <w:p>
            <w:pPr>
              <w:pStyle w:val="IsiTabel"/>
            </w:pPr>
            <w:r>
              <w:t>1–4</w:t>
            </w:r>
          </w:p>
        </w:tc>
        <w:tc>
          <w:tcPr>
            <w:tcW w:type="dxa" w:w="1984"/>
          </w:tcPr>
          <w:p>
            <w:pPr>
              <w:pStyle w:val="IsiTabel"/>
            </w:pPr>
            <w:r>
              <w:rPr>
                <w:rFonts w:ascii="Consolas" w:hAnsi="Consolas" w:eastAsia="Consolas"/>
                <w:sz w:val="22"/>
              </w:rPr>
              <w:t>time_distributed_42…45</w:t>
            </w:r>
          </w:p>
        </w:tc>
        <w:tc>
          <w:tcPr>
            <w:tcW w:type="dxa" w:w="1984"/>
          </w:tcPr>
          <w:p>
            <w:pPr>
              <w:pStyle w:val="IsiTabel"/>
            </w:pPr>
            <w:r>
              <w:t>TimeDistributed</w:t>
            </w:r>
          </w:p>
        </w:tc>
        <w:tc>
          <w:tcPr>
            <w:tcW w:type="dxa" w:w="1984"/>
          </w:tcPr>
          <w:p>
            <w:pPr>
              <w:pStyle w:val="IsiTabel"/>
            </w:pPr>
            <w:r>
              <w:t>Conv2D dan MaxPooling2D per frame</w:t>
            </w:r>
          </w:p>
        </w:tc>
      </w:tr>
      <w:tr>
        <w:tc>
          <w:tcPr>
            <w:tcW w:type="dxa" w:w="1984"/>
          </w:tcPr>
          <w:p>
            <w:pPr>
              <w:pStyle w:val="IsiTabel"/>
            </w:pPr>
            <w:r>
              <w:t>5, 7</w:t>
            </w:r>
          </w:p>
        </w:tc>
        <w:tc>
          <w:tcPr>
            <w:tcW w:type="dxa" w:w="1984"/>
          </w:tcPr>
          <w:p>
            <w:pPr>
              <w:pStyle w:val="IsiTabel"/>
            </w:pPr>
            <w:r>
              <w:rPr>
                <w:rFonts w:ascii="Consolas" w:hAnsi="Consolas" w:eastAsia="Consolas"/>
                <w:sz w:val="22"/>
              </w:rPr>
              <w:t>conv_lstm2d_21, 22</w:t>
            </w:r>
          </w:p>
        </w:tc>
        <w:tc>
          <w:tcPr>
            <w:tcW w:type="dxa" w:w="1984"/>
          </w:tcPr>
          <w:p>
            <w:pPr>
              <w:pStyle w:val="IsiTabel"/>
            </w:pPr>
            <w:r>
              <w:t>ConvLSTM2D</w:t>
            </w:r>
          </w:p>
        </w:tc>
        <w:tc>
          <w:tcPr>
            <w:tcW w:type="dxa" w:w="1984"/>
          </w:tcPr>
          <w:p>
            <w:pPr>
              <w:pStyle w:val="IsiTabel"/>
            </w:pPr>
            <w:r>
              <w:t xml:space="preserve">128 dan 256 filter, </w:t>
            </w:r>
            <w:r>
              <w:rPr>
                <w:rFonts w:ascii="Consolas" w:hAnsi="Consolas" w:eastAsia="Consolas"/>
                <w:sz w:val="22"/>
              </w:rPr>
              <w:t>return_sequences=True</w:t>
            </w:r>
          </w:p>
        </w:tc>
      </w:tr>
      <w:tr>
        <w:tc>
          <w:tcPr>
            <w:tcW w:type="dxa" w:w="1984"/>
          </w:tcPr>
          <w:p>
            <w:pPr>
              <w:pStyle w:val="IsiTabel"/>
            </w:pPr>
            <w:r>
              <w:t>8</w:t>
            </w:r>
          </w:p>
        </w:tc>
        <w:tc>
          <w:tcPr>
            <w:tcW w:type="dxa" w:w="1984"/>
          </w:tcPr>
          <w:p>
            <w:pPr>
              <w:pStyle w:val="IsiTabel"/>
            </w:pPr>
            <w:r>
              <w:rPr>
                <w:rFonts w:ascii="Consolas" w:hAnsi="Consolas" w:eastAsia="Consolas"/>
                <w:sz w:val="22"/>
              </w:rPr>
              <w:t>time_scalar</w:t>
            </w:r>
          </w:p>
        </w:tc>
        <w:tc>
          <w:tcPr>
            <w:tcW w:type="dxa" w:w="1984"/>
          </w:tcPr>
          <w:p>
            <w:pPr>
              <w:pStyle w:val="IsiTabel"/>
            </w:pPr>
            <w:r>
              <w:t>InputLayer</w:t>
            </w:r>
          </w:p>
        </w:tc>
        <w:tc>
          <w:tcPr>
            <w:tcW w:type="dxa" w:w="1984"/>
          </w:tcPr>
          <w:p>
            <w:pPr>
              <w:pStyle w:val="IsiTabel"/>
            </w:pPr>
            <w:r>
              <w:t>(None, 1)</w:t>
            </w:r>
          </w:p>
        </w:tc>
      </w:tr>
      <w:tr>
        <w:tc>
          <w:tcPr>
            <w:tcW w:type="dxa" w:w="1984"/>
          </w:tcPr>
          <w:p>
            <w:pPr>
              <w:pStyle w:val="IsiTabel"/>
            </w:pPr>
            <w:r>
              <w:t>10</w:t>
            </w:r>
          </w:p>
        </w:tc>
        <w:tc>
          <w:tcPr>
            <w:tcW w:type="dxa" w:w="1984"/>
          </w:tcPr>
          <w:p>
            <w:pPr>
              <w:pStyle w:val="IsiTabel"/>
            </w:pPr>
            <w:r>
              <w:rPr>
                <w:rFonts w:ascii="Consolas" w:hAnsi="Consolas" w:eastAsia="Consolas"/>
                <w:sz w:val="22"/>
              </w:rPr>
              <w:t>dense_7</w:t>
            </w:r>
          </w:p>
        </w:tc>
        <w:tc>
          <w:tcPr>
            <w:tcW w:type="dxa" w:w="1984"/>
          </w:tcPr>
          <w:p>
            <w:pPr>
              <w:pStyle w:val="IsiTabel"/>
            </w:pPr>
            <w:r>
              <w:t>Dense</w:t>
            </w:r>
          </w:p>
        </w:tc>
        <w:tc>
          <w:tcPr>
            <w:tcW w:type="dxa" w:w="1984"/>
          </w:tcPr>
          <w:p>
            <w:pPr>
              <w:pStyle w:val="IsiTabel"/>
            </w:pPr>
            <w:r>
              <w:t>4096 unit</w:t>
            </w:r>
          </w:p>
        </w:tc>
      </w:tr>
      <w:tr>
        <w:tc>
          <w:tcPr>
            <w:tcW w:type="dxa" w:w="1984"/>
          </w:tcPr>
          <w:p>
            <w:pPr>
              <w:pStyle w:val="IsiTabel"/>
            </w:pPr>
            <w:r>
              <w:t>11</w:t>
            </w:r>
          </w:p>
        </w:tc>
        <w:tc>
          <w:tcPr>
            <w:tcW w:type="dxa" w:w="1984"/>
          </w:tcPr>
          <w:p>
            <w:pPr>
              <w:pStyle w:val="IsiTabel"/>
            </w:pPr>
            <w:r>
              <w:rPr>
                <w:rFonts w:ascii="Consolas" w:hAnsi="Consolas" w:eastAsia="Consolas"/>
                <w:sz w:val="22"/>
              </w:rPr>
              <w:t>conv_lstm2d_23</w:t>
            </w:r>
          </w:p>
        </w:tc>
        <w:tc>
          <w:tcPr>
            <w:tcW w:type="dxa" w:w="1984"/>
          </w:tcPr>
          <w:p>
            <w:pPr>
              <w:pStyle w:val="IsiTabel"/>
            </w:pPr>
            <w:r>
              <w:t>ConvLSTM2D</w:t>
            </w:r>
          </w:p>
        </w:tc>
        <w:tc>
          <w:tcPr>
            <w:tcW w:type="dxa" w:w="1984"/>
          </w:tcPr>
          <w:p>
            <w:pPr>
              <w:pStyle w:val="IsiTabel"/>
            </w:pPr>
            <w:r>
              <w:t xml:space="preserve">512 filter, </w:t>
            </w:r>
            <w:r>
              <w:rPr>
                <w:rFonts w:ascii="Consolas" w:hAnsi="Consolas" w:eastAsia="Consolas"/>
                <w:sz w:val="22"/>
              </w:rPr>
              <w:t>return_sequences=False</w:t>
            </w:r>
          </w:p>
        </w:tc>
      </w:tr>
      <w:tr>
        <w:tc>
          <w:tcPr>
            <w:tcW w:type="dxa" w:w="1984"/>
          </w:tcPr>
          <w:p>
            <w:pPr>
              <w:pStyle w:val="IsiTabel"/>
            </w:pPr>
            <w:r>
              <w:t>12–13</w:t>
            </w:r>
          </w:p>
        </w:tc>
        <w:tc>
          <w:tcPr>
            <w:tcW w:type="dxa" w:w="1984"/>
          </w:tcPr>
          <w:p>
            <w:pPr>
              <w:pStyle w:val="IsiTabel"/>
            </w:pPr>
            <w:r>
              <w:rPr>
                <w:rFonts w:ascii="Consolas" w:hAnsi="Consolas" w:eastAsia="Consolas"/>
                <w:sz w:val="22"/>
              </w:rPr>
              <w:t>reshape_7</w:t>
            </w:r>
            <w:r>
              <w:t xml:space="preserve">, </w:t>
            </w:r>
            <w:r>
              <w:rPr>
                <w:rFonts w:ascii="Consolas" w:hAnsi="Consolas" w:eastAsia="Consolas"/>
                <w:sz w:val="22"/>
              </w:rPr>
              <w:t>concatenate_11</w:t>
            </w:r>
          </w:p>
        </w:tc>
        <w:tc>
          <w:tcPr>
            <w:tcW w:type="dxa" w:w="1984"/>
          </w:tcPr>
          <w:p>
            <w:pPr>
              <w:pStyle w:val="IsiTabel"/>
            </w:pPr>
            <w:r>
              <w:t>Reshape, Concatenate</w:t>
            </w:r>
          </w:p>
        </w:tc>
        <w:tc>
          <w:tcPr>
            <w:tcW w:type="dxa" w:w="1984"/>
          </w:tcPr>
          <w:p>
            <w:pPr>
              <w:pStyle w:val="IsiTabel"/>
            </w:pPr>
            <w:r>
              <w:t>Peta 64 × 64 disisipkan di lapisan tersempit</w:t>
            </w:r>
          </w:p>
        </w:tc>
      </w:tr>
      <w:tr>
        <w:tc>
          <w:tcPr>
            <w:tcW w:type="dxa" w:w="1984"/>
          </w:tcPr>
          <w:p>
            <w:pPr>
              <w:pStyle w:val="IsiTabel"/>
            </w:pPr>
            <w:r>
              <w:t>15–27</w:t>
            </w:r>
          </w:p>
        </w:tc>
        <w:tc>
          <w:tcPr>
            <w:tcW w:type="dxa" w:w="1984"/>
          </w:tcPr>
          <w:p>
            <w:pPr>
              <w:pStyle w:val="IsiTabel"/>
            </w:pPr>
            <w:r>
              <w:rPr>
                <w:rFonts w:ascii="Consolas" w:hAnsi="Consolas" w:eastAsia="Consolas"/>
                <w:sz w:val="22"/>
              </w:rPr>
              <w:t>skip_fusion_28…31</w:t>
            </w:r>
          </w:p>
        </w:tc>
        <w:tc>
          <w:tcPr>
            <w:tcW w:type="dxa" w:w="1984"/>
          </w:tcPr>
          <w:p>
            <w:pPr>
              <w:pStyle w:val="IsiTabel"/>
            </w:pPr>
            <w:r>
              <w:t>Custom&gt;SkipFusion</w:t>
            </w:r>
          </w:p>
        </w:tc>
        <w:tc>
          <w:tcPr>
            <w:tcW w:type="dxa" w:w="1984"/>
          </w:tcPr>
          <w:p>
            <w:pPr>
              <w:pStyle w:val="IsiTabel"/>
            </w:pPr>
            <w:r>
              <w:t>256, 128, 64, 32 filter</w:t>
            </w:r>
          </w:p>
        </w:tc>
      </w:tr>
      <w:tr>
        <w:tc>
          <w:tcPr>
            <w:tcW w:type="dxa" w:w="1984"/>
          </w:tcPr>
          <w:p>
            <w:pPr>
              <w:pStyle w:val="IsiTabel"/>
            </w:pPr>
            <w:r>
              <w:t>14–30</w:t>
            </w:r>
          </w:p>
        </w:tc>
        <w:tc>
          <w:tcPr>
            <w:tcW w:type="dxa" w:w="1984"/>
          </w:tcPr>
          <w:p>
            <w:pPr>
              <w:pStyle w:val="IsiTabel"/>
            </w:pPr>
            <w:r>
              <w:rPr>
                <w:rFonts w:ascii="Consolas" w:hAnsi="Consolas" w:eastAsia="Consolas"/>
                <w:sz w:val="22"/>
              </w:rPr>
              <w:t>conv2d_transpose_4…7</w:t>
            </w:r>
            <w:r>
              <w:t xml:space="preserve">, </w:t>
            </w:r>
            <w:r>
              <w:rPr>
                <w:rFonts w:ascii="Consolas" w:hAnsi="Consolas" w:eastAsia="Consolas"/>
                <w:sz w:val="22"/>
              </w:rPr>
              <w:t>conv2d_48…52</w:t>
            </w:r>
          </w:p>
        </w:tc>
        <w:tc>
          <w:tcPr>
            <w:tcW w:type="dxa" w:w="1984"/>
          </w:tcPr>
          <w:p>
            <w:pPr>
              <w:pStyle w:val="IsiTabel"/>
            </w:pPr>
            <w:r>
              <w:t>Conv2DTranspose, Conv2D</w:t>
            </w:r>
          </w:p>
        </w:tc>
        <w:tc>
          <w:tcPr>
            <w:tcW w:type="dxa" w:w="1984"/>
          </w:tcPr>
          <w:p>
            <w:pPr>
              <w:pStyle w:val="IsiTabel"/>
            </w:pPr>
            <w:r>
              <w:t xml:space="preserve">Jalur pemulihan, ditutup aktivasi </w:t>
            </w:r>
            <w:r>
              <w:rPr>
                <w:rFonts w:ascii="Consolas" w:hAnsi="Consolas" w:eastAsia="Consolas"/>
                <w:sz w:val="22"/>
              </w:rPr>
              <w:t>tanh</w:t>
            </w:r>
          </w:p>
        </w:tc>
      </w:tr>
    </w:tbl>
    <w:p>
      <w:pPr>
        <w:pStyle w:val="Isi"/>
      </w:pPr>
      <w:r>
        <w:t>Susunan lengkap ke-31 lapisan dapat dibaca langsung dari berkas bobot; yang disajikan di sini adalah lapisan yang menentukan sifat model.</w:t>
      </w:r>
    </w:p>
    <w:p>
      <w:pPr>
        <w:pStyle w:val="Isi"/>
      </w:pPr>
      <w:r>
        <w:t xml:space="preserve">Tiga hal menentukan sifat model ini. Ketiga </w:t>
      </w:r>
      <w:r>
        <w:rPr>
          <w:rFonts w:ascii="Consolas" w:hAnsi="Consolas" w:eastAsia="Consolas"/>
          <w:sz w:val="22"/>
        </w:rPr>
        <w:t>ConvLSTM2D</w:t>
      </w:r>
      <w:r>
        <w:t xml:space="preserve"> adalah unsur</w:t>
      </w:r>
    </w:p>
    <w:p>
      <w:pPr>
        <w:pStyle w:val="Isi"/>
      </w:pPr>
      <w:r>
        <w:rPr>
          <w:i/>
        </w:rPr>
        <w:t>spatio-temporal</w:t>
      </w:r>
      <w:r>
        <w:t xml:space="preserve"> yang sebenarnya, sebab ia memproses kedua frame sebagai barisan sehingga hubungan antarframe ikut dipelajari, dan lapisan ketiga meleburnya menjadi satu peta ciri. Pengondisian waktu disisipkan pada lapisan tersempit melalui </w:t>
      </w:r>
      <w:r>
        <w:rPr>
          <w:rFonts w:ascii="Consolas" w:hAnsi="Consolas" w:eastAsia="Consolas"/>
          <w:sz w:val="22"/>
        </w:rPr>
        <w:t>Dense 4096</w:t>
      </w:r>
      <w:r>
        <w:t xml:space="preserve"> dan </w:t>
      </w:r>
      <w:r>
        <w:rPr>
          <w:rFonts w:ascii="Consolas" w:hAnsi="Consolas" w:eastAsia="Consolas"/>
          <w:sz w:val="22"/>
        </w:rPr>
        <w:t>Reshape 64 × 64</w:t>
      </w:r>
      <w:r>
        <w:t xml:space="preserve">, sehingga posisi waktu memengaruhi seluruh jalur pemulihan. Aktivasi keluarannya </w:t>
      </w:r>
      <w:r>
        <w:rPr>
          <w:rFonts w:ascii="Consolas" w:hAnsi="Consolas" w:eastAsia="Consolas"/>
          <w:sz w:val="22"/>
        </w:rPr>
        <w:t>tanh</w:t>
      </w:r>
      <w:r>
        <w:t xml:space="preserve">, dan itulah sebabnya normalisasi masukan wajib mengikuti rentang </w:t>
      </w:r>
      <w:r>
        <w:rPr>
          <w:rFonts w:ascii="Consolas" w:hAnsi="Consolas" w:eastAsia="Consolas"/>
          <w:sz w:val="22"/>
        </w:rPr>
        <w:t>[−1, 1]</w:t>
      </w:r>
      <w:r>
        <w:t>.</w:t>
      </w:r>
    </w:p>
    <w:p>
      <w:pPr>
        <w:pStyle w:val="Kode"/>
        <w:spacing w:before="120" w:after="120"/>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sebab normalisasi per citra akan membuat model kehilangan acuan intensitas absolut yang bermakna secara fisika pada citra atenuasi.</w:t>
      </w:r>
    </w:p>
    <w:p>
      <w:pPr>
        <w:pStyle w:val="Isi"/>
      </w:pPr>
      <w:r>
        <w:t>Setiap contoh pelatihan disusun dari tiga frame nyata: model diberi frame ke-</w:t>
      </w:r>
      <w:r>
        <w:rPr>
          <w:rFonts w:ascii="Consolas" w:hAnsi="Consolas" w:eastAsia="Consolas"/>
          <w:sz w:val="22"/>
        </w:rPr>
        <w:t>i</w:t>
      </w:r>
      <w:r>
        <w:t xml:space="preserve"> dan ke-</w:t>
      </w:r>
      <w:r>
        <w:rPr>
          <w:rFonts w:ascii="Consolas" w:hAnsi="Consolas" w:eastAsia="Consolas"/>
          <w:sz w:val="22"/>
        </w:rPr>
        <w:t>i+g</w:t>
      </w:r>
      <w:r>
        <w:t xml:space="preserve">, diberi tahu </w:t>
      </w:r>
      <w:r>
        <w:rPr>
          <w:rFonts w:ascii="Consolas" w:hAnsi="Consolas" w:eastAsia="Consolas"/>
          <w:sz w:val="22"/>
        </w:rPr>
        <w:t>t = m/g</w:t>
      </w:r>
      <w:r>
        <w:t>, lalu dituntut menghasilkan frame ke-</w:t>
      </w:r>
      <w:r>
        <w:rPr>
          <w:rFonts w:ascii="Consolas" w:hAnsi="Consolas" w:eastAsia="Consolas"/>
          <w:sz w:val="22"/>
        </w:rPr>
        <w:t>i+m</w:t>
      </w:r>
      <w:r>
        <w:t>.</w:t>
      </w:r>
    </w:p>
    <w:p>
      <w:pPr>
        <w:pStyle w:val="Kode"/>
        <w:spacing w:before="120"/>
      </w:pPr>
      <w:r>
        <w:t>untuk g = 2 .. G_max</w:t>
      </w:r>
    </w:p>
    <w:p>
      <w:pPr>
        <w:pStyle w:val="Kode"/>
      </w:pPr>
      <w:r>
        <w:t>untuk i = 0 .. (N − g − 1)</w:t>
      </w:r>
    </w:p>
    <w:p>
      <w:pPr>
        <w:pStyle w:val="Kode"/>
      </w:pPr>
      <w:r>
        <w:t>untuk m = 1 .. (g − 1)</w:t>
      </w:r>
    </w:p>
    <w:p>
      <w:pPr>
        <w:pStyle w:val="Kode"/>
      </w:pPr>
      <w:r>
        <w:t>t = m / g</w:t>
      </w:r>
    </w:p>
    <w:p>
      <w:pPr>
        <w:pStyle w:val="Kode"/>
        <w:spacing w:after="120"/>
      </w:pPr>
      <w:r>
        <w:t>sampel ← (I_i, I_{i+m}, I_{i+g}, t)</w:t>
      </w:r>
    </w:p>
    <w:p>
      <w:pPr>
        <w:pStyle w:val="Isi"/>
      </w:pPr>
      <w:r>
        <w:t xml:space="preserve">Karena frame sasaran adalah hasil pindai yang sebenarnya, kebenaran acuan tersedia tanpa pelabelan manual. Pada ragam </w:t>
      </w:r>
      <w:r>
        <w:rPr>
          <w:b/>
        </w:rPr>
        <w:t>titik tengah saja</w:t>
      </w:r>
      <w:r>
        <w:t xml:space="preserve"> hanya </w:t>
      </w:r>
      <w:r>
        <w:rPr>
          <w:rFonts w:ascii="Consolas" w:hAnsi="Consolas" w:eastAsia="Consolas"/>
          <w:sz w:val="22"/>
        </w:rPr>
        <w:t>t = 0,5</w:t>
      </w:r>
      <w:r>
        <w:t xml:space="preserve"> yang diambil, dan distribusi itulah dasar bobot awal sekaligus alasan sistem harus berinterpolasi secara rekursif; pada ragam </w:t>
      </w:r>
      <w:r>
        <w:rPr>
          <w:b/>
        </w:rPr>
        <w:t>`t` seimbang</w:t>
      </w:r>
      <w:r>
        <w:t xml:space="preserve"> seluruh nilai </w:t>
      </w:r>
      <w:r>
        <w:rPr>
          <w:rFonts w:ascii="Consolas" w:hAnsi="Consolas" w:eastAsia="Consolas"/>
          <w:sz w:val="22"/>
        </w:rPr>
        <w:t>t = m/g</w:t>
      </w:r>
      <w:r>
        <w:t xml:space="preserve"> diambil, dan ragam kedua itulah tujuan penyempurnaan.</w:t>
      </w:r>
    </w:p>
    <w:p>
      <w:pPr>
        <w:pStyle w:val="Heading3"/>
      </w:pPr>
      <w:r>
        <w:t>2.2.6 Fungsi Kerugian dan Optimasi</w:t>
      </w:r>
    </w:p>
    <w:p>
      <w:pPr>
        <w:pStyle w:val="Isi"/>
      </w:pPr>
      <w:r>
        <w:t xml:space="preserve">Fungsi kerugiannya galat absolut rerata, </w:t>
      </w:r>
      <w:r>
        <w:rPr>
          <w:rFonts w:ascii="Consolas" w:hAnsi="Consolas" w:eastAsia="Consolas"/>
          <w:sz w:val="22"/>
        </w:rPr>
        <w:t>L1 = (1/N) Σ |ŷ_p − y_p|</w:t>
      </w:r>
      <w:r>
        <w:t>, dihitung antara keluaran model dan frame acuan. L1 dipilih dan bukan L2 karena L1 kurang menghukum galat besar yang jarang terjadi sehingga keluarannya lebih tajam, sedangkan L2 mendorong model merata-ratakan kemungkinan dan menghasilkan citra kabur (Isola dkk., 2017).</w:t>
      </w:r>
    </w:p>
    <w:p>
      <w:pPr>
        <w:pStyle w:val="Isi"/>
      </w:pPr>
      <w:r>
        <w:t xml:space="preserve">Pembaruan parameter memakai Adam (Kingma &amp; Ba, 2015), yang memelihara rerata bergerak momen pertama dan kedua dari gradien. Nilai </w:t>
      </w:r>
      <w:r>
        <w:rPr>
          <w:rFonts w:ascii="Consolas" w:hAnsi="Consolas" w:eastAsia="Consolas"/>
          <w:sz w:val="22"/>
        </w:rPr>
        <w:t>β₁</w:t>
      </w:r>
      <w:r>
        <w:t xml:space="preserve"> yang dipakai 0,5 mengikuti konvensi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memakai nilai bawaan, dan laju pembelajaran </w:t>
      </w:r>
      <w:r>
        <w:rPr>
          <w:rFonts w:ascii="Consolas" w:hAnsi="Consolas" w:eastAsia="Consolas"/>
          <w:sz w:val="22"/>
        </w:rPr>
        <w:t>α</w:t>
      </w:r>
      <w:r>
        <w:t xml:space="preserve"> dapat diatur per sesi.</w:t>
      </w:r>
    </w:p>
    <w:p>
      <w:pPr>
        <w:pStyle w:val="Heading3"/>
      </w:pPr>
      <w:r>
        <w:t>2.2.7 Metrik Evaluasi Kualitas Citra</w:t>
      </w:r>
    </w:p>
    <w:p>
      <w:pPr>
        <w:pStyle w:val="Isi"/>
      </w:pPr>
      <w:r>
        <w:t xml:space="preserve">Empat metrik dipakai. </w:t>
      </w:r>
      <w:r>
        <w:rPr>
          <w:b/>
        </w:rPr>
        <w:t>MAE</w:t>
      </w:r>
      <w:r>
        <w:t xml:space="preserve"> </w:t>
      </w:r>
      <w:r>
        <w:rPr>
          <w:rFonts w:ascii="Consolas" w:hAnsi="Consolas" w:eastAsia="Consolas"/>
          <w:sz w:val="22"/>
        </w:rPr>
        <w:t>= (1/N) Σ |ŷ_p − y_p|</w:t>
      </w:r>
      <w:r>
        <w:t xml:space="preserve"> menyatakan rerata selisih mutlak per piksel, </w:t>
      </w:r>
      <w:r>
        <w:rPr>
          <w:b/>
        </w:rPr>
        <w:t>RMSE</w:t>
      </w:r>
      <w:r>
        <w:t xml:space="preserve"> </w:t>
      </w:r>
      <w:r>
        <w:rPr>
          <w:rFonts w:ascii="Consolas" w:hAnsi="Consolas" w:eastAsia="Consolas"/>
          <w:sz w:val="22"/>
        </w:rPr>
        <w:t>= √((1/N) Σ (ŷ_p − y_p)²)</w:t>
      </w:r>
      <w:r>
        <w:t xml:space="preserve"> lebih peka terhadap galat besar, dan </w:t>
      </w:r>
      <w:r>
        <w:rPr>
          <w:b/>
        </w:rPr>
        <w:t>PSNR</w:t>
      </w:r>
      <w:r>
        <w:t xml:space="preserve"> </w:t>
      </w:r>
      <w:r>
        <w:rPr>
          <w:rFonts w:ascii="Consolas" w:hAnsi="Consolas" w:eastAsia="Consolas"/>
          <w:sz w:val="22"/>
        </w:rPr>
        <w:t>= 10 log₁₀(MAX² / MSE)</w:t>
      </w:r>
      <w:r>
        <w:t xml:space="preserve"> menyatakan nisbah daya sinyal puncak terhadap daya derau dalam desibel; nilai PSNR yang lebih tinggi menandakan kemiripan lebih besar, dan ia tidak terdefinisi ketika kedua citra identik.</w:t>
      </w:r>
    </w:p>
    <w:p>
      <w:pPr>
        <w:pStyle w:val="Isi"/>
      </w:pPr>
      <w:r>
        <w:rPr>
          <w:b/>
        </w:rPr>
        <w:t>SSIM</w:t>
      </w:r>
      <w:r>
        <w:t xml:space="preserve"> menilai kemiripan struktural dengan membandingkan luminans, kontras, dan struktur secara terpisah (Wang, Bovik, Sheikh, &amp; Simoncelli, 2004).</w:t>
      </w:r>
    </w:p>
    <w:p>
      <w:pPr>
        <w:pStyle w:val="Kode"/>
        <w:spacing w:before="120" w:after="120"/>
      </w:pPr>
      <w:r>
        <w:t>PSNR = 10 · log₁₀ ( MAX² / MSE )</w:t>
      </w:r>
    </w:p>
    <w:p>
      <w:pPr>
        <w:pStyle w:val="Isi"/>
      </w:pPr>
      <w:r>
        <w:t xml:space="preserve">Nilai SSIM berkisar antara −1 dan 1. PSNR dan SSIM terdefinisi pada rentang </w:t>
      </w:r>
      <w:r>
        <w:rPr>
          <w:rFonts w:ascii="Consolas" w:hAnsi="Consolas" w:eastAsia="Consolas"/>
          <w:sz w:val="22"/>
        </w:rPr>
        <w:t>[0, 1]</w:t>
      </w:r>
      <w:r>
        <w:t xml:space="preserve"> sementara model bekerja pada </w:t>
      </w:r>
      <w:r>
        <w:rPr>
          <w:rFonts w:ascii="Consolas" w:hAnsi="Consolas" w:eastAsia="Consolas"/>
          <w:sz w:val="22"/>
        </w:rPr>
        <w:t>[−1, 1]</w:t>
      </w:r>
      <w:r>
        <w:t>, sehingga keluaran harus dipetakan kembali sebelum diukur.</w:t>
      </w:r>
    </w:p>
    <w:p>
      <w:pPr>
        <w:pStyle w:val="Kode"/>
        <w:spacing w:before="120"/>
      </w:pPr>
      <w:r>
        <w:t>SSIM(x,y) = [ (2 μ_x μ_y + C₁)(2 σ_xy + C₂) ] / [ (μ_x² + μ_y² + C₁)(σ_x² +</w:t>
      </w:r>
    </w:p>
    <w:p>
      <w:pPr>
        <w:pStyle w:val="Kode"/>
        <w:spacing w:after="120"/>
      </w:pPr>
      <w:r>
        <w:t>σ_y² + C₂) ]</w:t>
      </w:r>
    </w:p>
    <w:p>
      <w:pPr>
        <w:pStyle w:val="Isi"/>
      </w:pPr>
      <w:r>
        <w:t>Kelalaian pada pemetaan itu menghasilkan angka yang tampak wajar namun keliru, dan kekeliruannya tidak terlihat dari nilainya saja. Keempat metrik tersebut baku pada penelitian rekonstruksi bersudut jarang; Lv dkk. (2025) memakai PSNR dan SSIM sebagai dasar pembandingan. Yang ditambahkan penelitian ini adalah pelaporan rentang nilai frame acuan di samping setiap angka, sebab galat yang sama berarti berbeda pada rentang intensitas yang berbeda.</w:t>
      </w:r>
    </w:p>
    <w:p>
      <w:pPr>
        <w:pStyle w:val="Heading3"/>
      </w:pPr>
      <w:r>
        <w:t>2.2.8 Arsitektur Hybrid Cloud-NAS</w:t>
      </w:r>
    </w:p>
    <w:p>
      <w:pPr>
        <w:pStyle w:val="Isi"/>
      </w:pPr>
      <w:r>
        <w:t xml:space="preserve">Arsitektur </w:t>
      </w:r>
      <w:r>
        <w:rPr>
          <w:i/>
        </w:rPr>
        <w:t>hybrid cloud</w:t>
      </w:r>
      <w:r>
        <w:t xml:space="preserve"> memadukan komputasi lokal dan komputasi awan dalam satu sistem, dengan pembagian tanggung jawab yang ditentukan sifat beban kerja dan batasan tata kelola data; </w:t>
      </w:r>
      <w:r>
        <w:rPr>
          <w:i/>
        </w:rPr>
        <w:t>Network Attached Storage</w:t>
      </w:r>
      <w:r>
        <w:t xml:space="preserve"> (NAS) adalah penyimpanan yang terhubung ke jaringan lokal.</w:t>
      </w:r>
    </w:p>
    <w:p>
      <w:pPr>
        <w:pStyle w:val="Isi"/>
      </w:pPr>
      <w:r>
        <w:t>Pada penelitian ini pembagiannya ditentukan dua batasan yang tampak bertentangan: inferensi menuntut kartu grafis yang tidak dimiliki perangkat lokal, sedangkan data penelitian tidak boleh menetap di layanan pihak ketiga. Penyelesaiannya menempatkan orkestrasi, basis data, dan seluruh penyimpanan pada perangkat lokal beserta volume NAS, sementara yang menyeberang ke awan hanya dua frame batas per panggilan dan hasilnya langsung ditarik kembali.</w:t>
      </w:r>
    </w:p>
    <w:p>
      <w:pPr>
        <w:pStyle w:val="Isi"/>
      </w:pPr>
      <w:r>
        <w:t>Konsekuensinya, layanan inferensi diperlakukan sebagai sesuatu yang dapat hilang sewaktu-waktu. Demikian pula volume NAS: berbagi jaringan yang tidak terpasang meninggalkan direktori kosong yang tampak sah, sehingga sistem harus membedakan "belum ada berkas" dari "volume tidak terpasang".</w:t>
      </w:r>
    </w:p>
    <w:p>
      <w:pPr>
        <w:pStyle w:val="Heading3"/>
      </w:pPr>
      <w:r>
        <w:t>2.2.9 Sistem Multiplatform</w:t>
      </w:r>
    </w:p>
    <w:p>
      <w:pPr>
        <w:pStyle w:val="Isi"/>
      </w:pPr>
      <w:r>
        <w:t>Sistem multiplatform dapat dijalankan pada beberapa lingkungan sasaran dari satu basis kode. Aplikasi klien di sini dibangun dengan Flutter, yang mengompilasi satu basis kode Dart menjadi aplikasi peramban dan Android.</w:t>
      </w:r>
    </w:p>
    <w:p>
      <w:pPr>
        <w:pStyle w:val="Isi"/>
      </w:pPr>
      <w:r>
        <w:t>Pendekatan itu dipilih karena kebutuhan penggunanya berpindah tempat: peneliti mengunggah arsip dari komputer laboratorium melalui peramban, lalu memantau proses yang berjalan puluhan menit dari telepon genggam. Dua basis kode terpisah akan menuntut setiap perubahan dikerjakan dua kali. Pendekatan ini telah dipakai pada rancang bangun sistem informasi di Indonesia (Rozi dkk., 2025; Kurniawan dkk., 2025); yang belum ditunjukkan adalah kelayakannya ketika sistem harus mengorkestrasi komputasi jarak jauh yang dapat berhenti sewaktu-waktu, dan itulah yang diuji di sini.</w:t>
      </w:r>
    </w:p>
    <w:p>
      <w:pPr>
        <w:pStyle w:val="Heading3"/>
      </w:pPr>
      <w:r>
        <w:t>2.2.10 Metode Prototyping</w:t>
      </w:r>
    </w:p>
    <w:p>
      <w:pPr>
        <w:pStyle w:val="Isi"/>
      </w:pPr>
      <w:r>
        <w:t xml:space="preserve">Prototyping membangun purwarupa sebagai sarana memperjelas kebutuhan yang belum dapat dirumuskan lengkap di awal (Pressman &amp; Maxim, 2020). Siklusnya berulang melalui lima tahap: </w:t>
      </w:r>
      <w:r>
        <w:rPr>
          <w:i/>
        </w:rPr>
        <w:t>communication</w:t>
      </w:r>
      <w:r>
        <w:t xml:space="preserve">, </w:t>
      </w:r>
      <w:r>
        <w:rPr>
          <w:i/>
        </w:rPr>
        <w:t>quick plan</w:t>
      </w:r>
      <w:r>
        <w:t xml:space="preserve">, </w:t>
      </w:r>
      <w:r>
        <w:rPr>
          <w:i/>
        </w:rPr>
        <w:t>modeling quick design</w:t>
      </w:r>
      <w:r>
        <w:t xml:space="preserve">, </w:t>
      </w:r>
      <w:r>
        <w:rPr>
          <w:i/>
        </w:rPr>
        <w:t>construction of prototype</w:t>
      </w:r>
      <w:r>
        <w:t xml:space="preserve">, serta </w:t>
      </w:r>
      <w:r>
        <w:rPr>
          <w:i/>
        </w:rPr>
        <w:t>deployment, delivery &amp; feedback</w:t>
      </w:r>
      <w:r>
        <w:t xml:space="preserve"> yang mengumpulkan umpan balik bagi iterasi berikutnya.</w:t>
      </w:r>
    </w:p>
    <w:p>
      <w:pPr>
        <w:pStyle w:val="Isi"/>
      </w:pPr>
      <w:r>
        <w:t>Purwarupa sebuah siklus tidak selalu berlanjut menjadi produk akhir. Sebagian</w:t>
      </w:r>
    </w:p>
    <w:p>
      <w:pPr>
        <w:pStyle w:val="Isi"/>
      </w:pPr>
      <w:r>
        <w:rPr>
          <w:b/>
        </w:rPr>
        <w:t>berkembang</w:t>
      </w:r>
      <w:r>
        <w:t xml:space="preserve"> menjadi sistem yang diserahkan, sebagian lagi </w:t>
      </w:r>
      <w:r>
        <w:rPr>
          <w:b/>
        </w:rPr>
        <w:t>dibuang</w:t>
      </w:r>
      <w:r>
        <w:t xml:space="preserve"> setelah menjawab pertanyaannya, dan Pressman dan Maxim (2020) menempatkan keduanya sebagai keluaran yang wajar. Keduanya muncul di sini: sisi platform dibangun secara berkembang, sedangkan percobaan penyempurnaan bobot pada subbab 3.6.8 adalah purwarupa yang dibuang — diukur terhadap ambang yang ditetapkan sebelum percobaan, lalu tidak dipasang karena tidak memenuhinya. Hasil negatif yang terukur adalah keluaran yang sah dari satu iterasi.</w:t>
      </w:r>
    </w:p>
    <w:p>
      <w:pPr>
        <w:pStyle w:val="Isi"/>
      </w:pPr>
      <w:r>
        <w:t>Metode ini sesuai karena perilaku model terhadap arsip yang sebenarnya hanya terungkap setelah dicoba, dan bentuk antarmuka yang berguna baru terlihat setelah peneliti mencobanya langsung. Maharani dan Kurniawan (2025) melaporkan siklus purwarupa menyingkap kebutuhan yang tidak terungkap pada analisis awal, sementara Arwidiyarti dkk. (2026) memadukannya dengan evaluasi usability sehingga umpan balik terukur — pola yang diikuti di sini melalui penyerahan purwarupa pada setiap iterasi sebagaimana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Isi"/>
      </w:pPr>
      <w:r>
        <w:t>Kerangka berpikir penelitian ini menghubungkan tiga hal: keterbatasan yang melahirkan celah pada barisan proyeksi, proses yang dikerjakan untuk mengatasinya, dan keluaran yang diharapkan.</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142729" cy="2448000"/>
            <wp:docPr id="2" name="Picture 2"/>
            <wp:cNvGraphicFramePr>
              <a:graphicFrameLocks noChangeAspect="1"/>
            </wp:cNvGraphicFramePr>
            <a:graphic>
              <a:graphicData uri="http://schemas.openxmlformats.org/drawingml/2006/picture">
                <pic:pic>
                  <pic:nvPicPr>
                    <pic:cNvPr id="0" name="gambar-2-2-kerangka-berpikir.png"/>
                    <pic:cNvPicPr/>
                  </pic:nvPicPr>
                  <pic:blipFill>
                    <a:blip r:embed="rId10"/>
                    <a:stretch>
                      <a:fillRect/>
                    </a:stretch>
                  </pic:blipFill>
                  <pic:spPr>
                    <a:xfrm>
                      <a:off x="0" y="0"/>
                      <a:ext cx="2142729" cy="2448000"/>
                    </a:xfrm>
                    <a:prstGeom prst="rect"/>
                  </pic:spPr>
                </pic:pic>
              </a:graphicData>
            </a:graphic>
          </wp:inline>
        </w:drawing>
      </w:r>
    </w:p>
    <w:p>
      <w:pPr>
        <w:pStyle w:val="JudulGambar"/>
      </w:pPr>
      <w:r>
        <w:t>Gambar 2. 2 Kerangka Berpikir Penelitian</w:t>
      </w:r>
    </w:p>
    <w:p>
      <w:pPr>
        <w:pStyle w:val="Isi"/>
      </w:pPr>
      <w:r>
        <w:t>Masalahnya berpangkal pada waktu berkas neutron yang terbatas dan dijadwalkan ketat, yang melahirkan celah baik karena jarak sudut sengaja diperlebar maupun karena proyeksi gagal terekam. Pengisian manual tidak konsisten dan tidak dapat diulang, sementara inferensi model menuntut kartu grafis yang tidak dimiliki laboratorium dan data penelitian tidak boleh berpindah ke pihak ketiga.</w:t>
      </w:r>
    </w:p>
    <w:p>
      <w:pPr>
        <w:pStyle w:val="Isi"/>
      </w:pPr>
      <w:r>
        <w:t xml:space="preserve">Prosesnya menempuh analisa sistem berjalan dan sistem usulan, perancangan sistem multiplatform di atas arsitektur </w:t>
      </w:r>
      <w:r>
        <w:rPr>
          <w:i/>
        </w:rPr>
        <w:t>hybrid cloud-NAS</w:t>
      </w:r>
      <w:r>
        <w:t xml:space="preserve">, analisa perilaku model terhadap arsip BRIN yang sebenarnya, perancangan interpolasi rekursif beserta pencatatan asal-usul frame, dan validasi </w:t>
      </w:r>
      <w:r>
        <w:rPr>
          <w:i/>
        </w:rPr>
        <w:t>hold-out</w:t>
      </w:r>
      <w:r>
        <w:t xml:space="preserve"> pada setiap iterasi Prototyping.</w:t>
      </w:r>
    </w:p>
    <w:p>
      <w:pPr>
        <w:pStyle w:val="Isi"/>
      </w:pPr>
      <w:r>
        <w:t>Keluaran yang diharapkan adalah sistem multiplatform terintegrasi yang mengisi celah secara otomatis, batas keberlakuan model yang terukur alih-alih ditafsirkan, dan frame hasil yang disertai asal-usul serta angka mutu sehingga peneliti yang menerimanya memiliki dasar untuk mempertahankan hasil tersebut.</w:t>
      </w:r>
    </w:p>
    <w:p>
      <w:pPr>
        <w:sectPr>
          <w:footerReference w:type="first" r:id="rId29"/>
          <w:headerReference w:type="first" r:id="rId30"/>
          <w:headerReference w:type="default" r:id="rId31"/>
          <w:footerReference w:type="default" r:id="rId32"/>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211226" cy="2448000"/>
            <wp:docPr id="3" name="Picture 3"/>
            <wp:cNvGraphicFramePr>
              <a:graphicFrameLocks noChangeAspect="1"/>
            </wp:cNvGraphicFramePr>
            <a:graphic>
              <a:graphicData uri="http://schemas.openxmlformats.org/drawingml/2006/picture">
                <pic:pic>
                  <pic:nvPicPr>
                    <pic:cNvPr id="0" name="gambar-3-1-alur-penelitian.png"/>
                    <pic:cNvPicPr/>
                  </pic:nvPicPr>
                  <pic:blipFill>
                    <a:blip r:embed="rId11"/>
                    <a:stretch>
                      <a:fillRect/>
                    </a:stretch>
                  </pic:blipFill>
                  <pic:spPr>
                    <a:xfrm>
                      <a:off x="0" y="0"/>
                      <a:ext cx="2211226" cy="2448000"/>
                    </a:xfrm>
                    <a:prstGeom prst="rect"/>
                  </pic:spPr>
                </pic:pic>
              </a:graphicData>
            </a:graphic>
          </wp:inline>
        </w:drawing>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857728" cy="2447999"/>
            <wp:docPr id="4" name="Picture 4"/>
            <wp:cNvGraphicFramePr>
              <a:graphicFrameLocks noChangeAspect="1"/>
            </wp:cNvGraphicFramePr>
            <a:graphic>
              <a:graphicData uri="http://schemas.openxmlformats.org/drawingml/2006/picture">
                <pic:pic>
                  <pic:nvPicPr>
                    <pic:cNvPr id="0" name="gambar-3-2-alur-akuisisi-berjalan.png"/>
                    <pic:cNvPicPr/>
                  </pic:nvPicPr>
                  <pic:blipFill>
                    <a:blip r:embed="rId12"/>
                    <a:stretch>
                      <a:fillRect/>
                    </a:stretch>
                  </pic:blipFill>
                  <pic:spPr>
                    <a:xfrm>
                      <a:off x="0" y="0"/>
                      <a:ext cx="2857728" cy="2447999"/>
                    </a:xfrm>
                    <a:prstGeom prst="rect"/>
                  </pic:spPr>
                </pic:pic>
              </a:graphicData>
            </a:graphic>
          </wp:inline>
        </w:drawing>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540203" cy="2448000"/>
            <wp:docPr id="5" name="Picture 5"/>
            <wp:cNvGraphicFramePr>
              <a:graphicFrameLocks noChangeAspect="1"/>
            </wp:cNvGraphicFramePr>
            <a:graphic>
              <a:graphicData uri="http://schemas.openxmlformats.org/drawingml/2006/picture">
                <pic:pic>
                  <pic:nvPicPr>
                    <pic:cNvPr id="0" name="gambar-3-3-arsitektur-sistem.png"/>
                    <pic:cNvPicPr/>
                  </pic:nvPicPr>
                  <pic:blipFill>
                    <a:blip r:embed="rId13"/>
                    <a:stretch>
                      <a:fillRect/>
                    </a:stretch>
                  </pic:blipFill>
                  <pic:spPr>
                    <a:xfrm>
                      <a:off x="0" y="0"/>
                      <a:ext cx="2540203" cy="2448000"/>
                    </a:xfrm>
                    <a:prstGeom prst="rect"/>
                  </pic:spPr>
                </pic:pic>
              </a:graphicData>
            </a:graphic>
          </wp:inline>
        </w:drawing>
      </w:r>
    </w:p>
    <w:p>
      <w:pPr>
        <w:pStyle w:val="JudulGambar"/>
      </w:pPr>
      <w:r>
        <w:t>Gambar 3. 3 Arsitektur Sistem yang Diusulkan</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980879" cy="2448000"/>
            <wp:docPr id="6" name="Picture 6"/>
            <wp:cNvGraphicFramePr>
              <a:graphicFrameLocks noChangeAspect="1"/>
            </wp:cNvGraphicFramePr>
            <a:graphic>
              <a:graphicData uri="http://schemas.openxmlformats.org/drawingml/2006/picture">
                <pic:pic>
                  <pic:nvPicPr>
                    <pic:cNvPr id="0" name="gambar-3-4-alur-sistem-diusulkan.png"/>
                    <pic:cNvPicPr/>
                  </pic:nvPicPr>
                  <pic:blipFill>
                    <a:blip r:embed="rId14"/>
                    <a:stretch>
                      <a:fillRect/>
                    </a:stretch>
                  </pic:blipFill>
                  <pic:spPr>
                    <a:xfrm>
                      <a:off x="0" y="0"/>
                      <a:ext cx="2980879" cy="2448000"/>
                    </a:xfrm>
                    <a:prstGeom prst="rect"/>
                  </pic:spPr>
                </pic:pic>
              </a:graphicData>
            </a:graphic>
          </wp:inline>
        </w:drawing>
      </w:r>
    </w:p>
    <w:p>
      <w:pPr>
        <w:pStyle w:val="JudulGambar"/>
      </w:pPr>
      <w:r>
        <w:t>Gambar 3. 4 Alur Kerja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 2. Peladen mengekstraksi frame, memvalidasi format dan penomorannya, kemudian menampilkan pratinjau agar peneliti dapat memeriksa arsipnya sebelum pekerjaan dijalankan. 3. Peneliti menekan tombol mulai. Pekerjaan masuk ke antrean dengan posisinya, dan perkiraan waktu tunggu dihitung dari lama pekerjaan yang benar-benar pernah terukur pada sistem ini. 4. Pekerja antrean mengisi celah secara rekursif dengan memanggil layanan inferensi untuk setiap pasangan batas, dan mencatat asal-usul setiap frame yang dihasilkan. 5. 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1304"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637043" cy="2447999"/>
            <wp:docPr id="7" name="Picture 7"/>
            <wp:cNvGraphicFramePr>
              <a:graphicFrameLocks noChangeAspect="1"/>
            </wp:cNvGraphicFramePr>
            <a:graphic>
              <a:graphicData uri="http://schemas.openxmlformats.org/drawingml/2006/picture">
                <pic:pic>
                  <pic:nvPicPr>
                    <pic:cNvPr id="0" name="gambar-3-5-use-case.png"/>
                    <pic:cNvPicPr/>
                  </pic:nvPicPr>
                  <pic:blipFill>
                    <a:blip r:embed="rId15"/>
                    <a:stretch>
                      <a:fillRect/>
                    </a:stretch>
                  </pic:blipFill>
                  <pic:spPr>
                    <a:xfrm>
                      <a:off x="0" y="0"/>
                      <a:ext cx="2637043" cy="2447999"/>
                    </a:xfrm>
                    <a:prstGeom prst="rect"/>
                  </pic:spPr>
                </pic:pic>
              </a:graphicData>
            </a:graphic>
          </wp:inline>
        </w:drawing>
      </w:r>
    </w:p>
    <w:p>
      <w:pPr>
        <w:pStyle w:val="JudulGambar"/>
      </w:pPr>
      <w:r>
        <w:t>Gambar 3. 5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364326" cy="2448000"/>
            <wp:docPr id="8" name="Picture 8"/>
            <wp:cNvGraphicFramePr>
              <a:graphicFrameLocks noChangeAspect="1"/>
            </wp:cNvGraphicFramePr>
            <a:graphic>
              <a:graphicData uri="http://schemas.openxmlformats.org/drawingml/2006/picture">
                <pic:pic>
                  <pic:nvPicPr>
                    <pic:cNvPr id="0" name="gambar-3-6-diagram-aktivitas.png"/>
                    <pic:cNvPicPr/>
                  </pic:nvPicPr>
                  <pic:blipFill>
                    <a:blip r:embed="rId16"/>
                    <a:stretch>
                      <a:fillRect/>
                    </a:stretch>
                  </pic:blipFill>
                  <pic:spPr>
                    <a:xfrm>
                      <a:off x="0" y="0"/>
                      <a:ext cx="2364326" cy="2448000"/>
                    </a:xfrm>
                    <a:prstGeom prst="rect"/>
                  </pic:spPr>
                </pic:pic>
              </a:graphicData>
            </a:graphic>
          </wp:inline>
        </w:drawing>
      </w:r>
    </w:p>
    <w:p>
      <w:pPr>
        <w:pStyle w:val="JudulGambar"/>
      </w:pPr>
      <w:r>
        <w:t>Gambar 3. 6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637043" cy="2447999"/>
            <wp:docPr id="9" name="Picture 9"/>
            <wp:cNvGraphicFramePr>
              <a:graphicFrameLocks noChangeAspect="1"/>
            </wp:cNvGraphicFramePr>
            <a:graphic>
              <a:graphicData uri="http://schemas.openxmlformats.org/drawingml/2006/picture">
                <pic:pic>
                  <pic:nvPicPr>
                    <pic:cNvPr id="0" name="gambar-3-7-erd.png"/>
                    <pic:cNvPicPr/>
                  </pic:nvPicPr>
                  <pic:blipFill>
                    <a:blip r:embed="rId17"/>
                    <a:stretch>
                      <a:fillRect/>
                    </a:stretch>
                  </pic:blipFill>
                  <pic:spPr>
                    <a:xfrm>
                      <a:off x="0" y="0"/>
                      <a:ext cx="2637043" cy="2447999"/>
                    </a:xfrm>
                    <a:prstGeom prst="rect"/>
                  </pic:spPr>
                </pic:pic>
              </a:graphicData>
            </a:graphic>
          </wp:inline>
        </w:drawing>
      </w:r>
    </w:p>
    <w:p>
      <w:pPr>
        <w:pStyle w:val="JudulGambar"/>
      </w:pPr>
      <w:r>
        <w:t>Gambar 3. 7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Tabel</w:t>
            </w:r>
          </w:p>
        </w:tc>
        <w:tc>
          <w:tcPr>
            <w:tcW w:type="dxa" w:w="3968"/>
          </w:tcPr>
          <w:p>
            <w:pPr>
              <w:pStyle w:val="KepalaTabel"/>
            </w:pPr>
            <w:r>
              <w:t>Isi</w:t>
            </w:r>
          </w:p>
        </w:tc>
      </w:tr>
      <w:tr>
        <w:tc>
          <w:tcPr>
            <w:tcW w:type="dxa" w:w="3968"/>
          </w:tcPr>
          <w:p>
            <w:pPr>
              <w:pStyle w:val="IsiTabel"/>
            </w:pPr>
            <w:r>
              <w:rPr>
                <w:rFonts w:ascii="Consolas" w:hAnsi="Consolas" w:eastAsia="Consolas"/>
                <w:sz w:val="22"/>
              </w:rPr>
              <w:t>users</w:t>
            </w:r>
            <w:r>
              <w:t xml:space="preserve">, </w:t>
            </w:r>
            <w:r>
              <w:rPr>
                <w:rFonts w:ascii="Consolas" w:hAnsi="Consolas" w:eastAsia="Consolas"/>
                <w:sz w:val="22"/>
              </w:rPr>
              <w:t>access_requests</w:t>
            </w:r>
          </w:p>
        </w:tc>
        <w:tc>
          <w:tcPr>
            <w:tcW w:type="dxa" w:w="3968"/>
          </w:tcPr>
          <w:p>
            <w:pPr>
              <w:pStyle w:val="IsiTabel"/>
            </w:pPr>
            <w:r>
              <w:t>Akun beserta perannya, dan permintaan yang menunggu persetujuan</w:t>
            </w:r>
          </w:p>
        </w:tc>
      </w:tr>
      <w:tr>
        <w:tc>
          <w:tcPr>
            <w:tcW w:type="dxa" w:w="3968"/>
          </w:tcPr>
          <w:p>
            <w:pPr>
              <w:pStyle w:val="IsiTabel"/>
            </w:pPr>
            <w:r>
              <w:rPr>
                <w:rFonts w:ascii="Consolas" w:hAnsi="Consolas" w:eastAsia="Consolas"/>
                <w:sz w:val="22"/>
              </w:rPr>
              <w:t>models</w:t>
            </w:r>
          </w:p>
        </w:tc>
        <w:tc>
          <w:tcPr>
            <w:tcW w:type="dxa" w:w="3968"/>
          </w:tcPr>
          <w:p>
            <w:pPr>
              <w:pStyle w:val="IsiTabel"/>
            </w:pPr>
            <w:r>
              <w:t>Model terdaftar, alamat layanan inferensinya, keadaan ketersediaannya</w:t>
            </w:r>
          </w:p>
        </w:tc>
      </w:tr>
      <w:tr>
        <w:tc>
          <w:tcPr>
            <w:tcW w:type="dxa" w:w="3968"/>
          </w:tcPr>
          <w:p>
            <w:pPr>
              <w:pStyle w:val="IsiTabel"/>
            </w:pPr>
            <w:r>
              <w:rPr>
                <w:rFonts w:ascii="Consolas" w:hAnsi="Consolas" w:eastAsia="Consolas"/>
                <w:sz w:val="22"/>
              </w:rPr>
              <w:t>analysis_records</w:t>
            </w:r>
          </w:p>
        </w:tc>
        <w:tc>
          <w:tcPr>
            <w:tcW w:type="dxa" w:w="3968"/>
          </w:tcPr>
          <w:p>
            <w:pPr>
              <w:pStyle w:val="IsiTabel"/>
            </w:pPr>
            <w:r>
              <w:t>Satu baris per pekerjaan interpolasi beserta keadaan dan asal-usul hasilnya</w:t>
            </w:r>
          </w:p>
        </w:tc>
      </w:tr>
      <w:tr>
        <w:tc>
          <w:tcPr>
            <w:tcW w:type="dxa" w:w="3968"/>
          </w:tcPr>
          <w:p>
            <w:pPr>
              <w:pStyle w:val="IsiTabel"/>
            </w:pPr>
            <w:r>
              <w:rPr>
                <w:rFonts w:ascii="Consolas" w:hAnsi="Consolas" w:eastAsia="Consolas"/>
                <w:sz w:val="22"/>
              </w:rPr>
              <w:t>training_datasets</w:t>
            </w:r>
            <w:r>
              <w:t xml:space="preserve">, </w:t>
            </w:r>
            <w:r>
              <w:rPr>
                <w:rFonts w:ascii="Consolas" w:hAnsi="Consolas" w:eastAsia="Consolas"/>
                <w:sz w:val="22"/>
              </w:rPr>
              <w:t>training_jobs</w:t>
            </w:r>
          </w:p>
        </w:tc>
        <w:tc>
          <w:tcPr>
            <w:tcW w:type="dxa" w:w="3968"/>
          </w:tcPr>
          <w:p>
            <w:pPr>
              <w:pStyle w:val="IsiTabel"/>
            </w:pPr>
            <w:r>
              <w:t>Arsip data latih dan sesi pelatihan beserta titik simpannya</w:t>
            </w:r>
          </w:p>
        </w:tc>
      </w:tr>
      <w:tr>
        <w:tc>
          <w:tcPr>
            <w:tcW w:type="dxa" w:w="3968"/>
          </w:tcPr>
          <w:p>
            <w:pPr>
              <w:pStyle w:val="IsiTabel"/>
            </w:pPr>
            <w:r>
              <w:rPr>
                <w:rFonts w:ascii="Consolas" w:hAnsi="Consolas" w:eastAsia="Consolas"/>
                <w:sz w:val="22"/>
              </w:rPr>
              <w:t>training_metrics</w:t>
            </w:r>
            <w:r>
              <w:t xml:space="preserve">, </w:t>
            </w:r>
            <w:r>
              <w:rPr>
                <w:rFonts w:ascii="Consolas" w:hAnsi="Consolas" w:eastAsia="Consolas"/>
                <w:sz w:val="22"/>
              </w:rPr>
              <w:t>training_samples</w:t>
            </w:r>
          </w:p>
        </w:tc>
        <w:tc>
          <w:tcPr>
            <w:tcW w:type="dxa" w:w="3968"/>
          </w:tcPr>
          <w:p>
            <w:pPr>
              <w:pStyle w:val="IsiTabel"/>
            </w:pPr>
            <w:r>
              <w:t>Metrik dan contoh keluaran per epoch</w:t>
            </w:r>
          </w:p>
        </w:tc>
      </w:tr>
      <w:tr>
        <w:tc>
          <w:tcPr>
            <w:tcW w:type="dxa" w:w="3968"/>
          </w:tcPr>
          <w:p>
            <w:pPr>
              <w:pStyle w:val="IsiTabel"/>
            </w:pPr>
            <w:r>
              <w:rPr>
                <w:rFonts w:ascii="Consolas" w:hAnsi="Consolas" w:eastAsia="Consolas"/>
                <w:sz w:val="22"/>
              </w:rPr>
              <w:t>user_activities</w:t>
            </w:r>
            <w:r>
              <w:t xml:space="preserve">, </w:t>
            </w:r>
            <w:r>
              <w:rPr>
                <w:rFonts w:ascii="Consolas" w:hAnsi="Consolas" w:eastAsia="Consolas"/>
                <w:sz w:val="22"/>
              </w:rPr>
              <w:t>notifications</w:t>
            </w:r>
            <w:r>
              <w:t xml:space="preserve">, </w:t>
            </w:r>
            <w:r>
              <w:rPr>
                <w:rFonts w:ascii="Consolas" w:hAnsi="Consolas" w:eastAsia="Consolas"/>
                <w:sz w:val="22"/>
              </w:rPr>
              <w:t>conversations</w:t>
            </w:r>
            <w:r>
              <w:t xml:space="preserve">, </w:t>
            </w:r>
            <w:r>
              <w:rPr>
                <w:rFonts w:ascii="Consolas" w:hAnsi="Consolas" w:eastAsia="Consolas"/>
                <w:sz w:val="22"/>
              </w:rPr>
              <w:t>messages</w:t>
            </w:r>
            <w:r>
              <w:t xml:space="preserve">, </w:t>
            </w:r>
            <w:r>
              <w:rPr>
                <w:rFonts w:ascii="Consolas" w:hAnsi="Consolas" w:eastAsia="Consolas"/>
                <w:sz w:val="22"/>
              </w:rPr>
              <w:t>news_posts</w:t>
            </w:r>
          </w:p>
        </w:tc>
        <w:tc>
          <w:tcPr>
            <w:tcW w:type="dxa" w:w="3968"/>
          </w:tcPr>
          <w:p>
            <w:pPr>
              <w:pStyle w:val="IsiTabel"/>
            </w:pPr>
            <w:r>
              <w:t>Penelusuran, pemberitahuan, percakapan, dan pengumuman</w:t>
            </w:r>
          </w:p>
        </w:tc>
      </w:tr>
    </w:tbl>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t>Autentikasi dan akun</w:t>
            </w:r>
          </w:p>
        </w:tc>
        <w:tc>
          <w:tcPr>
            <w:tcW w:type="dxa" w:w="2646"/>
          </w:tcPr>
          <w:p>
            <w:pPr>
              <w:pStyle w:val="IsiTabel"/>
            </w:pPr>
            <w:r>
              <w:t>Masuk, keluar, ganti sandi, berkas profil</w:t>
            </w:r>
          </w:p>
        </w:tc>
        <w:tc>
          <w:tcPr>
            <w:tcW w:type="dxa" w:w="2646"/>
          </w:tcPr>
          <w:p>
            <w:pPr>
              <w:pStyle w:val="IsiTabel"/>
            </w:pPr>
            <w:r>
              <w:t>Semua</w:t>
            </w:r>
          </w:p>
        </w:tc>
      </w:tr>
      <w:tr>
        <w:tc>
          <w:tcPr>
            <w:tcW w:type="dxa" w:w="2646"/>
          </w:tcPr>
          <w:p>
            <w:pPr>
              <w:pStyle w:val="IsiTabel"/>
            </w:pPr>
            <w:r>
              <w:t>Unggah dan pekerjaan</w:t>
            </w:r>
          </w:p>
        </w:tc>
        <w:tc>
          <w:tcPr>
            <w:tcW w:type="dxa" w:w="2646"/>
          </w:tcPr>
          <w:p>
            <w:pPr>
              <w:pStyle w:val="IsiTabel"/>
            </w:pPr>
            <w:r>
              <w:t>Unggah berpotongan, buat pekerjaan, keadaan, frame, unduh hasil</w:t>
            </w:r>
          </w:p>
        </w:tc>
        <w:tc>
          <w:tcPr>
            <w:tcW w:type="dxa" w:w="2646"/>
          </w:tcPr>
          <w:p>
            <w:pPr>
              <w:pStyle w:val="IsiTabel"/>
            </w:pPr>
            <w:r>
              <w:t>Peneliti</w:t>
            </w:r>
          </w:p>
        </w:tc>
      </w:tr>
      <w:tr>
        <w:tc>
          <w:tcPr>
            <w:tcW w:type="dxa" w:w="2646"/>
          </w:tcPr>
          <w:p>
            <w:pPr>
              <w:pStyle w:val="IsiTabel"/>
            </w:pPr>
            <w:r>
              <w:t>Pelatihan model</w:t>
            </w:r>
          </w:p>
        </w:tc>
        <w:tc>
          <w:tcPr>
            <w:tcW w:type="dxa" w:w="2646"/>
          </w:tcPr>
          <w:p>
            <w:pPr>
              <w:pStyle w:val="IsiTabel"/>
            </w:pPr>
            <w:r>
              <w:t>Unggah data latih, mulai sesi, kemajuan per epoch, titik simpan</w:t>
            </w:r>
          </w:p>
        </w:tc>
        <w:tc>
          <w:tcPr>
            <w:tcW w:type="dxa" w:w="2646"/>
          </w:tcPr>
          <w:p>
            <w:pPr>
              <w:pStyle w:val="IsiTabel"/>
            </w:pPr>
            <w:r>
              <w:t>Peneliti dan pekerja</w:t>
            </w:r>
          </w:p>
        </w:tc>
      </w:tr>
      <w:tr>
        <w:tc>
          <w:tcPr>
            <w:tcW w:type="dxa" w:w="2646"/>
          </w:tcPr>
          <w:p>
            <w:pPr>
              <w:pStyle w:val="IsiTabel"/>
            </w:pPr>
            <w:r>
              <w:t>Pengelolaan model</w:t>
            </w:r>
          </w:p>
        </w:tc>
        <w:tc>
          <w:tcPr>
            <w:tcW w:type="dxa" w:w="2646"/>
          </w:tcPr>
          <w:p>
            <w:pPr>
              <w:pStyle w:val="IsiTabel"/>
            </w:pPr>
            <w:r>
              <w:t>Daftar model, alamat layanan, pemeriksaan ketersediaan</w:t>
            </w:r>
          </w:p>
        </w:tc>
        <w:tc>
          <w:tcPr>
            <w:tcW w:type="dxa" w:w="2646"/>
          </w:tcPr>
          <w:p>
            <w:pPr>
              <w:pStyle w:val="IsiTabel"/>
            </w:pPr>
            <w:r>
              <w:t>Administrator</w:t>
            </w:r>
          </w:p>
        </w:tc>
      </w:tr>
      <w:tr>
        <w:tc>
          <w:tcPr>
            <w:tcW w:type="dxa" w:w="2646"/>
          </w:tcPr>
          <w:p>
            <w:pPr>
              <w:pStyle w:val="IsiTabel"/>
            </w:pPr>
            <w:r>
              <w:t>Administrasi</w:t>
            </w:r>
          </w:p>
        </w:tc>
        <w:tc>
          <w:tcPr>
            <w:tcW w:type="dxa" w:w="2646"/>
          </w:tcPr>
          <w:p>
            <w:pPr>
              <w:pStyle w:val="IsiTabel"/>
            </w:pPr>
            <w:r>
              <w:t>Pengguna, permintaan akses, antrean seluruh pengguna, penyimpanan</w:t>
            </w:r>
          </w:p>
        </w:tc>
        <w:tc>
          <w:tcPr>
            <w:tcW w:type="dxa" w:w="2646"/>
          </w:tcPr>
          <w:p>
            <w:pPr>
              <w:pStyle w:val="IsiTabel"/>
            </w:pPr>
            <w:r>
              <w:t>Administrator</w:t>
            </w:r>
          </w:p>
        </w:tc>
      </w:tr>
      <w:tr>
        <w:tc>
          <w:tcPr>
            <w:tcW w:type="dxa" w:w="2646"/>
          </w:tcPr>
          <w:p>
            <w:pPr>
              <w:pStyle w:val="IsiTabel"/>
            </w:pPr>
            <w:r>
              <w:t>Komunikasi</w:t>
            </w:r>
          </w:p>
        </w:tc>
        <w:tc>
          <w:tcPr>
            <w:tcW w:type="dxa" w:w="2646"/>
          </w:tcPr>
          <w:p>
            <w:pPr>
              <w:pStyle w:val="IsiTabel"/>
            </w:pPr>
            <w:r>
              <w:t>Percakapan, pemberitahuan, pengumuman</w:t>
            </w:r>
          </w:p>
        </w:tc>
        <w:tc>
          <w:tcPr>
            <w:tcW w:type="dxa" w:w="2646"/>
          </w:tcPr>
          <w:p>
            <w:pPr>
              <w:pStyle w:val="IsiTabel"/>
            </w:pPr>
            <w:r>
              <w:t>Semua</w:t>
            </w:r>
          </w:p>
        </w:tc>
      </w:tr>
    </w:tbl>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3265975" cy="2447999"/>
            <wp:docPr id="10" name="Picture 10"/>
            <wp:cNvGraphicFramePr>
              <a:graphicFrameLocks noChangeAspect="1"/>
            </wp:cNvGraphicFramePr>
            <a:graphic>
              <a:graphicData uri="http://schemas.openxmlformats.org/drawingml/2006/picture">
                <pic:pic>
                  <pic:nvPicPr>
                    <pic:cNvPr id="0" name="gambar-3-8-antarmuka-unggah.png"/>
                    <pic:cNvPicPr/>
                  </pic:nvPicPr>
                  <pic:blipFill>
                    <a:blip r:embed="rId18"/>
                    <a:stretch>
                      <a:fillRect/>
                    </a:stretch>
                  </pic:blipFill>
                  <pic:spPr>
                    <a:xfrm>
                      <a:off x="0" y="0"/>
                      <a:ext cx="3265975" cy="2447999"/>
                    </a:xfrm>
                    <a:prstGeom prst="rect"/>
                  </pic:spPr>
                </pic:pic>
              </a:graphicData>
            </a:graphic>
          </wp:inline>
        </w:drawing>
      </w:r>
    </w:p>
    <w:p>
      <w:pPr>
        <w:pStyle w:val="JudulGambar"/>
      </w:pPr>
      <w:r>
        <w:t>Gambar 3. 8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3265975" cy="2447999"/>
            <wp:docPr id="11" name="Picture 11"/>
            <wp:cNvGraphicFramePr>
              <a:graphicFrameLocks noChangeAspect="1"/>
            </wp:cNvGraphicFramePr>
            <a:graphic>
              <a:graphicData uri="http://schemas.openxmlformats.org/drawingml/2006/picture">
                <pic:pic>
                  <pic:nvPicPr>
                    <pic:cNvPr id="0" name="gambar-3-9-antarmuka-pelatihan.png"/>
                    <pic:cNvPicPr/>
                  </pic:nvPicPr>
                  <pic:blipFill>
                    <a:blip r:embed="rId19"/>
                    <a:stretch>
                      <a:fillRect/>
                    </a:stretch>
                  </pic:blipFill>
                  <pic:spPr>
                    <a:xfrm>
                      <a:off x="0" y="0"/>
                      <a:ext cx="3265975" cy="2447999"/>
                    </a:xfrm>
                    <a:prstGeom prst="rect"/>
                  </pic:spPr>
                </pic:pic>
              </a:graphicData>
            </a:graphic>
          </wp:inline>
        </w:drawing>
      </w:r>
    </w:p>
    <w:p>
      <w:pPr>
        <w:pStyle w:val="JudulGambar"/>
      </w:pPr>
      <w:r>
        <w:t>Gambar 3. 9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batas perilaku model pada subbab 3.6.6 baru terungkap setelah sistem berjalan dan diukur terhadap arsip sungguhan, bukan dari kajian pustaka.</w:t>
      </w:r>
    </w:p>
    <w:p>
      <w:pPr>
        <w:pStyle w:val="Isi"/>
      </w:pPr>
      <w:r>
        <w:t>Batas-batas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spacing w:before="120"/>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spacing w:after="120"/>
      </w:pPr>
      <w:r>
        <w:t>ISI(m, b)</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3606545" cy="2448000"/>
            <wp:docPr id="12" name="Picture 12"/>
            <wp:cNvGraphicFramePr>
              <a:graphicFrameLocks noChangeAspect="1"/>
            </wp:cNvGraphicFramePr>
            <a:graphic>
              <a:graphicData uri="http://schemas.openxmlformats.org/drawingml/2006/picture">
                <pic:pic>
                  <pic:nvPicPr>
                    <pic:cNvPr id="0" name="gambar-3-10-interpolasi-rekursif.png"/>
                    <pic:cNvPicPr/>
                  </pic:nvPicPr>
                  <pic:blipFill>
                    <a:blip r:embed="rId20"/>
                    <a:stretch>
                      <a:fillRect/>
                    </a:stretch>
                  </pic:blipFill>
                  <pic:spPr>
                    <a:xfrm>
                      <a:off x="0" y="0"/>
                      <a:ext cx="3606545" cy="2448000"/>
                    </a:xfrm>
                    <a:prstGeom prst="rect"/>
                  </pic:spPr>
                </pic:pic>
              </a:graphicData>
            </a:graphic>
          </wp:inline>
        </w:drawing>
      </w:r>
    </w:p>
    <w:p>
      <w:pPr>
        <w:pStyle w:val="JudulGambar"/>
      </w:pPr>
      <w:r>
        <w:t>Gambar 3. 10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Perilaku bobot dasar diukur lebih dahulu, sebab keterangan yang beredar mengenai model tersebut merupakan tafsiran atas gejala dan bukan hasil pengukuran. Pengukuran dilakukan terhadap berkas bobot yang dipakai melalui layanan inferensi yang berjalan, memakai arsip proyeksi BRIN.</w:t>
      </w:r>
    </w:p>
    <w:p>
      <w:pPr>
        <w:pStyle w:val="Isi"/>
      </w:pPr>
      <w:r>
        <w:rPr>
          <w:b/>
        </w:rPr>
        <w:t>Rancangan model perlu dinyatakan lebih dahulu</w:t>
      </w:r>
      <w:r>
        <w:t xml:space="preserve">, sebab ia menentukan mana yang batas rancangan dan mana yang kekurangan. Notebook evaluasi yang menyertai bobot memanggil model dengan </w:t>
      </w:r>
      <w:r>
        <w:rPr>
          <w:rFonts w:ascii="Consolas" w:hAnsi="Consolas" w:eastAsia="Consolas"/>
          <w:sz w:val="22"/>
        </w:rPr>
        <w:t>t</w:t>
      </w:r>
      <w:r>
        <w:t xml:space="preserve"> yang dipaku pada 0,5, menamai keluarannya </w:t>
      </w:r>
      <w:r>
        <w:rPr>
          <w:rFonts w:ascii="Consolas" w:hAnsi="Consolas" w:eastAsia="Consolas"/>
          <w:sz w:val="22"/>
        </w:rPr>
        <w:t>2i + 1</w:t>
      </w:r>
      <w:r>
        <w:t xml:space="preserve">, dan menghasilkan satu frame untuk setiap pasangan berurutan tanpa rekursi. Fungsi pembentuk sampel pada skrip pelatihan pun hanya menerima </w:t>
      </w:r>
      <w:r>
        <w:rPr>
          <w:rFonts w:ascii="Consolas" w:hAnsi="Consolas" w:eastAsia="Consolas"/>
          <w:sz w:val="22"/>
        </w:rPr>
        <w:t>t = 0,5</w:t>
      </w:r>
      <w:r>
        <w:t xml:space="preserve"> kecuali ragam </w:t>
      </w:r>
      <w:r>
        <w:rPr>
          <w:rFonts w:ascii="Consolas" w:hAnsi="Consolas" w:eastAsia="Consolas"/>
          <w:sz w:val="22"/>
        </w:rPr>
        <w:t>t</w:t>
      </w:r>
      <w:r>
        <w:t xml:space="preserve"> seimbang dinyalakan. Keduanya menetapkan bahwa</w:t>
      </w:r>
    </w:p>
    <w:p>
      <w:pPr>
        <w:pStyle w:val="Isi"/>
      </w:pPr>
      <w:r>
        <w:rPr>
          <w:b/>
        </w:rPr>
        <w:t>model dirancang untuk menyisipkan satu frame pada titik tengah di antara dua frame pindai</w:t>
      </w:r>
      <w:r>
        <w:t>; masukan skalar waktu tersedia pada arsitekturnya tetapi tidak pernah dilatih pada nilai lain.</w:t>
      </w:r>
    </w:p>
    <w:p>
      <w:pPr>
        <w:pStyle w:val="Isi"/>
      </w:pPr>
      <w:r>
        <w:rPr>
          <w:b/>
        </w:rPr>
        <w:t>Jalur pengondisi waktunya tidak mati.</w:t>
      </w:r>
      <w:r>
        <w:t xml:space="preserve"> Lapisan </w:t>
      </w:r>
      <w:r>
        <w:rPr>
          <w:rFonts w:ascii="Consolas" w:hAnsi="Consolas" w:eastAsia="Consolas"/>
          <w:sz w:val="22"/>
        </w:rPr>
        <w:t>Dense</w:t>
      </w:r>
      <w:r>
        <w:t xml:space="preserve"> yang menerimanya tidak memiliki satu pun bobot teredam, nol dari 4.096 neuron dengan </w:t>
      </w:r>
      <w:r>
        <w:rPr>
          <w:rFonts w:ascii="Consolas" w:hAnsi="Consolas" w:eastAsia="Consolas"/>
          <w:sz w:val="22"/>
        </w:rPr>
        <w:t>|w| &lt; 10⁻⁶</w:t>
      </w:r>
      <w:r>
        <w:t>, dan pada dekoder pertama kanal peta waktu justru diberi bobot</w:t>
      </w:r>
    </w:p>
    <w:p>
      <w:pPr>
        <w:pStyle w:val="Isi"/>
      </w:pPr>
      <w:r>
        <w:rPr>
          <w:b/>
        </w:rPr>
        <w:t>2,35 kali</w:t>
      </w:r>
      <w:r>
        <w:t xml:space="preserve"> lebih besar daripada rerata 512 kanal citra di sebelahnya.</w:t>
      </w:r>
    </w:p>
    <w:p>
      <w:pPr>
        <w:pStyle w:val="Isi"/>
      </w:pPr>
      <w:r>
        <w:rPr>
          <w:b/>
        </w:rPr>
        <w:t>Tetapi keluarannya nyaris tidak bergerak ketika `t` diubah.</w:t>
      </w:r>
      <w:r>
        <w:t xml:space="preserve"> Sampel Block Machine berjarak dua derajat menyediakan acuan di luar titik tengah: dengan frame 0051 dan 0057 sebagai batas, frame 0053 berada pada </w:t>
      </w:r>
      <w:r>
        <w:rPr>
          <w:rFonts w:ascii="Consolas" w:hAnsi="Consolas" w:eastAsia="Consolas"/>
          <w:sz w:val="22"/>
        </w:rPr>
        <w:t>t = 1/3</w:t>
      </w:r>
      <w:r>
        <w:t xml:space="preserve"> dan 0055 pada </w:t>
      </w:r>
      <w:r>
        <w:rPr>
          <w:rFonts w:ascii="Consolas" w:hAnsi="Consolas" w:eastAsia="Consolas"/>
          <w:sz w:val="22"/>
        </w:rPr>
        <w:t>t = 2/3</w:t>
      </w:r>
      <w:r>
        <w:t>, keduanya disembunyikan dari model.</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
      </w:pPr>
      <w:r>
        <w:t xml:space="preserve">Keluaran bergerak hanya </w:t>
      </w:r>
      <w:r>
        <w:rPr>
          <w:b/>
        </w:rPr>
        <w:t>0,4%</w:t>
      </w:r>
      <w:r>
        <w:t xml:space="preserve"> dari yang seharusnya, dan seluruh nilai </w:t>
      </w:r>
      <w:r>
        <w:rPr>
          <w:rFonts w:ascii="Consolas" w:hAnsi="Consolas" w:eastAsia="Consolas"/>
          <w:sz w:val="22"/>
        </w:rPr>
        <w:t>t</w:t>
      </w:r>
      <w:r>
        <w:t xml:space="preserve"> menghasilkan galat yang praktis sama terhadap acuan, yaitu 530,10 sampai 529,64 terhadap frame 0053 di sepanjang rentang yang diuji.</w:t>
      </w:r>
    </w:p>
    <w:p>
      <w:pPr>
        <w:pStyle w:val="Isi"/>
      </w:pPr>
      <w:r>
        <w:rPr>
          <w:b/>
        </w:rPr>
        <w:t>Kesimpulan pengukuran.</w:t>
      </w:r>
      <w:r>
        <w:t xml:space="preserve"> Batasnya bukan jalur waktu yang mati, melainkan jalur waktu yang </w:t>
      </w:r>
      <w:r>
        <w:rPr>
          <w:b/>
        </w:rPr>
        <w:t>tidak pernah dilatih untuk berpengaruh</w:t>
      </w:r>
      <w:r>
        <w:t xml:space="preserve">. Itulah sebabnya penyempurnaan pada penelitian ini berbentuk pelatihan ulang dengan ragam </w:t>
      </w:r>
      <w:r>
        <w:rPr>
          <w:rFonts w:ascii="Consolas" w:hAnsi="Consolas" w:eastAsia="Consolas"/>
          <w:sz w:val="22"/>
        </w:rPr>
        <w:t>t</w:t>
      </w:r>
      <w:r>
        <w:t xml:space="preserve"> seimbang, bukan perubahan arsitektur.</w:t>
      </w:r>
    </w:p>
    <w:p>
      <w:pPr>
        <w:pStyle w:val="Isi"/>
      </w:pPr>
      <w:r>
        <w:rPr>
          <w:b/>
        </w:rPr>
        <w:t>Mutu terhadap pembanding sederhana.</w:t>
      </w:r>
      <w:r>
        <w:t xml:space="preserve"> Keluaran model dibandingkan terhadap pencampuran linier, yaitu rata-rata berbobot kedua frame batas.</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
      </w:pPr>
      <w:r>
        <w:t xml:space="preserve">Pembacaannya menuntut kehati-hatian dan menjadi salah satu temuan penting penelitian ini. Pada MAE dan PSNR pencampuran linier unggul, dan itu memang seharusnya terjadi: rata-rata dua citra meminimalkan galat kuadrat, dengan harga berupa citra yang kabur. Pada SSIM, yang membandingkan struktur secara lokal, model unggul pada </w:t>
      </w:r>
      <w:r>
        <w:rPr>
          <w:b/>
        </w:rPr>
        <w:t>seluruh lima kasus</w:t>
      </w:r>
      <w:r>
        <w:t>, dan keunggulannya melebar pada kasus yang lebih sulit, yaitu dari 0,0002 pada sampel dua derajat menjadi 0,0064 dan 0,0091 pada Al Cu dan Contrast.</w:t>
      </w:r>
    </w:p>
    <w:p>
      <w:pPr>
        <w:pStyle w:val="Isi"/>
      </w:pPr>
      <w:r>
        <w:t xml:space="preserve">Konsekuensinya bagi subbab 3.7 mengikat: </w:t>
      </w:r>
      <w:r>
        <w:rPr>
          <w:b/>
        </w:rPr>
        <w:t>MAE dan PSNR tidak boleh berdiri sendiri sebagai ukuran keberhasilan</w:t>
      </w:r>
      <w:r>
        <w:t>, sebab keduanya memilih citra kabur, dan frame proyeksi yang kabur merusak rekonstruksi yang menjadi tujuan akhirnya.</w:t>
      </w:r>
    </w:p>
    <w:p>
      <w:pPr>
        <w:pStyle w:val="Heading3"/>
      </w:pPr>
      <w:r>
        <w:t>3.6.7 Analisa Capaian Pelatihan Model</w:t>
      </w:r>
    </w:p>
    <w:p>
      <w:pPr>
        <w:pStyle w:val="Isi"/>
      </w:pPr>
      <w:r>
        <w:t>Metode prototyping menuntut setiap iterasi menghasilkan sesuatu yang dapat dicoba, sehingga sebagian rancangan di atas telah dijalankan terhadap perangkat keras sungguhan sebelum proposal ini disusun. Angka berikut adalah capaian awal, bukan hasil akhir penelitian.</w:t>
      </w:r>
    </w:p>
    <w:p>
      <w:pPr>
        <w:pStyle w:val="Isi"/>
      </w:pPr>
      <w:r>
        <w:t>Sesi pertama berjalan satu epoch dan selesai dalam 2 menit 29 detik, yang membuktikan rantai pelatihan berfungsi dari pengambilan pekerjaan hingga pengembalian bobot. Sesi kedua berjalan penuh sepanjang 20 epoch dengan 40 sampel per epoch.</w:t>
      </w:r>
    </w:p>
    <w:p>
      <w:pPr>
        <w:pStyle w:val="Isi"/>
      </w:pPr>
      <w:r>
        <w:t>MAE turun 6,6%, MSE turun 20,6%, PSNR naik 1,24 dB, dan SSIM naik dari 0,9860 menjadi 0,9871. Kenaikan SSIM tampak kecil karena nilai awalnya sudah tinggi: bobot dasar telah terlatih, dan yang dikerjakan adalah penyempurnaan, bukan pelatihan dari nol.</w:t>
      </w:r>
    </w:p>
    <w:p>
      <w:pPr>
        <w:pStyle w:val="Isi"/>
      </w:pPr>
      <w:r>
        <w:rPr>
          <w:b/>
        </w:rPr>
        <w:t>Pada sisi inferensi</w:t>
      </w:r>
      <w:r>
        <w:t xml:space="preserve">, tiga pekerjaan pengisian celah dijalankan terhadap layanan sungguhan, masing-masing menghasilkan dua frame dari tiga frame masukan dalam 47, 42, dan 54 detik. Validasi </w:t>
      </w:r>
      <w:r>
        <w:rPr>
          <w:i/>
        </w:rPr>
        <w:t>hold-out</w:t>
      </w:r>
      <w:r>
        <w:t xml:space="preserve"> menghasilkan MAE 359,747, RMSE 688,092, dan PSNR 39,58 dB terhadap frame acuan berentang 108 hingga 56.487, atau sekitar 0,6% dari rentang yang diukur.</w:t>
      </w:r>
    </w:p>
    <w:p>
      <w:pPr>
        <w:pStyle w:val="Isi"/>
      </w:pPr>
      <w:r>
        <w:t>Seluruh angka tersebut berasal dari himpunan data terbatas dan sesi pelatihan yang pendek. Ia cukup menunjukkan rantai pelatihan, inferensi, dan validasi berfungsi ujung ke ujung, tetapi belum cukup menyimpulkan mutu model secara umum.</w:t>
      </w:r>
    </w:p>
    <w:p>
      <w:pPr>
        <w:pStyle w:val="Isi"/>
      </w:pPr>
      <w:r>
        <w:rPr>
          <w:b/>
        </w:rPr>
        <w:t>Kriteria keberhasilan penyempurnaan</w:t>
      </w:r>
      <w:r>
        <w:t xml:space="preserve"> ditetapkan sebelum percobaan dimulai, dan sengaja dirumuskan agar dapat dipatahkan. Pertama,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menuju besaran yang sebanding dengan perubahan nyata antarframe, yaitu 563,48 pada pasangan yang sama. Kedua, perubahannya harus menuju arah yang benar: keluaran pada </w:t>
      </w:r>
      <w:r>
        <w:rPr>
          <w:rFonts w:ascii="Consolas" w:hAnsi="Consolas" w:eastAsia="Consolas"/>
          <w:sz w:val="22"/>
        </w:rPr>
        <w:t>t = 1/3</w:t>
      </w:r>
      <w:r>
        <w:t xml:space="preserve"> harus lebih dekat ke frame 0053 daripada keluaran pada </w:t>
      </w:r>
      <w:r>
        <w:rPr>
          <w:rFonts w:ascii="Consolas" w:hAnsi="Consolas" w:eastAsia="Consolas"/>
          <w:sz w:val="22"/>
        </w:rPr>
        <w:t>t = 2/3</w:t>
      </w:r>
      <w:r>
        <w:t>, dan sebaliknya untuk 0055. Apabila keduanya masih sama dekatnya, penyempurnaan gagal dan harus dinyatakan gagal; kriteria yang tidak dapat gagal bukanlah kriteria.</w:t>
      </w:r>
    </w:p>
    <w:p>
      <w:pPr>
        <w:pStyle w:val="Heading3"/>
      </w:pPr>
      <w:r>
        <w:t>3.6.8 Percobaan Penyempurnaan Bobot dan Keputusan Rancangan yang Diambil</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Isi"/>
      </w:pPr>
      <w:r>
        <w:rPr>
          <w:b/>
        </w:rPr>
        <w:t>Arsitekturnya tidak disentuh.</w:t>
      </w:r>
      <w:r>
        <w:t xml:space="preserve"> Pemeriksaan berkas bobot sebelum dan sesudah memberi hasil identik: </w:t>
      </w:r>
      <w:r>
        <w:rPr>
          <w:rFonts w:ascii="Consolas" w:hAnsi="Consolas" w:eastAsia="Consolas"/>
          <w:sz w:val="22"/>
        </w:rPr>
        <w:t>STUNet_2to1_TimeCond</w:t>
      </w:r>
      <w:r>
        <w:t xml:space="preserve">, 31 lapisan, 21.921.601 parameter, dengan cacah jenis lapisan yang sama persis. Yang diubah adalah </w:t>
      </w:r>
      <w:r>
        <w:rPr>
          <w:b/>
        </w:rPr>
        <w:t>distribusi data yang dilatihkan</w:t>
      </w:r>
      <w:r>
        <w:t xml:space="preserve"> — ragam </w:t>
      </w:r>
      <w:r>
        <w:rPr>
          <w:rFonts w:ascii="Consolas" w:hAnsi="Consolas" w:eastAsia="Consolas"/>
          <w:sz w:val="22"/>
        </w:rPr>
        <w:t>t</w:t>
      </w:r>
      <w:r>
        <w:t xml:space="preserve"> seimbang dinyalakan dan jarak maksimum sampel dinaikkan menjadi delapan, sehingga jumlah contoh per epoch naik dari 40 menjadi 112 mengikuti </w:t>
      </w:r>
      <w:r>
        <w:rPr>
          <w:rFonts w:ascii="Consolas" w:hAnsi="Consolas" w:eastAsia="Consolas"/>
          <w:sz w:val="22"/>
        </w:rPr>
        <w:t>S(N,G) = Σ (N−g)(g−1)</w:t>
      </w:r>
      <w:r>
        <w:t xml:space="preserve"> untuk </w:t>
      </w:r>
      <w:r>
        <w:rPr>
          <w:rFonts w:ascii="Consolas" w:hAnsi="Consolas" w:eastAsia="Consolas"/>
          <w:sz w:val="22"/>
        </w:rPr>
        <w:t>g = 2..G</w:t>
      </w:r>
      <w:r>
        <w:t>.</w:t>
      </w:r>
    </w:p>
    <w:p>
      <w:pPr>
        <w:pStyle w:val="JudulTabel"/>
      </w:pPr>
      <w:r>
        <w:t>Tabel 3. 13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JudulTabel"/>
      </w:pPr>
      <w:r>
        <w:t>Tabel 3. 14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JudulTabel"/>
      </w:pPr>
      <w:r>
        <w:t>Tabel 3. 15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JudulTabel"/>
      </w:pPr>
      <w:r>
        <w:t>Tabel 3. 16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JudulTabel"/>
      </w:pPr>
      <w:r>
        <w:t>Tabel 3. 17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
      </w:pPr>
      <w:r>
        <w:rPr>
          <w:b/>
        </w:rPr>
        <w:t>Yang berhasil.</w:t>
      </w:r>
      <w:r>
        <w:t xml:space="preserve"> Tanggapan terhadap skalar waktu naik dari </w:t>
      </w:r>
      <w:r>
        <w:rPr>
          <w:b/>
        </w:rPr>
        <w:t>0,17% menjadi 27,87%</w:t>
      </w:r>
      <w:r>
        <w:t xml:space="preserve">, dan keragaman keluaran dari rasio 0,001 menjadi 0,236. Mekanisme pengondisian waktu pada arsitektur ini karena itu </w:t>
      </w:r>
      <w:r>
        <w:rPr>
          <w:b/>
        </w:rPr>
        <w:t>terbukti dapat diaktifkan melalui distribusi data pelatihan, tanpa mengubah satu lapisan pun</w:t>
      </w:r>
      <w:r>
        <w:t>.</w:t>
      </w:r>
    </w:p>
    <w:p>
      <w:pPr>
        <w:pStyle w:val="Isi"/>
      </w:pPr>
      <w:r>
        <w:rPr>
          <w:b/>
        </w:rPr>
        <w:t>Yang belum berhasil.</w:t>
      </w:r>
      <w:r>
        <w:t xml:space="preserve"> Perubahan itu belum cukup besar untuk berguna. Pada Sample Contrast, objek yang tidak pernah dilatihkan, jarak antara tiga frame yang dibangkitkan dari pasangan yang sama hanya 37,4 pada citra berskala 0 sampai 57.000, yaitu </w:t>
      </w:r>
      <w:r>
        <w:rPr>
          <w:b/>
        </w:rPr>
        <w:t>0,065% dari rentang</w:t>
      </w:r>
      <w:r>
        <w:t xml:space="preserve"> dan di bawah ambang yang dapat dibedakan mata. Pemeriksaan visual memang tidak memperlihatkan perbedaan.</w:t>
      </w:r>
    </w:p>
    <w:p>
      <w:pPr>
        <w:pStyle w:val="Isi"/>
      </w:pPr>
      <w:r>
        <w:t>Sebab yang paling mungkin adalah pelatihan yang terhenti terlalu dini dan data yang terlalu sedikit: penurunan MAE pada lima epoch terakhir masih berjalan pada 76% laju lima epoch pertama, dan sepuluh frame yang menghasilkan 112 contoh berhadapan dengan 21,9 juta parameter.</w:t>
      </w:r>
    </w:p>
    <w:p>
      <w:pPr>
        <w:pStyle w:val="Isi"/>
      </w:pPr>
      <w:r>
        <w:rPr>
          <w:b/>
        </w:rPr>
        <w:t>Keputusan rancangan yang diambil.</w:t>
      </w:r>
      <w:r>
        <w:t xml:space="preserve"> Bobot hasil penyempurnaan </w:t>
      </w:r>
      <w:r>
        <w:rPr>
          <w:b/>
        </w:rPr>
        <w:t>tidak dipasang</w:t>
      </w:r>
      <w:r>
        <w:t xml:space="preserve">; sistem tetap memakai bobot dasar. Dua keputusan mengikutinya. Pertama, interpolasi dijalankan secara rekursif pada titik tengah sebagaimana subbab 3.6.4, sebab selama model hanya andal di titik tengah, rekursi adalah satu-satunya cara memakainya di dalam zona yang dikuasainya. Kedua, asal-usul setiap frame dicatat dan disampaikan kepada peneliti melalui nilai </w:t>
      </w:r>
      <w:r>
        <w:rPr>
          <w:rFonts w:ascii="Consolas" w:hAnsi="Consolas" w:eastAsia="Consolas"/>
          <w:sz w:val="22"/>
        </w:rPr>
        <w:t>generation</w:t>
      </w:r>
      <w:r>
        <w:t>, sebab galat berlipat 1,73 kali pada setiap batas sintetis sehingga frame bergenerasi satu dan frame yang lebih dalam tidak boleh tampak setara. Angka mutu tanpa keterangan asal-usul akan menyesatkan.</w:t>
      </w:r>
    </w:p>
    <w:p>
      <w:pPr>
        <w:pStyle w:val="Heading2"/>
      </w:pPr>
      <w:r>
        <w:t>3.7 Rancangan Pengujian</w:t>
      </w:r>
    </w:p>
    <w:p>
      <w:pPr>
        <w:pStyle w:val="Isi"/>
      </w:pPr>
      <w:r>
        <w:t>Pengujian dilakukan pada tiga tingkat sebagaimana disajikan pada Tabel 3.18.</w:t>
      </w:r>
    </w:p>
    <w:p>
      <w:pPr>
        <w:pStyle w:val="JudulTabel"/>
      </w:pPr>
      <w:r>
        <w:t>Tabel 3. 18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JudulTabel"/>
      </w:pPr>
      <w:r>
        <w:t>Tabel 3. 19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20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21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22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
      </w:pPr>
      <w:r>
        <w:t>Versi setiap pustaka dicatat setelah proses pemasangan dan dicantumkan pada laporan akhir agar hasil penelitian dapat direproduksi.</w:t>
      </w:r>
    </w:p>
    <w:p>
      <w:r>
        <w:br w:type="page"/>
      </w:r>
    </w:p>
    <w:p>
      <w:pPr>
        <w:pStyle w:val="Heading1"/>
      </w:pPr>
      <w:r>
        <w:t>JADWAL PENYUSUNAN SKRIPSI</w:t>
      </w:r>
    </w:p>
    <w:p>
      <w:pPr>
        <w:pStyle w:val="Isi"/>
      </w:pPr>
      <w:r>
        <w:t>Jadwal berikut disusun berdasarkan aktivitas dan capaian, bukan berdasarkan bab penulisan. Rentang waktu dinyatakan dalam minggu terhitung sejak proposal disetujui.</w:t>
      </w:r>
    </w:p>
    <w:p>
      <w:pPr>
        <w:pStyle w:val="JudulTabel"/>
      </w:pPr>
      <w:r>
        <w:t>Tabel 3. 23 Jadwal Penyusunan Skripsi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794"/>
        <w:gridCol w:w="794"/>
        <w:gridCol w:w="794"/>
        <w:gridCol w:w="794"/>
        <w:gridCol w:w="794"/>
        <w:gridCol w:w="794"/>
        <w:gridCol w:w="794"/>
        <w:gridCol w:w="794"/>
        <w:gridCol w:w="794"/>
        <w:gridCol w:w="794"/>
      </w:tblGrid>
      <w:tr>
        <w:trPr>
          <w:tblHeader/>
        </w:trPr>
        <w:tc>
          <w:tcPr>
            <w:tcW w:type="dxa" w:w="794"/>
          </w:tcPr>
          <w:p>
            <w:pPr>
              <w:pStyle w:val="KepalaTabel"/>
            </w:pPr>
            <w:r>
              <w:t>No</w:t>
            </w:r>
          </w:p>
        </w:tc>
        <w:tc>
          <w:tcPr>
            <w:tcW w:type="dxa" w:w="794"/>
          </w:tcPr>
          <w:p>
            <w:pPr>
              <w:pStyle w:val="KepalaTabel"/>
            </w:pPr>
            <w:r>
              <w:t>Aktivitas</w:t>
            </w:r>
          </w:p>
        </w:tc>
        <w:tc>
          <w:tcPr>
            <w:tcW w:type="dxa" w:w="794"/>
          </w:tcPr>
          <w:p>
            <w:pPr>
              <w:pStyle w:val="KepalaTabel"/>
            </w:pPr>
            <w:r>
              <w:t>Minggu 1–2</w:t>
            </w:r>
          </w:p>
        </w:tc>
        <w:tc>
          <w:tcPr>
            <w:tcW w:type="dxa" w:w="794"/>
          </w:tcPr>
          <w:p>
            <w:pPr>
              <w:pStyle w:val="KepalaTabel"/>
            </w:pPr>
            <w:r>
              <w:t>Minggu 3–4</w:t>
            </w:r>
          </w:p>
        </w:tc>
        <w:tc>
          <w:tcPr>
            <w:tcW w:type="dxa" w:w="794"/>
          </w:tcPr>
          <w:p>
            <w:pPr>
              <w:pStyle w:val="KepalaTabel"/>
            </w:pPr>
            <w:r>
              <w:t>Minggu 5–6</w:t>
            </w:r>
          </w:p>
        </w:tc>
        <w:tc>
          <w:tcPr>
            <w:tcW w:type="dxa" w:w="794"/>
          </w:tcPr>
          <w:p>
            <w:pPr>
              <w:pStyle w:val="KepalaTabel"/>
            </w:pPr>
            <w:r>
              <w:t>Minggu 7–8</w:t>
            </w:r>
          </w:p>
        </w:tc>
        <w:tc>
          <w:tcPr>
            <w:tcW w:type="dxa" w:w="794"/>
          </w:tcPr>
          <w:p>
            <w:pPr>
              <w:pStyle w:val="KepalaTabel"/>
            </w:pPr>
            <w:r>
              <w:t>Minggu 9–10</w:t>
            </w:r>
          </w:p>
        </w:tc>
        <w:tc>
          <w:tcPr>
            <w:tcW w:type="dxa" w:w="794"/>
          </w:tcPr>
          <w:p>
            <w:pPr>
              <w:pStyle w:val="KepalaTabel"/>
            </w:pPr>
            <w:r>
              <w:t>Minggu 11–12</w:t>
            </w:r>
          </w:p>
        </w:tc>
        <w:tc>
          <w:tcPr>
            <w:tcW w:type="dxa" w:w="794"/>
          </w:tcPr>
          <w:p>
            <w:pPr>
              <w:pStyle w:val="KepalaTabel"/>
            </w:pPr>
            <w:r>
              <w:t>Minggu 13–14</w:t>
            </w:r>
          </w:p>
        </w:tc>
        <w:tc>
          <w:tcPr>
            <w:tcW w:type="dxa" w:w="794"/>
          </w:tcPr>
          <w:p>
            <w:pPr>
              <w:pStyle w:val="KepalaTabel"/>
            </w:pPr>
            <w:r>
              <w:t>Minggu 15–16</w:t>
            </w:r>
          </w:p>
        </w:tc>
      </w:tr>
      <w:tr>
        <w:tc>
          <w:tcPr>
            <w:tcW w:type="dxa" w:w="794"/>
          </w:tcPr>
          <w:p>
            <w:pPr>
              <w:pStyle w:val="IsiTabel"/>
            </w:pPr>
            <w:r>
              <w:t>1</w:t>
            </w:r>
          </w:p>
        </w:tc>
        <w:tc>
          <w:tcPr>
            <w:tcW w:type="dxa" w:w="794"/>
          </w:tcPr>
          <w:p>
            <w:pPr>
              <w:pStyle w:val="IsiTabel"/>
            </w:pPr>
            <w:r>
              <w:t>Studi pendahuluan, observasi, dan wawancara</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2</w:t>
            </w:r>
          </w:p>
        </w:tc>
        <w:tc>
          <w:tcPr>
            <w:tcW w:type="dxa" w:w="794"/>
          </w:tcPr>
          <w:p>
            <w:pPr>
              <w:pStyle w:val="IsiTabel"/>
            </w:pPr>
            <w:r>
              <w:t>Pengumpulan arsip citra proyeksi</w:t>
            </w: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3</w:t>
            </w:r>
          </w:p>
        </w:tc>
        <w:tc>
          <w:tcPr>
            <w:tcW w:type="dxa" w:w="794"/>
          </w:tcPr>
          <w:p>
            <w:pPr>
              <w:pStyle w:val="IsiTabel"/>
            </w:pPr>
            <w:r>
              <w:t>Analisa kebutuhan dan perancangan</w:t>
            </w: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4</w:t>
            </w:r>
          </w:p>
        </w:tc>
        <w:tc>
          <w:tcPr>
            <w:tcW w:type="dxa" w:w="794"/>
          </w:tcPr>
          <w:p>
            <w:pPr>
              <w:pStyle w:val="IsiTabel"/>
            </w:pPr>
            <w:r>
              <w:t>Iterasi 1–2: layanan inferensi dan API</w:t>
            </w: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5</w:t>
            </w:r>
          </w:p>
        </w:tc>
        <w:tc>
          <w:tcPr>
            <w:tcW w:type="dxa" w:w="794"/>
          </w:tcPr>
          <w:p>
            <w:pPr>
              <w:pStyle w:val="IsiTabel"/>
            </w:pPr>
            <w:r>
              <w:t>Iterasi 3–4: aplikasi klien dan interpolasi rekursif</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6</w:t>
            </w:r>
          </w:p>
        </w:tc>
        <w:tc>
          <w:tcPr>
            <w:tcW w:type="dxa" w:w="794"/>
          </w:tcPr>
          <w:p>
            <w:pPr>
              <w:pStyle w:val="IsiTabel"/>
            </w:pPr>
            <w:r>
              <w:t>Iterasi 5–6: validasi mutu dan pelatihan model</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7</w:t>
            </w:r>
          </w:p>
        </w:tc>
        <w:tc>
          <w:tcPr>
            <w:tcW w:type="dxa" w:w="794"/>
          </w:tcPr>
          <w:p>
            <w:pPr>
              <w:pStyle w:val="IsiTabel"/>
            </w:pPr>
            <w:r>
              <w:t>Iterasi 7: ketahanan dan tata kelola penyimpanan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8</w:t>
            </w:r>
          </w:p>
        </w:tc>
        <w:tc>
          <w:tcPr>
            <w:tcW w:type="dxa" w:w="794"/>
          </w:tcPr>
          <w:p>
            <w:pPr>
              <w:pStyle w:val="IsiTabel"/>
            </w:pPr>
            <w:r>
              <w:t>Pengujian ujung ke ujung dan pengumpulan metrik</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r>
      <w:tr>
        <w:tc>
          <w:tcPr>
            <w:tcW w:type="dxa" w:w="794"/>
          </w:tcPr>
          <w:p>
            <w:pPr>
              <w:pStyle w:val="IsiTabel"/>
            </w:pPr>
            <w:r>
              <w:t>9</w:t>
            </w:r>
          </w:p>
        </w:tc>
        <w:tc>
          <w:tcPr>
            <w:tcW w:type="dxa" w:w="794"/>
          </w:tcPr>
          <w:p>
            <w:pPr>
              <w:pStyle w:val="IsiTabel"/>
            </w:pPr>
            <w:r>
              <w:t>Analisa hasil dan penyusunan pembahasan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r>
      <w:tr>
        <w:tc>
          <w:tcPr>
            <w:tcW w:type="dxa" w:w="794"/>
          </w:tcPr>
          <w:p>
            <w:pPr>
              <w:pStyle w:val="IsiTabel"/>
            </w:pPr>
            <w:r>
              <w:t>10</w:t>
            </w:r>
          </w:p>
        </w:tc>
        <w:tc>
          <w:tcPr>
            <w:tcW w:type="dxa" w:w="794"/>
          </w:tcPr>
          <w:p>
            <w:pPr>
              <w:pStyle w:val="IsiTabel"/>
            </w:pPr>
            <w:r>
              <w:t>Penyusunan laporan dan sidang</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r>
    </w:tbl>
    <w:p>
      <w:pPr>
        <w:pStyle w:val="Isi"/>
      </w:pPr>
      <w:r>
        <w:rPr>
          <w:b/>
        </w:rPr>
        <w:t>Capaian per tahapan.</w:t>
      </w:r>
      <w:r>
        <w:t xml:space="preserve"> Tahapan 1–3 menghasilkan dokumen kebutuhan dan rancangan yang disepakati bersama pihak BRIN Puspiptek. Tahapan 4–7 menghasilkan purwarupa fungsional yang bertambah kemampuannya pada setiap iterasi, masing-masing disertai umpan balik tertulis. Tahapan 8–9 menghasilkan tabel hasil pengujian beserta analisanya. Tahapan 10 menghasilkan laporan skripsi.</w:t>
      </w:r>
    </w:p>
    <w:p>
      <w:pPr>
        <w:pStyle w:val="Isi"/>
      </w:pPr>
      <w:r>
        <w:rPr>
          <w:b/>
        </w:rPr>
        <w:t>Antisipasi kendala.</w:t>
      </w:r>
      <w:r>
        <w:t xml:space="preserve"> Tiga kendala diperkirakan dapat terjadi berikut antisipasinya. Pertama, sesi mesin inferensi pada lingkungan komputasi awan berakhir sendiri sebelum sebuah pekerjaan selesai; sistem dirancang menyimpan titik pemeriksaan sehingga pekerjaan dapat dilanjutkan pekerja berikutnya, dan jadwal menyediakan kelonggaran pada tahapan 8. Kedua, ketersediaan arsip citra proyeksi bergantung pada jadwal pemindaian di fasilitas; pengumpulan data karenanya ditempatkan sejak minggu pertama. Ketiga, umpan balik pada suatu iterasi dapat menuntut perubahan rancangan yang cukup besar; metode Prototyping memang mengakomodasi hal ini, namun jadwal iterasi disusun berpasangan agar perubahan pada satu iterasi masih dapat diserap oleh pasangannya.</w:t>
      </w:r>
    </w:p>
    <w:p>
      <w:pPr>
        <w:sectPr>
          <w:footerReference w:type="first" r:id="rId33"/>
          <w:headerReference w:type="first" r:id="rId34"/>
          <w:headerReference w:type="default" r:id="rId35"/>
          <w:footerReference w:type="default" r:id="rId36"/>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37"/>
      <w:footerReference w:type="default" r:id="rId38"/>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val="0"/>
      <w:keepLines/>
      <w:spacing w:before="12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val="0"/>
      <w:keepLines/>
      <w:spacing w:before="12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120" w:after="60"/>
      <w:jc w:val="center"/>
    </w:pPr>
    <w:rPr>
      <w:rFonts w:ascii="Times New Roman" w:hAnsi="Times New Roman" w:eastAsia="Times New Roman"/>
      <w:b/>
      <w:sz w:val="24"/>
    </w:rPr>
  </w:style>
  <w:style w:type="paragraph" w:customStyle="1" w:styleId="JudulGambar">
    <w:name w:val="Judul Gambar"/>
    <w:basedOn w:val="Normal"/>
    <w:pPr>
      <w:spacing w:line="240" w:lineRule="auto" w:before="60" w:after="12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0"/>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0"/>
    </w:rPr>
  </w:style>
  <w:style w:type="paragraph" w:customStyle="1" w:styleId="Kode">
    <w:name w:val="Kode"/>
    <w:basedOn w:val="Normal"/>
    <w:pPr>
      <w:spacing w:line="240" w:lineRule="auto" w:before="0" w:after="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3.xml"/><Relationship Id="rId27" Type="http://schemas.openxmlformats.org/officeDocument/2006/relationships/header" Target="header4.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footer" Target="footer7.xml"/><Relationship Id="rId34" Type="http://schemas.openxmlformats.org/officeDocument/2006/relationships/header" Target="header7.xml"/><Relationship Id="rId35" Type="http://schemas.openxmlformats.org/officeDocument/2006/relationships/header" Target="header8.xml"/><Relationship Id="rId36" Type="http://schemas.openxmlformats.org/officeDocument/2006/relationships/footer" Target="footer8.xml"/><Relationship Id="rId37" Type="http://schemas.openxmlformats.org/officeDocument/2006/relationships/header" Target="header9.xml"/><Relationship Id="rId38"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