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8D8C1" w14:textId="7FDF6EEA" w:rsidR="00DA5B5C" w:rsidRPr="00286789" w:rsidRDefault="00F67C6A" w:rsidP="00F67C6A">
      <w:pPr>
        <w:jc w:val="center"/>
        <w:rPr>
          <w:rFonts w:ascii="Times New Roman" w:hAnsi="Times New Roman" w:cs="Times New Roman"/>
          <w:b/>
          <w:bCs/>
        </w:rPr>
      </w:pPr>
      <w:r w:rsidRPr="00286789">
        <w:rPr>
          <w:rFonts w:ascii="Times New Roman" w:hAnsi="Times New Roman" w:cs="Times New Roman"/>
          <w:b/>
          <w:bCs/>
        </w:rPr>
        <w:t>Introduction</w:t>
      </w:r>
    </w:p>
    <w:p w14:paraId="39AEF60D" w14:textId="2FA378C5" w:rsidR="00F67C6A" w:rsidRPr="00286789" w:rsidRDefault="00F67C6A" w:rsidP="00F67C6A">
      <w:pPr>
        <w:spacing w:line="360" w:lineRule="auto"/>
        <w:rPr>
          <w:rFonts w:ascii="Times New Roman" w:hAnsi="Times New Roman" w:cs="Times New Roman"/>
        </w:rPr>
      </w:pPr>
      <w:r w:rsidRPr="00286789">
        <w:rPr>
          <w:rFonts w:ascii="Times New Roman" w:hAnsi="Times New Roman" w:cs="Times New Roman"/>
        </w:rPr>
        <w:tab/>
        <w:t xml:space="preserve">The data set we are using contains 1,599 observations of various red wines originating in the </w:t>
      </w:r>
      <w:r w:rsidRPr="00286789">
        <w:rPr>
          <w:rFonts w:ascii="Times New Roman" w:hAnsi="Times New Roman" w:cs="Times New Roman"/>
        </w:rPr>
        <w:t>“</w:t>
      </w:r>
      <w:proofErr w:type="spellStart"/>
      <w:r w:rsidRPr="00286789">
        <w:rPr>
          <w:rFonts w:ascii="Times New Roman" w:hAnsi="Times New Roman" w:cs="Times New Roman"/>
        </w:rPr>
        <w:t>Vinho</w:t>
      </w:r>
      <w:proofErr w:type="spellEnd"/>
      <w:r w:rsidRPr="00286789">
        <w:rPr>
          <w:rFonts w:ascii="Times New Roman" w:hAnsi="Times New Roman" w:cs="Times New Roman"/>
        </w:rPr>
        <w:t xml:space="preserve"> Verde”</w:t>
      </w:r>
      <w:r w:rsidRPr="00286789">
        <w:rPr>
          <w:rFonts w:ascii="Times New Roman" w:hAnsi="Times New Roman" w:cs="Times New Roman"/>
        </w:rPr>
        <w:t xml:space="preserve"> region in the northern part of Portugal. </w:t>
      </w:r>
      <w:r w:rsidR="00DD268D" w:rsidRPr="00286789">
        <w:rPr>
          <w:rFonts w:ascii="Times New Roman" w:hAnsi="Times New Roman" w:cs="Times New Roman"/>
        </w:rPr>
        <w:t xml:space="preserve">The data set contains 11 continuous predictor variables each containing information regarding various physiochemical properties of the wine. These physiochemical properties include properties such as citric acid content, chlorides, and pH level of the wine. The response variable in the data set is the quality score of the wine. This variable is an integer value ranging from 1 to 10. </w:t>
      </w:r>
      <w:proofErr w:type="gramStart"/>
      <w:r w:rsidR="00DD268D" w:rsidRPr="00286789">
        <w:rPr>
          <w:rFonts w:ascii="Times New Roman" w:hAnsi="Times New Roman" w:cs="Times New Roman"/>
        </w:rPr>
        <w:t>For the purpose of</w:t>
      </w:r>
      <w:proofErr w:type="gramEnd"/>
      <w:r w:rsidR="00DD268D" w:rsidRPr="00286789">
        <w:rPr>
          <w:rFonts w:ascii="Times New Roman" w:hAnsi="Times New Roman" w:cs="Times New Roman"/>
        </w:rPr>
        <w:t xml:space="preserve"> our analysis, when utilizing regression techniques to predict quality, we will treat the response as continuous. For analysis using classification methods, we will create a binary response variable which will be 1 if the quality score is above average and 0 if it is below average. </w:t>
      </w:r>
    </w:p>
    <w:p w14:paraId="2D5CFB01" w14:textId="492AE787" w:rsidR="00DD268D" w:rsidRPr="00286789" w:rsidRDefault="00DD268D" w:rsidP="00DD268D">
      <w:pPr>
        <w:spacing w:line="360" w:lineRule="auto"/>
        <w:jc w:val="center"/>
        <w:rPr>
          <w:rFonts w:ascii="Times New Roman" w:hAnsi="Times New Roman" w:cs="Times New Roman"/>
          <w:b/>
          <w:bCs/>
        </w:rPr>
      </w:pPr>
      <w:r w:rsidRPr="00286789">
        <w:rPr>
          <w:rFonts w:ascii="Times New Roman" w:hAnsi="Times New Roman" w:cs="Times New Roman"/>
          <w:b/>
          <w:bCs/>
        </w:rPr>
        <w:t>Exploratory Data Analysis</w:t>
      </w:r>
    </w:p>
    <w:p w14:paraId="0E010FD8" w14:textId="7634A4A4" w:rsidR="00DD268D" w:rsidRPr="00286789" w:rsidRDefault="006F2CA0" w:rsidP="006F2CA0">
      <w:pPr>
        <w:spacing w:line="360" w:lineRule="auto"/>
        <w:ind w:firstLine="720"/>
        <w:rPr>
          <w:rFonts w:ascii="Times New Roman" w:hAnsi="Times New Roman" w:cs="Times New Roman"/>
        </w:rPr>
      </w:pPr>
      <w:r w:rsidRPr="00286789">
        <w:drawing>
          <wp:anchor distT="0" distB="0" distL="114300" distR="114300" simplePos="0" relativeHeight="251658240" behindDoc="1" locked="0" layoutInCell="1" allowOverlap="1" wp14:anchorId="3A60A732" wp14:editId="2AB80F53">
            <wp:simplePos x="0" y="0"/>
            <wp:positionH relativeFrom="column">
              <wp:posOffset>403860</wp:posOffset>
            </wp:positionH>
            <wp:positionV relativeFrom="paragraph">
              <wp:posOffset>883920</wp:posOffset>
            </wp:positionV>
            <wp:extent cx="5527553" cy="3456432"/>
            <wp:effectExtent l="0" t="0" r="0" b="0"/>
            <wp:wrapTight wrapText="bothSides">
              <wp:wrapPolygon edited="0">
                <wp:start x="0" y="0"/>
                <wp:lineTo x="0" y="21429"/>
                <wp:lineTo x="21516" y="21429"/>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527553" cy="3456432"/>
                    </a:xfrm>
                    <a:prstGeom prst="rect">
                      <a:avLst/>
                    </a:prstGeom>
                  </pic:spPr>
                </pic:pic>
              </a:graphicData>
            </a:graphic>
            <wp14:sizeRelH relativeFrom="margin">
              <wp14:pctWidth>0</wp14:pctWidth>
            </wp14:sizeRelH>
            <wp14:sizeRelV relativeFrom="margin">
              <wp14:pctHeight>0</wp14:pctHeight>
            </wp14:sizeRelV>
          </wp:anchor>
        </w:drawing>
      </w:r>
      <w:r w:rsidRPr="00286789">
        <w:rPr>
          <w:rFonts w:ascii="Times New Roman" w:hAnsi="Times New Roman" w:cs="Times New Roman"/>
        </w:rPr>
        <w:t xml:space="preserve">The first step in our analysis was to create some plots to understand what our data looks like. To get an understanding of how each of the variables in the data set are distributed, we created a histogram for every variable. The histograms can be seen below in </w:t>
      </w:r>
      <w:r w:rsidRPr="00286789">
        <w:rPr>
          <w:rFonts w:ascii="Times New Roman" w:hAnsi="Times New Roman" w:cs="Times New Roman"/>
          <w:b/>
          <w:bCs/>
        </w:rPr>
        <w:t>Figure 1</w:t>
      </w:r>
      <w:r w:rsidRPr="00286789">
        <w:rPr>
          <w:rFonts w:ascii="Times New Roman" w:hAnsi="Times New Roman" w:cs="Times New Roman"/>
        </w:rPr>
        <w:t xml:space="preserve">. </w:t>
      </w:r>
    </w:p>
    <w:p w14:paraId="0B08ED3C" w14:textId="378AADFC" w:rsidR="006F2CA0" w:rsidRPr="00286789" w:rsidRDefault="006F2CA0" w:rsidP="006F2CA0">
      <w:pPr>
        <w:spacing w:line="360" w:lineRule="auto"/>
        <w:ind w:firstLine="720"/>
        <w:jc w:val="center"/>
        <w:rPr>
          <w:rFonts w:ascii="Times New Roman" w:hAnsi="Times New Roman" w:cs="Times New Roman"/>
        </w:rPr>
      </w:pPr>
      <w:r w:rsidRPr="00286789">
        <w:rPr>
          <w:rFonts w:ascii="Times New Roman" w:hAnsi="Times New Roman" w:cs="Times New Roman"/>
          <w:b/>
          <w:bCs/>
        </w:rPr>
        <w:t xml:space="preserve">Figure 1: </w:t>
      </w:r>
      <w:r w:rsidRPr="00286789">
        <w:rPr>
          <w:rFonts w:ascii="Times New Roman" w:hAnsi="Times New Roman" w:cs="Times New Roman"/>
        </w:rPr>
        <w:t>Histograms of each variable in the wine data set</w:t>
      </w:r>
    </w:p>
    <w:p w14:paraId="576301DA" w14:textId="3B746E95" w:rsidR="006F2CA0" w:rsidRPr="00286789" w:rsidRDefault="001028C3" w:rsidP="006F2CA0">
      <w:pPr>
        <w:spacing w:line="360" w:lineRule="auto"/>
        <w:ind w:firstLine="720"/>
        <w:rPr>
          <w:rFonts w:ascii="Times New Roman" w:hAnsi="Times New Roman" w:cs="Times New Roman"/>
        </w:rPr>
      </w:pPr>
      <w:r w:rsidRPr="00286789">
        <w:rPr>
          <w:rFonts w:ascii="Times New Roman" w:hAnsi="Times New Roman" w:cs="Times New Roman"/>
        </w:rPr>
        <w:t xml:space="preserve">From this figure, we can see that each of the variables is reasonably distributed and none will cause too much concern when it comes to model fitting. Chlorides and residual sugar appear to have </w:t>
      </w:r>
      <w:proofErr w:type="gramStart"/>
      <w:r w:rsidRPr="00286789">
        <w:rPr>
          <w:rFonts w:ascii="Times New Roman" w:hAnsi="Times New Roman" w:cs="Times New Roman"/>
        </w:rPr>
        <w:t xml:space="preserve">the </w:t>
      </w:r>
      <w:r w:rsidRPr="00286789">
        <w:rPr>
          <w:rFonts w:ascii="Times New Roman" w:hAnsi="Times New Roman" w:cs="Times New Roman"/>
        </w:rPr>
        <w:lastRenderedPageBreak/>
        <w:t>vast majority of</w:t>
      </w:r>
      <w:proofErr w:type="gramEnd"/>
      <w:r w:rsidRPr="00286789">
        <w:rPr>
          <w:rFonts w:ascii="Times New Roman" w:hAnsi="Times New Roman" w:cs="Times New Roman"/>
        </w:rPr>
        <w:t xml:space="preserve"> observations concentrated around a small range of values, with a few observations that are potential outliers. We can see </w:t>
      </w:r>
      <w:r w:rsidR="002361AC" w:rsidRPr="00286789">
        <w:rPr>
          <w:rFonts w:ascii="Times New Roman" w:hAnsi="Times New Roman" w:cs="Times New Roman"/>
        </w:rPr>
        <w:t>t</w:t>
      </w:r>
      <w:r w:rsidR="002361AC" w:rsidRPr="00286789">
        <w:rPr>
          <w:rFonts w:ascii="Times New Roman" w:hAnsi="Times New Roman" w:cs="Times New Roman"/>
        </w:rPr>
        <w:t>he lowest quality score is 3 and the highest quality score is 8.</w:t>
      </w:r>
      <w:r w:rsidR="002361AC" w:rsidRPr="00286789">
        <w:rPr>
          <w:rFonts w:ascii="Times New Roman" w:hAnsi="Times New Roman" w:cs="Times New Roman"/>
        </w:rPr>
        <w:t xml:space="preserve"> Q</w:t>
      </w:r>
      <w:r w:rsidRPr="00286789">
        <w:rPr>
          <w:rFonts w:ascii="Times New Roman" w:hAnsi="Times New Roman" w:cs="Times New Roman"/>
        </w:rPr>
        <w:t>uality is an ordinal variable</w:t>
      </w:r>
      <w:r w:rsidR="002361AC" w:rsidRPr="00286789">
        <w:rPr>
          <w:rFonts w:ascii="Times New Roman" w:hAnsi="Times New Roman" w:cs="Times New Roman"/>
        </w:rPr>
        <w:t xml:space="preserve">, </w:t>
      </w:r>
      <w:r w:rsidRPr="00286789">
        <w:rPr>
          <w:rFonts w:ascii="Times New Roman" w:hAnsi="Times New Roman" w:cs="Times New Roman"/>
        </w:rPr>
        <w:t xml:space="preserve">with most wines receiving a quality score of 5 or 6 and a smaller number of wines receiving </w:t>
      </w:r>
      <w:r w:rsidR="002361AC" w:rsidRPr="00286789">
        <w:rPr>
          <w:rFonts w:ascii="Times New Roman" w:hAnsi="Times New Roman" w:cs="Times New Roman"/>
        </w:rPr>
        <w:t>very high or very low scores.</w:t>
      </w:r>
    </w:p>
    <w:p w14:paraId="7CC3246A" w14:textId="5EA0306C" w:rsidR="002361AC" w:rsidRPr="00286789" w:rsidRDefault="002361AC" w:rsidP="006F2CA0">
      <w:pPr>
        <w:spacing w:line="360" w:lineRule="auto"/>
        <w:ind w:firstLine="720"/>
        <w:rPr>
          <w:rFonts w:ascii="Times New Roman" w:hAnsi="Times New Roman" w:cs="Times New Roman"/>
        </w:rPr>
      </w:pPr>
      <w:r w:rsidRPr="00286789">
        <w:drawing>
          <wp:anchor distT="0" distB="0" distL="114300" distR="114300" simplePos="0" relativeHeight="251659264" behindDoc="1" locked="0" layoutInCell="1" allowOverlap="1" wp14:anchorId="4812B53C" wp14:editId="7489FCBC">
            <wp:simplePos x="0" y="0"/>
            <wp:positionH relativeFrom="column">
              <wp:posOffset>182880</wp:posOffset>
            </wp:positionH>
            <wp:positionV relativeFrom="paragraph">
              <wp:posOffset>1416685</wp:posOffset>
            </wp:positionV>
            <wp:extent cx="5519420" cy="3451860"/>
            <wp:effectExtent l="0" t="0" r="5080" b="0"/>
            <wp:wrapTight wrapText="bothSides">
              <wp:wrapPolygon edited="0">
                <wp:start x="0" y="0"/>
                <wp:lineTo x="0" y="21457"/>
                <wp:lineTo x="21545" y="2145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9420" cy="3451860"/>
                    </a:xfrm>
                    <a:prstGeom prst="rect">
                      <a:avLst/>
                    </a:prstGeom>
                  </pic:spPr>
                </pic:pic>
              </a:graphicData>
            </a:graphic>
            <wp14:sizeRelH relativeFrom="margin">
              <wp14:pctWidth>0</wp14:pctWidth>
            </wp14:sizeRelH>
            <wp14:sizeRelV relativeFrom="margin">
              <wp14:pctHeight>0</wp14:pctHeight>
            </wp14:sizeRelV>
          </wp:anchor>
        </w:drawing>
      </w:r>
      <w:r w:rsidRPr="00286789">
        <w:rPr>
          <w:rFonts w:ascii="Times New Roman" w:hAnsi="Times New Roman" w:cs="Times New Roman"/>
        </w:rPr>
        <w:t>The next part of our exploratory analysis involved visualizing the relationship each variable had with the response variable</w:t>
      </w:r>
      <w:r w:rsidR="007D48ED" w:rsidRPr="00286789">
        <w:rPr>
          <w:rFonts w:ascii="Times New Roman" w:hAnsi="Times New Roman" w:cs="Times New Roman"/>
        </w:rPr>
        <w:t>,</w:t>
      </w:r>
      <w:r w:rsidRPr="00286789">
        <w:rPr>
          <w:rFonts w:ascii="Times New Roman" w:hAnsi="Times New Roman" w:cs="Times New Roman"/>
        </w:rPr>
        <w:t xml:space="preserve"> quality. </w:t>
      </w:r>
      <w:r w:rsidRPr="00286789">
        <w:rPr>
          <w:rFonts w:ascii="Times New Roman" w:hAnsi="Times New Roman" w:cs="Times New Roman"/>
          <w:b/>
          <w:bCs/>
        </w:rPr>
        <w:t>Figure 2</w:t>
      </w:r>
      <w:r w:rsidRPr="00286789">
        <w:rPr>
          <w:rFonts w:ascii="Times New Roman" w:hAnsi="Times New Roman" w:cs="Times New Roman"/>
        </w:rPr>
        <w:t xml:space="preserve"> presents scatterplots of quality versus each predictor variable. Jitter was added to the plots and the opacity of the points was reduced to manage the overlapping of points due to quality being an ordinal variable with </w:t>
      </w:r>
      <w:proofErr w:type="gramStart"/>
      <w:r w:rsidRPr="00286789">
        <w:rPr>
          <w:rFonts w:ascii="Times New Roman" w:hAnsi="Times New Roman" w:cs="Times New Roman"/>
        </w:rPr>
        <w:t>the vast majority of</w:t>
      </w:r>
      <w:proofErr w:type="gramEnd"/>
      <w:r w:rsidRPr="00286789">
        <w:rPr>
          <w:rFonts w:ascii="Times New Roman" w:hAnsi="Times New Roman" w:cs="Times New Roman"/>
        </w:rPr>
        <w:t xml:space="preserve"> values at either 5 or 6.</w:t>
      </w:r>
    </w:p>
    <w:p w14:paraId="310AC60A" w14:textId="7D85223F" w:rsidR="002361AC" w:rsidRPr="00286789" w:rsidRDefault="00E51EEE" w:rsidP="00E51EEE">
      <w:pPr>
        <w:spacing w:line="360" w:lineRule="auto"/>
        <w:ind w:firstLine="720"/>
        <w:jc w:val="center"/>
        <w:rPr>
          <w:rFonts w:ascii="Times New Roman" w:hAnsi="Times New Roman" w:cs="Times New Roman"/>
        </w:rPr>
      </w:pPr>
      <w:r w:rsidRPr="00286789">
        <w:rPr>
          <w:rFonts w:ascii="Times New Roman" w:hAnsi="Times New Roman" w:cs="Times New Roman"/>
          <w:b/>
          <w:bCs/>
        </w:rPr>
        <w:t xml:space="preserve">Figure 2: </w:t>
      </w:r>
      <w:r w:rsidRPr="00286789">
        <w:rPr>
          <w:rFonts w:ascii="Times New Roman" w:hAnsi="Times New Roman" w:cs="Times New Roman"/>
        </w:rPr>
        <w:t>Scatterplots of quality versus each predictor variable</w:t>
      </w:r>
    </w:p>
    <w:p w14:paraId="34FCB236" w14:textId="24F0AB03" w:rsidR="007D48ED" w:rsidRPr="00286789" w:rsidRDefault="007D48ED" w:rsidP="007D48ED">
      <w:pPr>
        <w:spacing w:line="360" w:lineRule="auto"/>
        <w:ind w:firstLine="720"/>
        <w:rPr>
          <w:rFonts w:ascii="Times New Roman" w:hAnsi="Times New Roman" w:cs="Times New Roman"/>
        </w:rPr>
      </w:pPr>
      <w:r w:rsidRPr="00286789">
        <w:rPr>
          <w:rFonts w:ascii="Times New Roman" w:hAnsi="Times New Roman" w:cs="Times New Roman"/>
        </w:rPr>
        <w:t xml:space="preserve">From the scatterplots, it appears that chlorides, residual sugar, and sulphates have a few outliers, while the other points are clustered in a small range of values. It appears that alcohol has the strongest </w:t>
      </w:r>
      <w:r w:rsidRPr="00286789">
        <w:rPr>
          <w:rFonts w:ascii="Times New Roman" w:hAnsi="Times New Roman" w:cs="Times New Roman"/>
        </w:rPr>
        <w:lastRenderedPageBreak/>
        <w:t xml:space="preserve">positive correlation with quality and volatile acidity has the strongest negative </w:t>
      </w:r>
      <w:r w:rsidRPr="00286789">
        <w:drawing>
          <wp:anchor distT="0" distB="0" distL="114300" distR="114300" simplePos="0" relativeHeight="251660288" behindDoc="1" locked="0" layoutInCell="1" allowOverlap="1" wp14:anchorId="5EDF6F2F" wp14:editId="0042B757">
            <wp:simplePos x="0" y="0"/>
            <wp:positionH relativeFrom="column">
              <wp:posOffset>0</wp:posOffset>
            </wp:positionH>
            <wp:positionV relativeFrom="paragraph">
              <wp:posOffset>640080</wp:posOffset>
            </wp:positionV>
            <wp:extent cx="5527457" cy="3456432"/>
            <wp:effectExtent l="0" t="0" r="0" b="0"/>
            <wp:wrapTight wrapText="bothSides">
              <wp:wrapPolygon edited="0">
                <wp:start x="0" y="0"/>
                <wp:lineTo x="0" y="21429"/>
                <wp:lineTo x="21516" y="2142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7457" cy="3456432"/>
                    </a:xfrm>
                    <a:prstGeom prst="rect">
                      <a:avLst/>
                    </a:prstGeom>
                  </pic:spPr>
                </pic:pic>
              </a:graphicData>
            </a:graphic>
            <wp14:sizeRelH relativeFrom="margin">
              <wp14:pctWidth>0</wp14:pctWidth>
            </wp14:sizeRelH>
            <wp14:sizeRelV relativeFrom="margin">
              <wp14:pctHeight>0</wp14:pctHeight>
            </wp14:sizeRelV>
          </wp:anchor>
        </w:drawing>
      </w:r>
      <w:r w:rsidRPr="00286789">
        <w:rPr>
          <w:rFonts w:ascii="Times New Roman" w:hAnsi="Times New Roman" w:cs="Times New Roman"/>
        </w:rPr>
        <w:t xml:space="preserve">relationship. This is confirmed by the correlation matrix visualization shown below in </w:t>
      </w:r>
      <w:r w:rsidRPr="00286789">
        <w:rPr>
          <w:rFonts w:ascii="Times New Roman" w:hAnsi="Times New Roman" w:cs="Times New Roman"/>
          <w:b/>
          <w:bCs/>
        </w:rPr>
        <w:t>Figure 3</w:t>
      </w:r>
      <w:r w:rsidRPr="00286789">
        <w:rPr>
          <w:rFonts w:ascii="Times New Roman" w:hAnsi="Times New Roman" w:cs="Times New Roman"/>
        </w:rPr>
        <w:t>.</w:t>
      </w:r>
    </w:p>
    <w:p w14:paraId="0565C846" w14:textId="2BFB4136" w:rsidR="007D48ED" w:rsidRPr="00286789" w:rsidRDefault="007D48ED" w:rsidP="007D48ED">
      <w:pPr>
        <w:spacing w:line="360" w:lineRule="auto"/>
        <w:ind w:firstLine="720"/>
        <w:jc w:val="center"/>
        <w:rPr>
          <w:rFonts w:ascii="Times New Roman" w:hAnsi="Times New Roman" w:cs="Times New Roman"/>
        </w:rPr>
      </w:pPr>
      <w:r w:rsidRPr="00286789">
        <w:rPr>
          <w:rFonts w:ascii="Times New Roman" w:hAnsi="Times New Roman" w:cs="Times New Roman"/>
          <w:b/>
          <w:bCs/>
        </w:rPr>
        <w:t xml:space="preserve">Figure 3: </w:t>
      </w:r>
      <w:r w:rsidRPr="00286789">
        <w:rPr>
          <w:rFonts w:ascii="Times New Roman" w:hAnsi="Times New Roman" w:cs="Times New Roman"/>
        </w:rPr>
        <w:t>Correlation matrix of wine data</w:t>
      </w:r>
    </w:p>
    <w:p w14:paraId="61018FE1" w14:textId="18EA6286" w:rsidR="007D48ED" w:rsidRPr="00286789" w:rsidRDefault="007D48ED" w:rsidP="007D48ED">
      <w:pPr>
        <w:spacing w:line="360" w:lineRule="auto"/>
        <w:ind w:firstLine="720"/>
        <w:rPr>
          <w:rFonts w:ascii="Times New Roman" w:hAnsi="Times New Roman" w:cs="Times New Roman"/>
        </w:rPr>
      </w:pPr>
      <w:r w:rsidRPr="00286789">
        <w:rPr>
          <w:rFonts w:ascii="Times New Roman" w:hAnsi="Times New Roman" w:cs="Times New Roman"/>
        </w:rPr>
        <w:t>The correlation matrix above provides a little more clarity on the relationship each predictor variable has with quality and with each other. Alcohol has the strongest correlation with quality out of all the variables at .48. Residual sugar has the weakest at .01, w</w:t>
      </w:r>
      <w:r w:rsidR="006F6B9D" w:rsidRPr="00286789">
        <w:rPr>
          <w:rFonts w:ascii="Times New Roman" w:hAnsi="Times New Roman" w:cs="Times New Roman"/>
        </w:rPr>
        <w:t xml:space="preserve">hich is virtually no correlation at all. There are a couple predictor variables that are relatively strongly correlated with each other, such as pH and fixed acidity at -.68 and free sulfur dioxide and total sulfur dioxide at .67. However, this is unlikely to be a major issue thanks to the machine learning algorithms that we will use. </w:t>
      </w:r>
    </w:p>
    <w:p w14:paraId="72D26C31" w14:textId="11C22B46" w:rsidR="006F6B9D" w:rsidRPr="00286789" w:rsidRDefault="006F6B9D" w:rsidP="006F6B9D">
      <w:pPr>
        <w:spacing w:line="360" w:lineRule="auto"/>
        <w:ind w:firstLine="720"/>
        <w:jc w:val="center"/>
        <w:rPr>
          <w:rFonts w:ascii="Times New Roman" w:hAnsi="Times New Roman" w:cs="Times New Roman"/>
          <w:b/>
          <w:bCs/>
        </w:rPr>
      </w:pPr>
      <w:r w:rsidRPr="00286789">
        <w:rPr>
          <w:rFonts w:ascii="Times New Roman" w:hAnsi="Times New Roman" w:cs="Times New Roman"/>
          <w:b/>
          <w:bCs/>
        </w:rPr>
        <w:t>Regression</w:t>
      </w:r>
    </w:p>
    <w:p w14:paraId="6102DB38" w14:textId="26EC659C" w:rsidR="006F6B9D" w:rsidRPr="00286789" w:rsidRDefault="00205180" w:rsidP="006F6B9D">
      <w:pPr>
        <w:spacing w:line="360" w:lineRule="auto"/>
        <w:ind w:firstLine="720"/>
        <w:rPr>
          <w:rFonts w:ascii="Times New Roman" w:hAnsi="Times New Roman" w:cs="Times New Roman"/>
        </w:rPr>
      </w:pPr>
      <w:r w:rsidRPr="00286789">
        <w:rPr>
          <w:rFonts w:ascii="Times New Roman" w:hAnsi="Times New Roman" w:cs="Times New Roman"/>
        </w:rPr>
        <w:t xml:space="preserve">Some of the most effective machine learning techniques for regression tasks are ensemble methods, such as bagging, random forests, and boosting. These ensemble methods are most often used to improve predictive accuracy of tree-based methods. Individual trees often have higher variance than other regression methods and can also have more bias, but ensemble methods can improve predictive accuracy of individual trees by building hundreds or thousands of trees to eventually generate a prediction. The ensemble method we used was bagging, which stands for bootstrap aggregation. </w:t>
      </w:r>
      <w:r w:rsidR="00477CA4" w:rsidRPr="00286789">
        <w:rPr>
          <w:rFonts w:ascii="Times New Roman" w:hAnsi="Times New Roman" w:cs="Times New Roman"/>
        </w:rPr>
        <w:t xml:space="preserve">Bagging uses the bootstrap to create a larger number of training data sets and fits a model to each of these training data sets, then averages all the predictions to come up with a final prediction. By averaging over a larger number of </w:t>
      </w:r>
      <w:r w:rsidR="00477CA4" w:rsidRPr="00286789">
        <w:rPr>
          <w:rFonts w:ascii="Times New Roman" w:hAnsi="Times New Roman" w:cs="Times New Roman"/>
        </w:rPr>
        <w:lastRenderedPageBreak/>
        <w:t xml:space="preserve">predictions, bagging can significantly reduce the variance of a prediction, and therefore improve mean squared error (MSE). In our analysis, we used bagging to create 500 trees to predict quality using all 11 predictors. The bagged model resulted in a test MSE of .328. </w:t>
      </w:r>
    </w:p>
    <w:p w14:paraId="5602EC56" w14:textId="3CA932EB" w:rsidR="00477CA4" w:rsidRPr="00286789" w:rsidRDefault="00477CA4" w:rsidP="006F6B9D">
      <w:pPr>
        <w:spacing w:line="360" w:lineRule="auto"/>
        <w:ind w:firstLine="720"/>
        <w:rPr>
          <w:rFonts w:ascii="Times New Roman" w:hAnsi="Times New Roman" w:cs="Times New Roman"/>
        </w:rPr>
      </w:pPr>
      <w:r w:rsidRPr="00286789">
        <w:rPr>
          <w:rFonts w:ascii="Times New Roman" w:hAnsi="Times New Roman" w:cs="Times New Roman"/>
        </w:rPr>
        <w:t xml:space="preserve">Another powerful ensemble model is a random forest. In bagged tree models, it is possible for one dominant predictor variable to be the </w:t>
      </w:r>
      <w:r w:rsidR="002C5227" w:rsidRPr="00286789">
        <w:rPr>
          <w:rFonts w:ascii="Times New Roman" w:hAnsi="Times New Roman" w:cs="Times New Roman"/>
        </w:rPr>
        <w:t>initial split in almost all trees. To avoid this problem, a random forest randomly chooses a small subset of variables that can be used</w:t>
      </w:r>
      <w:r w:rsidR="007B4F5D" w:rsidRPr="00286789">
        <w:rPr>
          <w:rFonts w:ascii="Times New Roman" w:hAnsi="Times New Roman" w:cs="Times New Roman"/>
        </w:rPr>
        <w:t xml:space="preserve"> when building a specific tree</w:t>
      </w:r>
      <w:r w:rsidR="002C5227" w:rsidRPr="00286789">
        <w:rPr>
          <w:rFonts w:ascii="Times New Roman" w:hAnsi="Times New Roman" w:cs="Times New Roman"/>
        </w:rPr>
        <w:t>.</w:t>
      </w:r>
      <w:r w:rsidR="007B4F5D" w:rsidRPr="00286789">
        <w:rPr>
          <w:rFonts w:ascii="Times New Roman" w:hAnsi="Times New Roman" w:cs="Times New Roman"/>
        </w:rPr>
        <w:t xml:space="preserve"> </w:t>
      </w:r>
      <w:r w:rsidR="007B4F5D" w:rsidRPr="00286789">
        <w:rPr>
          <w:rFonts w:ascii="Times New Roman" w:hAnsi="Times New Roman" w:cs="Times New Roman"/>
        </w:rPr>
        <w:t xml:space="preserve">This ensures that the same variable is not playing a </w:t>
      </w:r>
      <w:r w:rsidR="007B4F5D" w:rsidRPr="00286789">
        <w:rPr>
          <w:rFonts w:ascii="Times New Roman" w:hAnsi="Times New Roman" w:cs="Times New Roman"/>
        </w:rPr>
        <w:t>dominant</w:t>
      </w:r>
      <w:r w:rsidR="007B4F5D" w:rsidRPr="00286789">
        <w:rPr>
          <w:rFonts w:ascii="Times New Roman" w:hAnsi="Times New Roman" w:cs="Times New Roman"/>
        </w:rPr>
        <w:t xml:space="preserve"> role in every tree</w:t>
      </w:r>
      <w:r w:rsidR="007B4F5D" w:rsidRPr="00286789">
        <w:rPr>
          <w:rFonts w:ascii="Times New Roman" w:hAnsi="Times New Roman" w:cs="Times New Roman"/>
        </w:rPr>
        <w:t>, which can further help reduce variance</w:t>
      </w:r>
      <w:r w:rsidR="007B4F5D" w:rsidRPr="00286789">
        <w:rPr>
          <w:rFonts w:ascii="Times New Roman" w:hAnsi="Times New Roman" w:cs="Times New Roman"/>
        </w:rPr>
        <w:t xml:space="preserve">. </w:t>
      </w:r>
      <w:r w:rsidR="007B4F5D" w:rsidRPr="00286789">
        <w:rPr>
          <w:rFonts w:ascii="Times New Roman" w:hAnsi="Times New Roman" w:cs="Times New Roman"/>
        </w:rPr>
        <w:t>The number of variables allowed to be used is usually chosen to be the square root of the total number of variables or the number of variables divided by 2.</w:t>
      </w:r>
      <w:r w:rsidR="002C5227" w:rsidRPr="00286789">
        <w:rPr>
          <w:rFonts w:ascii="Times New Roman" w:hAnsi="Times New Roman" w:cs="Times New Roman"/>
        </w:rPr>
        <w:t xml:space="preserve"> </w:t>
      </w:r>
      <w:r w:rsidR="007B4F5D" w:rsidRPr="00286789">
        <w:rPr>
          <w:rFonts w:ascii="Times New Roman" w:hAnsi="Times New Roman" w:cs="Times New Roman"/>
        </w:rPr>
        <w:t xml:space="preserve">In our analysis, we used 5-fold cross-validation to determine the number of variables to be used in the trees and ended up with 6 (out of a possible 11). </w:t>
      </w:r>
      <w:r w:rsidR="00F61A6C" w:rsidRPr="00286789">
        <w:rPr>
          <w:rFonts w:ascii="Times New Roman" w:hAnsi="Times New Roman" w:cs="Times New Roman"/>
        </w:rPr>
        <w:t>Our random forest model again generated 500 trees to predict quality. The random forest model resulted in a test MSE of .32</w:t>
      </w:r>
      <w:r w:rsidR="00C31AF1">
        <w:rPr>
          <w:rFonts w:ascii="Times New Roman" w:hAnsi="Times New Roman" w:cs="Times New Roman"/>
        </w:rPr>
        <w:t>2</w:t>
      </w:r>
      <w:r w:rsidR="00F61A6C" w:rsidRPr="00286789">
        <w:rPr>
          <w:rFonts w:ascii="Times New Roman" w:hAnsi="Times New Roman" w:cs="Times New Roman"/>
        </w:rPr>
        <w:t xml:space="preserve">. </w:t>
      </w:r>
    </w:p>
    <w:p w14:paraId="365539D5" w14:textId="3471F365" w:rsidR="00F61A6C" w:rsidRPr="00286789" w:rsidRDefault="00F61A6C" w:rsidP="006F6B9D">
      <w:pPr>
        <w:spacing w:line="360" w:lineRule="auto"/>
        <w:ind w:firstLine="720"/>
        <w:rPr>
          <w:rFonts w:ascii="Times New Roman" w:hAnsi="Times New Roman" w:cs="Times New Roman"/>
        </w:rPr>
      </w:pPr>
      <w:r w:rsidRPr="00286789">
        <w:rPr>
          <w:rFonts w:ascii="Times New Roman" w:hAnsi="Times New Roman" w:cs="Times New Roman"/>
        </w:rPr>
        <w:t xml:space="preserve">The final ensemble method that we used in our analysis is called gradient boosting. Gradient boosting is </w:t>
      </w:r>
      <w:proofErr w:type="gramStart"/>
      <w:r w:rsidRPr="00286789">
        <w:rPr>
          <w:rFonts w:ascii="Times New Roman" w:hAnsi="Times New Roman" w:cs="Times New Roman"/>
        </w:rPr>
        <w:t>similar to</w:t>
      </w:r>
      <w:proofErr w:type="gramEnd"/>
      <w:r w:rsidRPr="00286789">
        <w:rPr>
          <w:rFonts w:ascii="Times New Roman" w:hAnsi="Times New Roman" w:cs="Times New Roman"/>
        </w:rPr>
        <w:t xml:space="preserve"> bagging and random forests in that it grows multiple trees to generate a prediction, but how those trees are built differs significantly. Where bagging and random forests grow </w:t>
      </w:r>
      <w:proofErr w:type="gramStart"/>
      <w:r w:rsidRPr="00286789">
        <w:rPr>
          <w:rFonts w:ascii="Times New Roman" w:hAnsi="Times New Roman" w:cs="Times New Roman"/>
        </w:rPr>
        <w:t>a large number of</w:t>
      </w:r>
      <w:proofErr w:type="gramEnd"/>
      <w:r w:rsidRPr="00286789">
        <w:rPr>
          <w:rFonts w:ascii="Times New Roman" w:hAnsi="Times New Roman" w:cs="Times New Roman"/>
        </w:rPr>
        <w:t xml:space="preserve"> </w:t>
      </w:r>
      <w:r w:rsidRPr="00286789">
        <w:rPr>
          <w:rFonts w:ascii="Times New Roman" w:hAnsi="Times New Roman" w:cs="Times New Roman"/>
          <w:i/>
          <w:iCs/>
        </w:rPr>
        <w:t>separate</w:t>
      </w:r>
      <w:r w:rsidRPr="00286789">
        <w:rPr>
          <w:rFonts w:ascii="Times New Roman" w:hAnsi="Times New Roman" w:cs="Times New Roman"/>
        </w:rPr>
        <w:t xml:space="preserve"> trees, gradient boosting uses the results from the first tree to grow the second, the results from the second to grow the third, and so on. </w:t>
      </w:r>
      <w:r w:rsidR="009B456C" w:rsidRPr="00286789">
        <w:rPr>
          <w:rFonts w:ascii="Times New Roman" w:hAnsi="Times New Roman" w:cs="Times New Roman"/>
        </w:rPr>
        <w:t xml:space="preserve">Specifically, it first sets the prediction (call this f-hat) to be 0 and residuals for each observation to be the values of the response. It then fits a tree using the residuals as the response, generates a prediction, and adds a “small portion” of that prediction to f-hat. It then updates the residuals and repeats the process until the total number of trees have been grown. F-hat </w:t>
      </w:r>
      <w:proofErr w:type="gramStart"/>
      <w:r w:rsidR="009B456C" w:rsidRPr="00286789">
        <w:rPr>
          <w:rFonts w:ascii="Times New Roman" w:hAnsi="Times New Roman" w:cs="Times New Roman"/>
        </w:rPr>
        <w:t>at this time</w:t>
      </w:r>
      <w:proofErr w:type="gramEnd"/>
      <w:r w:rsidR="009B456C" w:rsidRPr="00286789">
        <w:rPr>
          <w:rFonts w:ascii="Times New Roman" w:hAnsi="Times New Roman" w:cs="Times New Roman"/>
        </w:rPr>
        <w:t xml:space="preserve"> is the final prediction. The “small portion” of the prediction I mentioned earlier is called the learning rate, and this parameter is usually chosen via cross-validation. In our analysis, we used 5-fold cross-validation to select the number of trees and the learning rate. The selected model used 1000 trees and a learning rate of .01. The gradient boosted model had a test MSE of .355. </w:t>
      </w:r>
    </w:p>
    <w:p w14:paraId="12934315" w14:textId="787EBACC" w:rsidR="009B456C" w:rsidRDefault="009B456C" w:rsidP="006F6B9D">
      <w:pPr>
        <w:spacing w:line="360" w:lineRule="auto"/>
        <w:ind w:firstLine="720"/>
        <w:rPr>
          <w:rFonts w:ascii="Times New Roman" w:hAnsi="Times New Roman" w:cs="Times New Roman"/>
        </w:rPr>
      </w:pPr>
      <w:r w:rsidRPr="00286789">
        <w:rPr>
          <w:rFonts w:ascii="Times New Roman" w:hAnsi="Times New Roman" w:cs="Times New Roman"/>
        </w:rPr>
        <w:t xml:space="preserve">One interesting aspect of ensemble methods is the aspect of variable importance. Ensemble methods grow </w:t>
      </w:r>
      <w:proofErr w:type="gramStart"/>
      <w:r w:rsidRPr="00286789">
        <w:rPr>
          <w:rFonts w:ascii="Times New Roman" w:hAnsi="Times New Roman" w:cs="Times New Roman"/>
        </w:rPr>
        <w:t xml:space="preserve">a large </w:t>
      </w:r>
      <w:r w:rsidR="00286789" w:rsidRPr="00286789">
        <w:rPr>
          <w:rFonts w:ascii="Times New Roman" w:hAnsi="Times New Roman" w:cs="Times New Roman"/>
        </w:rPr>
        <w:t>number</w:t>
      </w:r>
      <w:r w:rsidRPr="00286789">
        <w:rPr>
          <w:rFonts w:ascii="Times New Roman" w:hAnsi="Times New Roman" w:cs="Times New Roman"/>
        </w:rPr>
        <w:t xml:space="preserve"> of</w:t>
      </w:r>
      <w:proofErr w:type="gramEnd"/>
      <w:r w:rsidRPr="00286789">
        <w:rPr>
          <w:rFonts w:ascii="Times New Roman" w:hAnsi="Times New Roman" w:cs="Times New Roman"/>
        </w:rPr>
        <w:t xml:space="preserve"> trees and each tree has various splits within </w:t>
      </w:r>
      <w:r w:rsidR="00286789" w:rsidRPr="00286789">
        <w:rPr>
          <w:rFonts w:ascii="Times New Roman" w:hAnsi="Times New Roman" w:cs="Times New Roman"/>
        </w:rPr>
        <w:t xml:space="preserve">it. In regression, each split reduces the MSE by a certain amount. When we grow numerous trees, for each variable we can determine the average amount the MSE decreased due to splits on that variable. Variables that decrease MSE the most </w:t>
      </w:r>
      <w:proofErr w:type="gramStart"/>
      <w:r w:rsidR="00286789" w:rsidRPr="00286789">
        <w:rPr>
          <w:rFonts w:ascii="Times New Roman" w:hAnsi="Times New Roman" w:cs="Times New Roman"/>
        </w:rPr>
        <w:t>are considered to be</w:t>
      </w:r>
      <w:proofErr w:type="gramEnd"/>
      <w:r w:rsidR="00286789" w:rsidRPr="00286789">
        <w:rPr>
          <w:rFonts w:ascii="Times New Roman" w:hAnsi="Times New Roman" w:cs="Times New Roman"/>
        </w:rPr>
        <w:t xml:space="preserve"> the most important variables and vice versa.</w:t>
      </w:r>
      <w:r w:rsidR="00286789">
        <w:rPr>
          <w:rFonts w:ascii="Times New Roman" w:hAnsi="Times New Roman" w:cs="Times New Roman"/>
        </w:rPr>
        <w:t xml:space="preserve"> We can plot the importance of each variable to see the relative importance of each variable.</w:t>
      </w:r>
      <w:r w:rsidR="00286789" w:rsidRPr="00286789">
        <w:rPr>
          <w:rFonts w:ascii="Times New Roman" w:hAnsi="Times New Roman" w:cs="Times New Roman"/>
        </w:rPr>
        <w:t xml:space="preserve"> </w:t>
      </w:r>
      <w:r w:rsidR="00286789">
        <w:rPr>
          <w:rFonts w:ascii="Times New Roman" w:hAnsi="Times New Roman" w:cs="Times New Roman"/>
          <w:b/>
          <w:bCs/>
        </w:rPr>
        <w:t xml:space="preserve">Figure 4 </w:t>
      </w:r>
      <w:r w:rsidR="00286789">
        <w:rPr>
          <w:rFonts w:ascii="Times New Roman" w:hAnsi="Times New Roman" w:cs="Times New Roman"/>
        </w:rPr>
        <w:t>shows an example of a variable importance plot.</w:t>
      </w:r>
    </w:p>
    <w:p w14:paraId="30D118A0" w14:textId="0FFE108B" w:rsidR="00286789" w:rsidRDefault="00286789" w:rsidP="00286789">
      <w:pPr>
        <w:spacing w:line="360" w:lineRule="auto"/>
        <w:ind w:firstLine="720"/>
        <w:jc w:val="center"/>
        <w:rPr>
          <w:rFonts w:ascii="Times New Roman" w:hAnsi="Times New Roman" w:cs="Times New Roman"/>
        </w:rPr>
      </w:pPr>
      <w:r w:rsidRPr="00286789">
        <w:lastRenderedPageBreak/>
        <w:drawing>
          <wp:anchor distT="0" distB="0" distL="114300" distR="114300" simplePos="0" relativeHeight="251661312" behindDoc="1" locked="0" layoutInCell="1" allowOverlap="1" wp14:anchorId="7269D6D3" wp14:editId="2BD128A6">
            <wp:simplePos x="0" y="0"/>
            <wp:positionH relativeFrom="column">
              <wp:posOffset>160020</wp:posOffset>
            </wp:positionH>
            <wp:positionV relativeFrom="paragraph">
              <wp:posOffset>0</wp:posOffset>
            </wp:positionV>
            <wp:extent cx="5527457" cy="3456432"/>
            <wp:effectExtent l="0" t="0" r="0" b="0"/>
            <wp:wrapTight wrapText="bothSides">
              <wp:wrapPolygon edited="0">
                <wp:start x="0" y="0"/>
                <wp:lineTo x="0" y="21429"/>
                <wp:lineTo x="21516" y="21429"/>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27457" cy="345643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Figure 4:</w:t>
      </w:r>
      <w:r>
        <w:rPr>
          <w:rFonts w:ascii="Times New Roman" w:hAnsi="Times New Roman" w:cs="Times New Roman"/>
        </w:rPr>
        <w:t xml:space="preserve"> Variable importance plot for our random forest model</w:t>
      </w:r>
    </w:p>
    <w:p w14:paraId="20CD567A" w14:textId="5950F7D9" w:rsidR="00286789" w:rsidRDefault="00286789" w:rsidP="00286789">
      <w:pPr>
        <w:spacing w:line="360" w:lineRule="auto"/>
        <w:ind w:firstLine="720"/>
        <w:rPr>
          <w:rFonts w:ascii="Times New Roman" w:hAnsi="Times New Roman" w:cs="Times New Roman"/>
        </w:rPr>
      </w:pPr>
      <w:r>
        <w:rPr>
          <w:rFonts w:ascii="Times New Roman" w:hAnsi="Times New Roman" w:cs="Times New Roman"/>
        </w:rPr>
        <w:t xml:space="preserve">In the plot above, the importance was scaled to have a max of 100. We can see alcohol is far and away the most important variable. Sulphates and volatile acidity come in second and third, respectively. </w:t>
      </w:r>
      <w:r w:rsidR="00C31AF1">
        <w:rPr>
          <w:rFonts w:ascii="Times New Roman" w:hAnsi="Times New Roman" w:cs="Times New Roman"/>
        </w:rPr>
        <w:t>Importance plots for the other models had the same top three variables.</w:t>
      </w:r>
    </w:p>
    <w:p w14:paraId="3A09A3CA" w14:textId="1795BFBF" w:rsidR="00350632" w:rsidRDefault="00350632" w:rsidP="00286789">
      <w:pPr>
        <w:spacing w:line="360" w:lineRule="auto"/>
        <w:ind w:firstLine="720"/>
        <w:rPr>
          <w:rFonts w:ascii="Times New Roman" w:hAnsi="Times New Roman" w:cs="Times New Roman"/>
        </w:rPr>
      </w:pPr>
      <w:r>
        <w:rPr>
          <w:rFonts w:ascii="Times New Roman" w:hAnsi="Times New Roman" w:cs="Times New Roman"/>
        </w:rPr>
        <w:t>..</w:t>
      </w:r>
    </w:p>
    <w:p w14:paraId="66E9C06D" w14:textId="3604523A" w:rsidR="00350632" w:rsidRDefault="00350632" w:rsidP="00350632">
      <w:pPr>
        <w:spacing w:line="360" w:lineRule="auto"/>
        <w:rPr>
          <w:rFonts w:ascii="Times New Roman" w:hAnsi="Times New Roman" w:cs="Times New Roman"/>
        </w:rPr>
      </w:pPr>
      <w:r>
        <w:rPr>
          <w:rFonts w:ascii="Times New Roman" w:hAnsi="Times New Roman" w:cs="Times New Roman"/>
        </w:rPr>
        <w:tab/>
        <w:t>..</w:t>
      </w:r>
    </w:p>
    <w:p w14:paraId="5ED35848" w14:textId="041144DF" w:rsidR="00350632" w:rsidRDefault="00350632" w:rsidP="00350632">
      <w:pPr>
        <w:spacing w:line="360" w:lineRule="auto"/>
        <w:rPr>
          <w:rFonts w:ascii="Times New Roman" w:hAnsi="Times New Roman" w:cs="Times New Roman"/>
        </w:rPr>
      </w:pPr>
      <w:r>
        <w:rPr>
          <w:rFonts w:ascii="Times New Roman" w:hAnsi="Times New Roman" w:cs="Times New Roman"/>
        </w:rPr>
        <w:tab/>
        <w:t>Other regression methods</w:t>
      </w:r>
    </w:p>
    <w:p w14:paraId="0AC5C33A" w14:textId="7295AEF6" w:rsidR="00350632" w:rsidRDefault="00350632" w:rsidP="00350632">
      <w:pPr>
        <w:spacing w:line="360" w:lineRule="auto"/>
        <w:rPr>
          <w:rFonts w:ascii="Times New Roman" w:hAnsi="Times New Roman" w:cs="Times New Roman"/>
        </w:rPr>
      </w:pPr>
      <w:r>
        <w:rPr>
          <w:rFonts w:ascii="Times New Roman" w:hAnsi="Times New Roman" w:cs="Times New Roman"/>
        </w:rPr>
        <w:tab/>
        <w:t>..</w:t>
      </w:r>
    </w:p>
    <w:p w14:paraId="736618D0" w14:textId="2A898CD4" w:rsidR="00350632" w:rsidRDefault="00350632" w:rsidP="00350632">
      <w:pPr>
        <w:spacing w:line="360" w:lineRule="auto"/>
        <w:rPr>
          <w:rFonts w:ascii="Times New Roman" w:hAnsi="Times New Roman" w:cs="Times New Roman"/>
        </w:rPr>
      </w:pPr>
      <w:r>
        <w:rPr>
          <w:rFonts w:ascii="Times New Roman" w:hAnsi="Times New Roman" w:cs="Times New Roman"/>
        </w:rPr>
        <w:tab/>
        <w:t>..</w:t>
      </w:r>
    </w:p>
    <w:p w14:paraId="79EC5EC1" w14:textId="77777777" w:rsidR="00C31AF1" w:rsidRDefault="00C31AF1" w:rsidP="0035063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31AF1" w14:paraId="71E85F3E" w14:textId="77777777" w:rsidTr="00C31AF1">
        <w:tc>
          <w:tcPr>
            <w:tcW w:w="4675" w:type="dxa"/>
          </w:tcPr>
          <w:p w14:paraId="7D4A2C06" w14:textId="492A0375" w:rsidR="00C31AF1" w:rsidRPr="00C31AF1" w:rsidRDefault="00C31AF1" w:rsidP="00C31AF1">
            <w:pPr>
              <w:spacing w:line="360" w:lineRule="auto"/>
              <w:jc w:val="center"/>
              <w:rPr>
                <w:rFonts w:ascii="Times New Roman" w:hAnsi="Times New Roman" w:cs="Times New Roman"/>
                <w:b/>
                <w:bCs/>
              </w:rPr>
            </w:pPr>
            <w:r>
              <w:rPr>
                <w:rFonts w:ascii="Times New Roman" w:hAnsi="Times New Roman" w:cs="Times New Roman"/>
                <w:b/>
                <w:bCs/>
              </w:rPr>
              <w:t>Model</w:t>
            </w:r>
          </w:p>
        </w:tc>
        <w:tc>
          <w:tcPr>
            <w:tcW w:w="4675" w:type="dxa"/>
          </w:tcPr>
          <w:p w14:paraId="2187CDA1" w14:textId="57CF5D3B" w:rsidR="00C31AF1" w:rsidRPr="00C31AF1" w:rsidRDefault="00C31AF1" w:rsidP="00C31AF1">
            <w:pPr>
              <w:spacing w:line="360" w:lineRule="auto"/>
              <w:jc w:val="center"/>
              <w:rPr>
                <w:rFonts w:ascii="Times New Roman" w:hAnsi="Times New Roman" w:cs="Times New Roman"/>
                <w:b/>
                <w:bCs/>
              </w:rPr>
            </w:pPr>
            <w:r>
              <w:rPr>
                <w:rFonts w:ascii="Times New Roman" w:hAnsi="Times New Roman" w:cs="Times New Roman"/>
                <w:b/>
                <w:bCs/>
              </w:rPr>
              <w:t>Test MSE</w:t>
            </w:r>
          </w:p>
        </w:tc>
      </w:tr>
      <w:tr w:rsidR="00C31AF1" w14:paraId="342EE5B7" w14:textId="77777777" w:rsidTr="00C31AF1">
        <w:tc>
          <w:tcPr>
            <w:tcW w:w="4675" w:type="dxa"/>
          </w:tcPr>
          <w:p w14:paraId="7A9AD1D8" w14:textId="58424270" w:rsidR="00C31AF1" w:rsidRDefault="00C31AF1" w:rsidP="00C31AF1">
            <w:pPr>
              <w:spacing w:line="360" w:lineRule="auto"/>
              <w:jc w:val="center"/>
              <w:rPr>
                <w:rFonts w:ascii="Times New Roman" w:hAnsi="Times New Roman" w:cs="Times New Roman"/>
              </w:rPr>
            </w:pPr>
            <w:r>
              <w:rPr>
                <w:rFonts w:ascii="Times New Roman" w:hAnsi="Times New Roman" w:cs="Times New Roman"/>
              </w:rPr>
              <w:t>Bagged Trees</w:t>
            </w:r>
          </w:p>
        </w:tc>
        <w:tc>
          <w:tcPr>
            <w:tcW w:w="4675" w:type="dxa"/>
          </w:tcPr>
          <w:p w14:paraId="20714348" w14:textId="25C5FDF7" w:rsidR="00C31AF1" w:rsidRDefault="00C31AF1" w:rsidP="00C31AF1">
            <w:pPr>
              <w:spacing w:line="360" w:lineRule="auto"/>
              <w:jc w:val="center"/>
              <w:rPr>
                <w:rFonts w:ascii="Times New Roman" w:hAnsi="Times New Roman" w:cs="Times New Roman"/>
              </w:rPr>
            </w:pPr>
            <w:r>
              <w:rPr>
                <w:rFonts w:ascii="Times New Roman" w:hAnsi="Times New Roman" w:cs="Times New Roman"/>
              </w:rPr>
              <w:t>.328</w:t>
            </w:r>
          </w:p>
        </w:tc>
      </w:tr>
      <w:tr w:rsidR="00C31AF1" w14:paraId="3AB360FF" w14:textId="77777777" w:rsidTr="00C31AF1">
        <w:tc>
          <w:tcPr>
            <w:tcW w:w="4675" w:type="dxa"/>
          </w:tcPr>
          <w:p w14:paraId="062F7F0A" w14:textId="4FA59707" w:rsidR="00C31AF1" w:rsidRDefault="00C31AF1" w:rsidP="00C31AF1">
            <w:pPr>
              <w:spacing w:line="360" w:lineRule="auto"/>
              <w:jc w:val="center"/>
              <w:rPr>
                <w:rFonts w:ascii="Times New Roman" w:hAnsi="Times New Roman" w:cs="Times New Roman"/>
              </w:rPr>
            </w:pPr>
            <w:r>
              <w:rPr>
                <w:rFonts w:ascii="Times New Roman" w:hAnsi="Times New Roman" w:cs="Times New Roman"/>
              </w:rPr>
              <w:t>Random Forest</w:t>
            </w:r>
          </w:p>
        </w:tc>
        <w:tc>
          <w:tcPr>
            <w:tcW w:w="4675" w:type="dxa"/>
          </w:tcPr>
          <w:p w14:paraId="67296923" w14:textId="55F184A7" w:rsidR="00C31AF1" w:rsidRDefault="00C31AF1" w:rsidP="00C31AF1">
            <w:pPr>
              <w:spacing w:line="360" w:lineRule="auto"/>
              <w:jc w:val="center"/>
              <w:rPr>
                <w:rFonts w:ascii="Times New Roman" w:hAnsi="Times New Roman" w:cs="Times New Roman"/>
              </w:rPr>
            </w:pPr>
            <w:r>
              <w:rPr>
                <w:rFonts w:ascii="Times New Roman" w:hAnsi="Times New Roman" w:cs="Times New Roman"/>
              </w:rPr>
              <w:t>.322</w:t>
            </w:r>
          </w:p>
        </w:tc>
      </w:tr>
      <w:tr w:rsidR="00C31AF1" w14:paraId="7FCE8F47" w14:textId="77777777" w:rsidTr="00C31AF1">
        <w:tc>
          <w:tcPr>
            <w:tcW w:w="4675" w:type="dxa"/>
          </w:tcPr>
          <w:p w14:paraId="0E9CE517" w14:textId="78F99D6E" w:rsidR="00C31AF1" w:rsidRDefault="00C31AF1" w:rsidP="00C31AF1">
            <w:pPr>
              <w:spacing w:line="360" w:lineRule="auto"/>
              <w:jc w:val="center"/>
              <w:rPr>
                <w:rFonts w:ascii="Times New Roman" w:hAnsi="Times New Roman" w:cs="Times New Roman"/>
              </w:rPr>
            </w:pPr>
            <w:r>
              <w:rPr>
                <w:rFonts w:ascii="Times New Roman" w:hAnsi="Times New Roman" w:cs="Times New Roman"/>
              </w:rPr>
              <w:t>Gradient Boosted Trees</w:t>
            </w:r>
          </w:p>
        </w:tc>
        <w:tc>
          <w:tcPr>
            <w:tcW w:w="4675" w:type="dxa"/>
          </w:tcPr>
          <w:p w14:paraId="340D5DA7" w14:textId="71E009AD" w:rsidR="00C31AF1" w:rsidRDefault="00C31AF1" w:rsidP="00C31AF1">
            <w:pPr>
              <w:spacing w:line="360" w:lineRule="auto"/>
              <w:jc w:val="center"/>
              <w:rPr>
                <w:rFonts w:ascii="Times New Roman" w:hAnsi="Times New Roman" w:cs="Times New Roman"/>
              </w:rPr>
            </w:pPr>
            <w:r>
              <w:rPr>
                <w:rFonts w:ascii="Times New Roman" w:hAnsi="Times New Roman" w:cs="Times New Roman"/>
              </w:rPr>
              <w:t>.355</w:t>
            </w:r>
          </w:p>
        </w:tc>
      </w:tr>
    </w:tbl>
    <w:p w14:paraId="37A832AC" w14:textId="3ADE693C" w:rsidR="00C31AF1" w:rsidRPr="00C31AF1" w:rsidRDefault="00C31AF1" w:rsidP="00C31AF1">
      <w:pPr>
        <w:spacing w:line="360" w:lineRule="auto"/>
        <w:jc w:val="center"/>
        <w:rPr>
          <w:rFonts w:ascii="Times New Roman" w:hAnsi="Times New Roman" w:cs="Times New Roman"/>
        </w:rPr>
      </w:pPr>
      <w:r>
        <w:rPr>
          <w:rFonts w:ascii="Times New Roman" w:hAnsi="Times New Roman" w:cs="Times New Roman"/>
          <w:b/>
          <w:bCs/>
        </w:rPr>
        <w:t xml:space="preserve">Table 1: </w:t>
      </w:r>
      <w:r>
        <w:rPr>
          <w:rFonts w:ascii="Times New Roman" w:hAnsi="Times New Roman" w:cs="Times New Roman"/>
        </w:rPr>
        <w:t>Test MSE of regression methods</w:t>
      </w:r>
    </w:p>
    <w:p w14:paraId="461E220F" w14:textId="4264B7F4" w:rsidR="00350632" w:rsidRDefault="00350632" w:rsidP="00350632">
      <w:pPr>
        <w:spacing w:line="360" w:lineRule="auto"/>
        <w:jc w:val="center"/>
        <w:rPr>
          <w:rFonts w:ascii="Times New Roman" w:hAnsi="Times New Roman" w:cs="Times New Roman"/>
          <w:b/>
          <w:bCs/>
        </w:rPr>
      </w:pPr>
      <w:r>
        <w:rPr>
          <w:rFonts w:ascii="Times New Roman" w:hAnsi="Times New Roman" w:cs="Times New Roman"/>
          <w:b/>
          <w:bCs/>
        </w:rPr>
        <w:lastRenderedPageBreak/>
        <w:t>Classification</w:t>
      </w:r>
    </w:p>
    <w:p w14:paraId="55B1D36E" w14:textId="3BFB5463" w:rsidR="000A2F6B" w:rsidRDefault="00F907A6" w:rsidP="00350632">
      <w:pPr>
        <w:spacing w:line="360" w:lineRule="auto"/>
        <w:rPr>
          <w:rFonts w:ascii="Times New Roman" w:hAnsi="Times New Roman" w:cs="Times New Roman"/>
        </w:rPr>
      </w:pPr>
      <w:r>
        <w:rPr>
          <w:rFonts w:ascii="Times New Roman" w:hAnsi="Times New Roman" w:cs="Times New Roman"/>
        </w:rPr>
        <w:tab/>
        <w:t xml:space="preserve">The ensemble methods used in the regression setting can also generate very accurate predictions for classification. Due to the nature of the task at hand, prediction for classification is much different. Whereas in regression bagging and random forests generate predictions by averaging </w:t>
      </w:r>
      <w:r w:rsidR="000A2F6B">
        <w:rPr>
          <w:rFonts w:ascii="Times New Roman" w:hAnsi="Times New Roman" w:cs="Times New Roman"/>
        </w:rPr>
        <w:t>the predictions of</w:t>
      </w:r>
      <w:r>
        <w:rPr>
          <w:rFonts w:ascii="Times New Roman" w:hAnsi="Times New Roman" w:cs="Times New Roman"/>
        </w:rPr>
        <w:t xml:space="preserve"> all of the trees, in classification a prediction is made by taking a majority vote</w:t>
      </w:r>
      <w:r w:rsidR="000A2F6B">
        <w:rPr>
          <w:rFonts w:ascii="Times New Roman" w:hAnsi="Times New Roman" w:cs="Times New Roman"/>
        </w:rPr>
        <w:t xml:space="preserve">, </w:t>
      </w:r>
      <w:proofErr w:type="spellStart"/>
      <w:r w:rsidR="000A2F6B">
        <w:rPr>
          <w:rFonts w:ascii="Times New Roman" w:hAnsi="Times New Roman" w:cs="Times New Roman"/>
        </w:rPr>
        <w:t>i.e</w:t>
      </w:r>
      <w:proofErr w:type="spellEnd"/>
      <w:r w:rsidR="000A2F6B">
        <w:rPr>
          <w:rFonts w:ascii="Times New Roman" w:hAnsi="Times New Roman" w:cs="Times New Roman"/>
        </w:rPr>
        <w:t xml:space="preserve"> for a given set of features, the class that is predicted most often by the trees is chosen. </w:t>
      </w:r>
      <w:r w:rsidR="000E7809">
        <w:rPr>
          <w:rFonts w:ascii="Times New Roman" w:hAnsi="Times New Roman" w:cs="Times New Roman"/>
        </w:rPr>
        <w:t xml:space="preserve">Classification predictions for gradient boosting are also much different but have not been outlined our text and are therefore excluded here as well. </w:t>
      </w:r>
      <w:r w:rsidR="000A2F6B">
        <w:rPr>
          <w:rFonts w:ascii="Times New Roman" w:hAnsi="Times New Roman" w:cs="Times New Roman"/>
        </w:rPr>
        <w:t xml:space="preserve">In the classification for our analysis, </w:t>
      </w:r>
      <w:r w:rsidR="000E7809">
        <w:rPr>
          <w:rFonts w:ascii="Times New Roman" w:hAnsi="Times New Roman" w:cs="Times New Roman"/>
        </w:rPr>
        <w:t xml:space="preserve">500 trees were fit for the bagged model and the random forest. </w:t>
      </w:r>
      <w:r w:rsidR="000A2F6B">
        <w:rPr>
          <w:rFonts w:ascii="Times New Roman" w:hAnsi="Times New Roman" w:cs="Times New Roman"/>
        </w:rPr>
        <w:t>5-fold cross-validation was again used to select the tuning parameter</w:t>
      </w:r>
      <w:r w:rsidR="000E7809">
        <w:rPr>
          <w:rFonts w:ascii="Times New Roman" w:hAnsi="Times New Roman" w:cs="Times New Roman"/>
        </w:rPr>
        <w:t>s</w:t>
      </w:r>
      <w:r w:rsidR="000A2F6B">
        <w:rPr>
          <w:rFonts w:ascii="Times New Roman" w:hAnsi="Times New Roman" w:cs="Times New Roman"/>
        </w:rPr>
        <w:t xml:space="preserve"> for the random forest</w:t>
      </w:r>
      <w:r w:rsidR="000E7809">
        <w:rPr>
          <w:rFonts w:ascii="Times New Roman" w:hAnsi="Times New Roman" w:cs="Times New Roman"/>
        </w:rPr>
        <w:t xml:space="preserve"> and the gradient boosting classifier. For the random forest, the number of predictors in each tree was selected to be 4. For the gradient boosting classifier, the number of trees was again chosen to be 1000, and the learning rate was again chosen to be .01. </w:t>
      </w:r>
      <w:r w:rsidR="000A2F6B">
        <w:rPr>
          <w:rFonts w:ascii="Times New Roman" w:hAnsi="Times New Roman" w:cs="Times New Roman"/>
        </w:rPr>
        <w:t>Our bagging model was able to generate test prediction accuracy of 84.21%</w:t>
      </w:r>
      <w:r w:rsidR="000E7809">
        <w:rPr>
          <w:rFonts w:ascii="Times New Roman" w:hAnsi="Times New Roman" w:cs="Times New Roman"/>
        </w:rPr>
        <w:t>. T</w:t>
      </w:r>
      <w:r w:rsidR="000A2F6B">
        <w:rPr>
          <w:rFonts w:ascii="Times New Roman" w:hAnsi="Times New Roman" w:cs="Times New Roman"/>
        </w:rPr>
        <w:t>he random forest was able to generate test prediction accuracy of 83.21%.</w:t>
      </w:r>
      <w:r w:rsidR="000E7809">
        <w:rPr>
          <w:rFonts w:ascii="Times New Roman" w:hAnsi="Times New Roman" w:cs="Times New Roman"/>
        </w:rPr>
        <w:t xml:space="preserve"> The gradient boosting model was able to generate test prediction accuracy of 80.7%.</w:t>
      </w:r>
    </w:p>
    <w:p w14:paraId="1CB2B7BE" w14:textId="77777777" w:rsidR="00C31AF1" w:rsidRPr="00350632" w:rsidRDefault="000A2F6B" w:rsidP="00350632">
      <w:pPr>
        <w:spacing w:line="360" w:lineRule="auto"/>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4675"/>
        <w:gridCol w:w="4675"/>
      </w:tblGrid>
      <w:tr w:rsidR="00C31AF1" w14:paraId="60F66096" w14:textId="77777777" w:rsidTr="00DB1287">
        <w:tc>
          <w:tcPr>
            <w:tcW w:w="4675" w:type="dxa"/>
          </w:tcPr>
          <w:p w14:paraId="0F3FBEA8" w14:textId="77777777" w:rsidR="00C31AF1" w:rsidRPr="00C31AF1" w:rsidRDefault="00C31AF1" w:rsidP="00DB1287">
            <w:pPr>
              <w:spacing w:line="360" w:lineRule="auto"/>
              <w:jc w:val="center"/>
              <w:rPr>
                <w:rFonts w:ascii="Times New Roman" w:hAnsi="Times New Roman" w:cs="Times New Roman"/>
                <w:b/>
                <w:bCs/>
              </w:rPr>
            </w:pPr>
            <w:r>
              <w:rPr>
                <w:rFonts w:ascii="Times New Roman" w:hAnsi="Times New Roman" w:cs="Times New Roman"/>
                <w:b/>
                <w:bCs/>
              </w:rPr>
              <w:t>Model</w:t>
            </w:r>
          </w:p>
        </w:tc>
        <w:tc>
          <w:tcPr>
            <w:tcW w:w="4675" w:type="dxa"/>
          </w:tcPr>
          <w:p w14:paraId="1B81E336" w14:textId="5D09F532" w:rsidR="00C31AF1" w:rsidRPr="00C31AF1" w:rsidRDefault="00C31AF1" w:rsidP="00DB1287">
            <w:pPr>
              <w:spacing w:line="360" w:lineRule="auto"/>
              <w:jc w:val="center"/>
              <w:rPr>
                <w:rFonts w:ascii="Times New Roman" w:hAnsi="Times New Roman" w:cs="Times New Roman"/>
                <w:b/>
                <w:bCs/>
              </w:rPr>
            </w:pPr>
            <w:r>
              <w:rPr>
                <w:rFonts w:ascii="Times New Roman" w:hAnsi="Times New Roman" w:cs="Times New Roman"/>
                <w:b/>
                <w:bCs/>
              </w:rPr>
              <w:t xml:space="preserve">Test </w:t>
            </w:r>
            <w:r>
              <w:rPr>
                <w:rFonts w:ascii="Times New Roman" w:hAnsi="Times New Roman" w:cs="Times New Roman"/>
                <w:b/>
                <w:bCs/>
              </w:rPr>
              <w:t>Accuracy</w:t>
            </w:r>
          </w:p>
        </w:tc>
      </w:tr>
      <w:tr w:rsidR="00C31AF1" w14:paraId="76BAC898" w14:textId="77777777" w:rsidTr="00DB1287">
        <w:tc>
          <w:tcPr>
            <w:tcW w:w="4675" w:type="dxa"/>
          </w:tcPr>
          <w:p w14:paraId="66E44FC1" w14:textId="77777777" w:rsidR="00C31AF1" w:rsidRDefault="00C31AF1" w:rsidP="00DB1287">
            <w:pPr>
              <w:spacing w:line="360" w:lineRule="auto"/>
              <w:jc w:val="center"/>
              <w:rPr>
                <w:rFonts w:ascii="Times New Roman" w:hAnsi="Times New Roman" w:cs="Times New Roman"/>
              </w:rPr>
            </w:pPr>
            <w:r>
              <w:rPr>
                <w:rFonts w:ascii="Times New Roman" w:hAnsi="Times New Roman" w:cs="Times New Roman"/>
              </w:rPr>
              <w:t>Bagged Trees</w:t>
            </w:r>
          </w:p>
        </w:tc>
        <w:tc>
          <w:tcPr>
            <w:tcW w:w="4675" w:type="dxa"/>
          </w:tcPr>
          <w:p w14:paraId="5FD48337" w14:textId="28F3CC0D" w:rsidR="00C31AF1" w:rsidRDefault="00C31AF1" w:rsidP="00DB1287">
            <w:pPr>
              <w:spacing w:line="360" w:lineRule="auto"/>
              <w:jc w:val="center"/>
              <w:rPr>
                <w:rFonts w:ascii="Times New Roman" w:hAnsi="Times New Roman" w:cs="Times New Roman"/>
              </w:rPr>
            </w:pPr>
            <w:r>
              <w:rPr>
                <w:rFonts w:ascii="Times New Roman" w:hAnsi="Times New Roman" w:cs="Times New Roman"/>
              </w:rPr>
              <w:t>84.21%</w:t>
            </w:r>
          </w:p>
        </w:tc>
      </w:tr>
      <w:tr w:rsidR="00C31AF1" w14:paraId="5E0E3B45" w14:textId="77777777" w:rsidTr="00DB1287">
        <w:tc>
          <w:tcPr>
            <w:tcW w:w="4675" w:type="dxa"/>
          </w:tcPr>
          <w:p w14:paraId="76AE5378" w14:textId="77777777" w:rsidR="00C31AF1" w:rsidRDefault="00C31AF1" w:rsidP="00DB1287">
            <w:pPr>
              <w:spacing w:line="360" w:lineRule="auto"/>
              <w:jc w:val="center"/>
              <w:rPr>
                <w:rFonts w:ascii="Times New Roman" w:hAnsi="Times New Roman" w:cs="Times New Roman"/>
              </w:rPr>
            </w:pPr>
            <w:r>
              <w:rPr>
                <w:rFonts w:ascii="Times New Roman" w:hAnsi="Times New Roman" w:cs="Times New Roman"/>
              </w:rPr>
              <w:t>Random Forest</w:t>
            </w:r>
          </w:p>
        </w:tc>
        <w:tc>
          <w:tcPr>
            <w:tcW w:w="4675" w:type="dxa"/>
          </w:tcPr>
          <w:p w14:paraId="18C5244C" w14:textId="7AFBF6B9" w:rsidR="00C31AF1" w:rsidRDefault="00C31AF1" w:rsidP="00DB1287">
            <w:pPr>
              <w:spacing w:line="360" w:lineRule="auto"/>
              <w:jc w:val="center"/>
              <w:rPr>
                <w:rFonts w:ascii="Times New Roman" w:hAnsi="Times New Roman" w:cs="Times New Roman"/>
              </w:rPr>
            </w:pPr>
            <w:r>
              <w:rPr>
                <w:rFonts w:ascii="Times New Roman" w:hAnsi="Times New Roman" w:cs="Times New Roman"/>
              </w:rPr>
              <w:t>83.21%</w:t>
            </w:r>
          </w:p>
        </w:tc>
      </w:tr>
      <w:tr w:rsidR="00C31AF1" w14:paraId="11A2EED5" w14:textId="77777777" w:rsidTr="00DB1287">
        <w:tc>
          <w:tcPr>
            <w:tcW w:w="4675" w:type="dxa"/>
          </w:tcPr>
          <w:p w14:paraId="6304A0BA" w14:textId="77777777" w:rsidR="00C31AF1" w:rsidRDefault="00C31AF1" w:rsidP="00DB1287">
            <w:pPr>
              <w:spacing w:line="360" w:lineRule="auto"/>
              <w:jc w:val="center"/>
              <w:rPr>
                <w:rFonts w:ascii="Times New Roman" w:hAnsi="Times New Roman" w:cs="Times New Roman"/>
              </w:rPr>
            </w:pPr>
            <w:r>
              <w:rPr>
                <w:rFonts w:ascii="Times New Roman" w:hAnsi="Times New Roman" w:cs="Times New Roman"/>
              </w:rPr>
              <w:t>Gradient Boosted Trees</w:t>
            </w:r>
          </w:p>
        </w:tc>
        <w:tc>
          <w:tcPr>
            <w:tcW w:w="4675" w:type="dxa"/>
          </w:tcPr>
          <w:p w14:paraId="4396F788" w14:textId="14908896" w:rsidR="00C31AF1" w:rsidRDefault="00C31AF1" w:rsidP="00DB1287">
            <w:pPr>
              <w:spacing w:line="360" w:lineRule="auto"/>
              <w:jc w:val="center"/>
              <w:rPr>
                <w:rFonts w:ascii="Times New Roman" w:hAnsi="Times New Roman" w:cs="Times New Roman"/>
              </w:rPr>
            </w:pPr>
            <w:r>
              <w:rPr>
                <w:rFonts w:ascii="Times New Roman" w:hAnsi="Times New Roman" w:cs="Times New Roman"/>
              </w:rPr>
              <w:t>80.7%</w:t>
            </w:r>
          </w:p>
        </w:tc>
      </w:tr>
    </w:tbl>
    <w:p w14:paraId="0555B10F" w14:textId="46A45CD1" w:rsidR="00C31AF1" w:rsidRPr="00C31AF1" w:rsidRDefault="00C31AF1" w:rsidP="00C31AF1">
      <w:pPr>
        <w:spacing w:line="360" w:lineRule="auto"/>
        <w:jc w:val="center"/>
        <w:rPr>
          <w:rFonts w:ascii="Times New Roman" w:hAnsi="Times New Roman" w:cs="Times New Roman"/>
        </w:rPr>
      </w:pPr>
      <w:r>
        <w:rPr>
          <w:rFonts w:ascii="Times New Roman" w:hAnsi="Times New Roman" w:cs="Times New Roman"/>
          <w:b/>
          <w:bCs/>
        </w:rPr>
        <w:t xml:space="preserve">Table 2: </w:t>
      </w:r>
      <w:r>
        <w:rPr>
          <w:rFonts w:ascii="Times New Roman" w:hAnsi="Times New Roman" w:cs="Times New Roman"/>
        </w:rPr>
        <w:t>Test accuracy of classification methods</w:t>
      </w:r>
    </w:p>
    <w:sectPr w:rsidR="00C31AF1" w:rsidRPr="00C3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6A"/>
    <w:rsid w:val="00055B94"/>
    <w:rsid w:val="000A2F6B"/>
    <w:rsid w:val="000E7809"/>
    <w:rsid w:val="001028C3"/>
    <w:rsid w:val="00205180"/>
    <w:rsid w:val="002361AC"/>
    <w:rsid w:val="00286789"/>
    <w:rsid w:val="002C5227"/>
    <w:rsid w:val="00350632"/>
    <w:rsid w:val="00477CA4"/>
    <w:rsid w:val="006F2CA0"/>
    <w:rsid w:val="006F6B9D"/>
    <w:rsid w:val="007B4F5D"/>
    <w:rsid w:val="007D48ED"/>
    <w:rsid w:val="0080595F"/>
    <w:rsid w:val="009B456C"/>
    <w:rsid w:val="00C31AF1"/>
    <w:rsid w:val="00DA5B5C"/>
    <w:rsid w:val="00DD268D"/>
    <w:rsid w:val="00E30F25"/>
    <w:rsid w:val="00E51EEE"/>
    <w:rsid w:val="00F61A6C"/>
    <w:rsid w:val="00F67C6A"/>
    <w:rsid w:val="00F9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9AB8"/>
  <w15:chartTrackingRefBased/>
  <w15:docId w15:val="{0D7DD0B2-403C-4A2B-A38A-493F281B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2020-07-23T23:43:00Z</dcterms:created>
  <dcterms:modified xsi:type="dcterms:W3CDTF">2020-07-23T23:43:00Z</dcterms:modified>
</cp:coreProperties>
</file>