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Use Cases cho Người dùng thông thường (5 use cases)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UC2: Đọc chi tiết bài viết - Xem nội dung đầy đủ của bài tin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UC3: Tìm kiếm tin tức - Tìm kiếm bài viết theo từ khóa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UC4: Lọc tin theo danh mục - Xem tin tức theo chủ đề cụ thể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UC6: Chia sẻ bài viết - Chia sẻ bài tin sang các nền tảng khác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UC8: Đăng ký/Đăng nhập - Tạo tài khoản hoặc đăng nhập vào hệ thống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Use Cases cho Người dùng đã đăng ký (3 use cases)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UC5: Lưu bài viết yêu thích - Lưu bài viết để đọc lại sau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UC9: Quản lý hồ sơ cá nhân - Xem và chỉnh sửa thông tin cá nhân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UC12: Đánh giá bài viết - Like/dislike hoặc rate bài viết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Use Cases cho Quản trị viên (3 use cases)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UC13: Quản lý bài viết - Thêm, sửa, xóa bài viết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UC14: Quản lý danh mục - Tạo, sửa, xóa các danh mục tin tức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UC15: Quản lý người dùng - Quản lý tài khoản người dùng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