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80A" w:rsidRDefault="0050580A" w:rsidP="0050580A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ST 2.4</w:t>
      </w:r>
    </w:p>
    <w:p w:rsidR="0050580A" w:rsidRPr="00E87FBB" w:rsidRDefault="0050580A" w:rsidP="0050580A">
      <w:pPr>
        <w:jc w:val="center"/>
        <w:rPr>
          <w:b/>
          <w:color w:val="FF0000"/>
          <w:sz w:val="32"/>
          <w:szCs w:val="32"/>
          <w:u w:val="single"/>
        </w:rPr>
      </w:pPr>
      <w:r w:rsidRPr="0050580A">
        <w:rPr>
          <w:b/>
          <w:color w:val="FF0000"/>
          <w:sz w:val="32"/>
          <w:szCs w:val="32"/>
          <w:u w:val="single"/>
        </w:rPr>
        <w:t>Informer du niveau de charge</w:t>
      </w:r>
    </w:p>
    <w:p w:rsidR="0050580A" w:rsidRDefault="0050580A" w:rsidP="0050580A">
      <w:pPr>
        <w:jc w:val="center"/>
        <w:rPr>
          <w:color w:val="FF0000"/>
        </w:rPr>
      </w:pPr>
    </w:p>
    <w:p w:rsidR="0050580A" w:rsidRDefault="0050580A" w:rsidP="0050580A">
      <w:pPr>
        <w:rPr>
          <w:b/>
          <w:sz w:val="32"/>
          <w:szCs w:val="32"/>
        </w:rPr>
      </w:pPr>
      <w:r w:rsidRPr="00E87FBB">
        <w:rPr>
          <w:b/>
          <w:sz w:val="32"/>
          <w:szCs w:val="32"/>
        </w:rPr>
        <w:t>Critères d’appréciation du cahier des charges :</w:t>
      </w:r>
    </w:p>
    <w:p w:rsidR="0050580A" w:rsidRDefault="0050580A" w:rsidP="0050580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- Doit </w:t>
      </w:r>
      <w:r w:rsidR="00B86DDD">
        <w:rPr>
          <w:sz w:val="24"/>
          <w:szCs w:val="24"/>
        </w:rPr>
        <w:t>être claire et précis (5</w:t>
      </w:r>
      <w:r>
        <w:rPr>
          <w:sz w:val="24"/>
          <w:szCs w:val="24"/>
        </w:rPr>
        <w:t xml:space="preserve"> niveaux</w:t>
      </w:r>
      <w:r w:rsidR="00B86DDD">
        <w:rPr>
          <w:sz w:val="24"/>
          <w:szCs w:val="24"/>
        </w:rPr>
        <w:t>/LED</w:t>
      </w:r>
      <w:r>
        <w:rPr>
          <w:sz w:val="24"/>
          <w:szCs w:val="24"/>
        </w:rPr>
        <w:t>)</w:t>
      </w:r>
    </w:p>
    <w:p w:rsidR="0050580A" w:rsidRDefault="0050580A" w:rsidP="0050580A">
      <w:pPr>
        <w:rPr>
          <w:sz w:val="24"/>
          <w:szCs w:val="24"/>
        </w:rPr>
      </w:pPr>
      <w:r>
        <w:rPr>
          <w:sz w:val="24"/>
          <w:szCs w:val="24"/>
        </w:rPr>
        <w:tab/>
        <w:t>- Ne doit pas être trop encombrant</w:t>
      </w:r>
    </w:p>
    <w:p w:rsidR="0050580A" w:rsidRPr="00562EC5" w:rsidRDefault="0050580A" w:rsidP="0050580A">
      <w:pPr>
        <w:rPr>
          <w:sz w:val="24"/>
          <w:szCs w:val="24"/>
        </w:rPr>
      </w:pPr>
      <w:r>
        <w:rPr>
          <w:sz w:val="24"/>
          <w:szCs w:val="24"/>
        </w:rPr>
        <w:tab/>
        <w:t>- Ne doit pas consommer trop d’énergie</w:t>
      </w:r>
    </w:p>
    <w:p w:rsidR="0050580A" w:rsidRPr="00775F66" w:rsidRDefault="0050580A" w:rsidP="0050580A">
      <w:pPr>
        <w:rPr>
          <w:sz w:val="24"/>
          <w:szCs w:val="24"/>
        </w:rPr>
      </w:pPr>
    </w:p>
    <w:p w:rsidR="0050580A" w:rsidRDefault="0050580A" w:rsidP="0050580A">
      <w:pPr>
        <w:rPr>
          <w:sz w:val="24"/>
        </w:rPr>
      </w:pPr>
      <w:r>
        <w:rPr>
          <w:b/>
          <w:sz w:val="40"/>
          <w:u w:val="single"/>
        </w:rPr>
        <w:t>Créer nous même:</w:t>
      </w:r>
      <w:r w:rsidRPr="00A061C2">
        <w:rPr>
          <w:sz w:val="24"/>
        </w:rPr>
        <w:t xml:space="preserve"> </w:t>
      </w:r>
    </w:p>
    <w:p w:rsidR="00E14D19" w:rsidRDefault="0050580A" w:rsidP="005058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14D19">
        <w:rPr>
          <w:sz w:val="24"/>
          <w:szCs w:val="24"/>
          <w:u w:val="single"/>
        </w:rPr>
        <w:t>Indicateur :</w:t>
      </w:r>
      <w:r>
        <w:rPr>
          <w:sz w:val="24"/>
          <w:szCs w:val="24"/>
        </w:rPr>
        <w:t xml:space="preserve"> LED qui s’allume sur demande de l’utilisateur et s’éteigne après 5s</w:t>
      </w:r>
    </w:p>
    <w:tbl>
      <w:tblPr>
        <w:tblStyle w:val="Grilledutableau"/>
        <w:tblpPr w:leftFromText="141" w:rightFromText="141" w:vertAnchor="text" w:horzAnchor="page" w:tblpX="3118" w:tblpY="92"/>
        <w:tblW w:w="0" w:type="auto"/>
        <w:tblLook w:val="04A0"/>
      </w:tblPr>
      <w:tblGrid>
        <w:gridCol w:w="1441"/>
        <w:gridCol w:w="1441"/>
      </w:tblGrid>
      <w:tr w:rsidR="00E14D19" w:rsidTr="00E14D19">
        <w:trPr>
          <w:trHeight w:val="365"/>
        </w:trPr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</w:t>
            </w:r>
          </w:p>
        </w:tc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Tension</w:t>
            </w:r>
          </w:p>
        </w:tc>
      </w:tr>
      <w:tr w:rsidR="00E14D19" w:rsidTr="00E14D19">
        <w:trPr>
          <w:trHeight w:val="365"/>
        </w:trPr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5 V</w:t>
            </w:r>
          </w:p>
        </w:tc>
      </w:tr>
      <w:tr w:rsidR="00E14D19" w:rsidTr="00E14D19">
        <w:trPr>
          <w:trHeight w:val="365"/>
        </w:trPr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4.75 V</w:t>
            </w:r>
          </w:p>
        </w:tc>
      </w:tr>
      <w:tr w:rsidR="00E14D19" w:rsidTr="00E14D19">
        <w:trPr>
          <w:trHeight w:val="365"/>
        </w:trPr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4.5 V</w:t>
            </w:r>
          </w:p>
        </w:tc>
      </w:tr>
      <w:tr w:rsidR="00E14D19" w:rsidTr="00E14D19">
        <w:trPr>
          <w:trHeight w:val="384"/>
        </w:trPr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4.25 V</w:t>
            </w:r>
          </w:p>
        </w:tc>
      </w:tr>
      <w:tr w:rsidR="00E14D19" w:rsidTr="00E14D19">
        <w:trPr>
          <w:trHeight w:val="384"/>
        </w:trPr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4 V</w:t>
            </w:r>
          </w:p>
        </w:tc>
      </w:tr>
    </w:tbl>
    <w:p w:rsidR="00E14D19" w:rsidRPr="00E14D19" w:rsidRDefault="00E14D19" w:rsidP="005058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14D19">
        <w:rPr>
          <w:sz w:val="24"/>
          <w:szCs w:val="24"/>
          <w:u w:val="single"/>
        </w:rPr>
        <w:t>Seuil</w:t>
      </w:r>
      <w:r>
        <w:rPr>
          <w:sz w:val="24"/>
          <w:szCs w:val="24"/>
          <w:u w:val="single"/>
        </w:rPr>
        <w:t xml:space="preserve"> : </w:t>
      </w:r>
    </w:p>
    <w:p w:rsidR="0050580A" w:rsidRDefault="0050580A" w:rsidP="0050580A">
      <w:pPr>
        <w:rPr>
          <w:sz w:val="24"/>
          <w:szCs w:val="24"/>
        </w:rPr>
      </w:pPr>
    </w:p>
    <w:p w:rsidR="00E14D19" w:rsidRDefault="00E14D19" w:rsidP="0050580A">
      <w:pPr>
        <w:rPr>
          <w:sz w:val="24"/>
          <w:szCs w:val="24"/>
        </w:rPr>
      </w:pPr>
    </w:p>
    <w:p w:rsidR="00E14D19" w:rsidRDefault="00E14D19" w:rsidP="0050580A">
      <w:pPr>
        <w:rPr>
          <w:sz w:val="24"/>
          <w:szCs w:val="24"/>
        </w:rPr>
      </w:pPr>
    </w:p>
    <w:p w:rsidR="00E14D19" w:rsidRDefault="00E14D19" w:rsidP="0050580A">
      <w:pPr>
        <w:rPr>
          <w:sz w:val="24"/>
          <w:szCs w:val="24"/>
        </w:rPr>
      </w:pPr>
    </w:p>
    <w:p w:rsidR="008275B1" w:rsidRDefault="00E14D19">
      <w:pPr>
        <w:rPr>
          <w:sz w:val="24"/>
        </w:rPr>
      </w:pPr>
      <w:r>
        <w:rPr>
          <w:b/>
          <w:sz w:val="40"/>
          <w:u w:val="single"/>
        </w:rPr>
        <w:t>Récupérer sur une batterie additionnelle du commerce (Voir ST 2.1)</w:t>
      </w:r>
      <w:r w:rsidR="0050580A">
        <w:rPr>
          <w:b/>
          <w:sz w:val="40"/>
          <w:u w:val="single"/>
        </w:rPr>
        <w:t xml:space="preserve"> :</w:t>
      </w:r>
      <w:r w:rsidR="0050580A" w:rsidRPr="00A061C2">
        <w:rPr>
          <w:sz w:val="24"/>
        </w:rPr>
        <w:t xml:space="preserve"> </w:t>
      </w:r>
    </w:p>
    <w:p w:rsidR="00E14D19" w:rsidRPr="00E14D19" w:rsidRDefault="00E14D19">
      <w:pPr>
        <w:rPr>
          <w:sz w:val="24"/>
        </w:rPr>
      </w:pPr>
      <w:r>
        <w:rPr>
          <w:sz w:val="24"/>
        </w:rPr>
        <w:tab/>
        <w:t xml:space="preserve">Possibilité intéressante si </w:t>
      </w:r>
      <w:r w:rsidR="002D318D">
        <w:rPr>
          <w:sz w:val="24"/>
        </w:rPr>
        <w:t xml:space="preserve">on choisie comme ST 2.1 une batterie additionnel du </w:t>
      </w:r>
      <w:r w:rsidR="002D318D">
        <w:rPr>
          <w:sz w:val="24"/>
        </w:rPr>
        <w:tab/>
        <w:t>commerce</w:t>
      </w:r>
    </w:p>
    <w:sectPr w:rsidR="00E14D19" w:rsidRPr="00E14D19" w:rsidSect="00804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580A"/>
    <w:rsid w:val="002D318D"/>
    <w:rsid w:val="00302D55"/>
    <w:rsid w:val="0050580A"/>
    <w:rsid w:val="008275B1"/>
    <w:rsid w:val="00B86DDD"/>
    <w:rsid w:val="00E14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8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4D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14D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2013-11-15T20:04:00Z</dcterms:created>
  <dcterms:modified xsi:type="dcterms:W3CDTF">2013-11-18T17:47:00Z</dcterms:modified>
</cp:coreProperties>
</file>