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CB4B" w14:textId="77777777" w:rsidR="005B1A3E" w:rsidRPr="00581D7F" w:rsidRDefault="005B1A3E" w:rsidP="005B1A3E"/>
    <w:p w14:paraId="6560C2C0" w14:textId="77777777" w:rsidR="005B1A3E" w:rsidRDefault="005B1A3E" w:rsidP="005B1A3E">
      <w:pPr>
        <w:spacing w:line="276" w:lineRule="auto"/>
        <w:rPr>
          <w:rFonts w:ascii="Times" w:hAnsi="Times" w:cs="Arial"/>
          <w:b/>
        </w:rPr>
      </w:pPr>
      <w:r w:rsidRPr="00581D7F">
        <w:rPr>
          <w:rFonts w:ascii="Times" w:hAnsi="Times" w:cs="Arial"/>
          <w:b/>
        </w:rPr>
        <w:t>Supplementary Information for:</w:t>
      </w:r>
    </w:p>
    <w:p w14:paraId="4C1C3D08" w14:textId="77777777" w:rsidR="005B1A3E" w:rsidRPr="00581D7F" w:rsidRDefault="005B1A3E" w:rsidP="005B1A3E">
      <w:pPr>
        <w:spacing w:line="276" w:lineRule="auto"/>
        <w:rPr>
          <w:rFonts w:ascii="Times" w:hAnsi="Times" w:cs="Arial"/>
          <w:b/>
        </w:rPr>
      </w:pPr>
    </w:p>
    <w:p w14:paraId="218BC5B8" w14:textId="1045ECF7" w:rsidR="005B1A3E" w:rsidRDefault="007C2630" w:rsidP="004E2511">
      <w:pPr>
        <w:spacing w:line="276" w:lineRule="auto"/>
        <w:rPr>
          <w:rFonts w:ascii="Times" w:hAnsi="Times"/>
          <w:b/>
          <w:bCs/>
          <w:sz w:val="28"/>
          <w:szCs w:val="28"/>
        </w:rPr>
      </w:pPr>
      <w:r w:rsidRPr="00211F87">
        <w:rPr>
          <w:rFonts w:ascii="Times" w:hAnsi="Times"/>
          <w:b/>
          <w:bCs/>
          <w:sz w:val="28"/>
          <w:szCs w:val="28"/>
        </w:rPr>
        <w:t xml:space="preserve">Rebound effects </w:t>
      </w:r>
      <w:r>
        <w:rPr>
          <w:rFonts w:ascii="Times" w:hAnsi="Times"/>
          <w:b/>
          <w:bCs/>
          <w:sz w:val="28"/>
          <w:szCs w:val="28"/>
        </w:rPr>
        <w:t>could offset more than half of avoided</w:t>
      </w:r>
      <w:r w:rsidRPr="00211F87">
        <w:rPr>
          <w:rFonts w:ascii="Times" w:hAnsi="Times"/>
          <w:b/>
          <w:bCs/>
          <w:sz w:val="28"/>
          <w:szCs w:val="28"/>
        </w:rPr>
        <w:t xml:space="preserve"> food waste</w:t>
      </w:r>
      <w:r>
        <w:rPr>
          <w:rFonts w:ascii="Times" w:hAnsi="Times"/>
          <w:b/>
          <w:bCs/>
          <w:sz w:val="28"/>
          <w:szCs w:val="28"/>
        </w:rPr>
        <w:t xml:space="preserve"> and loss</w:t>
      </w:r>
    </w:p>
    <w:p w14:paraId="7E5FCFAF" w14:textId="77777777" w:rsidR="004E2511" w:rsidRDefault="004E2511" w:rsidP="004E2511">
      <w:pPr>
        <w:suppressLineNumbers/>
        <w:spacing w:line="276" w:lineRule="auto"/>
        <w:outlineLvl w:val="0"/>
      </w:pPr>
    </w:p>
    <w:p w14:paraId="08B2F3AE" w14:textId="70CA4F42" w:rsidR="00D304FC" w:rsidRPr="00630FDE" w:rsidRDefault="004E2511" w:rsidP="00630FDE">
      <w:pPr>
        <w:suppressLineNumbers/>
        <w:spacing w:line="276" w:lineRule="auto"/>
        <w:outlineLvl w:val="0"/>
        <w:rPr>
          <w:vertAlign w:val="superscript"/>
        </w:rPr>
      </w:pPr>
      <w:r>
        <w:t>Margaret Hegwood</w:t>
      </w:r>
      <w:r w:rsidRPr="00DB4DD3">
        <w:rPr>
          <w:vertAlign w:val="superscript"/>
        </w:rPr>
        <w:t>1</w:t>
      </w:r>
      <w:r w:rsidR="00F450DA">
        <w:rPr>
          <w:vertAlign w:val="superscript"/>
        </w:rPr>
        <w:t>,2</w:t>
      </w:r>
      <w:r>
        <w:rPr>
          <w:vertAlign w:val="superscript"/>
        </w:rPr>
        <w:t>*</w:t>
      </w:r>
      <w:r>
        <w:t>, Matthew G. Burgess</w:t>
      </w:r>
      <w:r w:rsidRPr="00DB4DD3">
        <w:rPr>
          <w:vertAlign w:val="superscript"/>
        </w:rPr>
        <w:t>1</w:t>
      </w:r>
      <w:r w:rsidR="00F450DA">
        <w:rPr>
          <w:vertAlign w:val="superscript"/>
        </w:rPr>
        <w:t>,</w:t>
      </w:r>
      <w:r>
        <w:rPr>
          <w:vertAlign w:val="superscript"/>
        </w:rPr>
        <w:t>2,3*</w:t>
      </w:r>
      <w:r>
        <w:t xml:space="preserve">, </w:t>
      </w:r>
      <w:r w:rsidRPr="00896DA6">
        <w:t>Erin M. Costigliolo</w:t>
      </w:r>
      <w:r>
        <w:rPr>
          <w:vertAlign w:val="superscript"/>
        </w:rPr>
        <w:t>4,5</w:t>
      </w:r>
      <w:r w:rsidRPr="00896DA6">
        <w:t>, Pete Smith</w:t>
      </w:r>
      <w:r>
        <w:rPr>
          <w:vertAlign w:val="superscript"/>
        </w:rPr>
        <w:t>6</w:t>
      </w:r>
      <w:r w:rsidRPr="00896DA6">
        <w:t>, Bojana Bajželj</w:t>
      </w:r>
      <w:r>
        <w:rPr>
          <w:vertAlign w:val="superscript"/>
        </w:rPr>
        <w:t>7</w:t>
      </w:r>
      <w:r w:rsidRPr="00896DA6">
        <w:t xml:space="preserve">, </w:t>
      </w:r>
      <w:r>
        <w:t>Harry Saunders</w:t>
      </w:r>
      <w:r>
        <w:rPr>
          <w:vertAlign w:val="superscript"/>
        </w:rPr>
        <w:t>8</w:t>
      </w:r>
      <w:r>
        <w:t xml:space="preserve">, </w:t>
      </w:r>
      <w:r w:rsidRPr="00896DA6">
        <w:t>and Steven</w:t>
      </w:r>
      <w:r w:rsidRPr="00560E95">
        <w:t xml:space="preserve"> J. Davis</w:t>
      </w:r>
      <w:r>
        <w:rPr>
          <w:vertAlign w:val="superscript"/>
        </w:rPr>
        <w:t>5,10</w:t>
      </w:r>
      <w:r w:rsidRPr="00560E95">
        <w:rPr>
          <w:vertAlign w:val="superscript"/>
        </w:rPr>
        <w:t>*</w:t>
      </w:r>
    </w:p>
    <w:p w14:paraId="4018CE3D" w14:textId="77777777" w:rsidR="00D304FC" w:rsidRDefault="00D304FC" w:rsidP="005B1A3E">
      <w:pPr>
        <w:keepNext/>
        <w:rPr>
          <w:b/>
          <w:bCs/>
          <w:color w:val="000000" w:themeColor="text1"/>
          <w:sz w:val="20"/>
          <w:szCs w:val="20"/>
        </w:rPr>
      </w:pPr>
    </w:p>
    <w:p w14:paraId="0A2CE39D" w14:textId="5208A4D2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2F4690">
        <w:rPr>
          <w:b/>
          <w:bCs/>
          <w:color w:val="000000" w:themeColor="text1"/>
          <w:sz w:val="20"/>
          <w:szCs w:val="20"/>
        </w:rPr>
        <w:t>Table S1 | Price elasticities of demand.</w:t>
      </w:r>
      <w:r w:rsidRPr="002F469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Range of e</w:t>
      </w:r>
      <w:r w:rsidRPr="002F4690">
        <w:rPr>
          <w:color w:val="000000" w:themeColor="text1"/>
          <w:sz w:val="20"/>
          <w:szCs w:val="20"/>
        </w:rPr>
        <w:t>stimates for elasticities of demand for different income regions from Green et al (2013). While Green et al analyzed 10 food groups, our study included equivalents for Fruits and</w:t>
      </w:r>
      <w:r w:rsidR="00F0178D">
        <w:rPr>
          <w:color w:val="000000" w:themeColor="text1"/>
          <w:sz w:val="20"/>
          <w:szCs w:val="20"/>
        </w:rPr>
        <w:t xml:space="preserve"> </w:t>
      </w:r>
      <w:r w:rsidRPr="002F4690">
        <w:rPr>
          <w:color w:val="000000" w:themeColor="text1"/>
          <w:sz w:val="20"/>
          <w:szCs w:val="20"/>
        </w:rPr>
        <w:t xml:space="preserve">Vegetables, Meat, Dairy, Cereals, and Fats and Oils only. </w:t>
      </w:r>
    </w:p>
    <w:p w14:paraId="558C0E63" w14:textId="77777777" w:rsidR="00F0178D" w:rsidRPr="00F0178D" w:rsidRDefault="00F0178D" w:rsidP="00F0178D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953"/>
        <w:gridCol w:w="983"/>
        <w:gridCol w:w="701"/>
        <w:gridCol w:w="995"/>
        <w:gridCol w:w="981"/>
        <w:gridCol w:w="801"/>
        <w:gridCol w:w="649"/>
        <w:gridCol w:w="883"/>
        <w:gridCol w:w="707"/>
      </w:tblGrid>
      <w:tr w:rsidR="005B1A3E" w:rsidRPr="009E5E22" w14:paraId="3284CA77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7724A140" w14:textId="77777777" w:rsidR="005B1A3E" w:rsidRPr="009E5E22" w:rsidRDefault="005B1A3E" w:rsidP="0052518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7" w:type="dxa"/>
            <w:gridSpan w:val="3"/>
            <w:noWrap/>
            <w:vAlign w:val="center"/>
            <w:hideMark/>
          </w:tcPr>
          <w:p w14:paraId="534AFC53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Low Income</w:t>
            </w:r>
          </w:p>
        </w:tc>
        <w:tc>
          <w:tcPr>
            <w:tcW w:w="2777" w:type="dxa"/>
            <w:gridSpan w:val="3"/>
            <w:noWrap/>
            <w:vAlign w:val="center"/>
            <w:hideMark/>
          </w:tcPr>
          <w:p w14:paraId="7EBEE187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Middle Income</w:t>
            </w:r>
          </w:p>
        </w:tc>
        <w:tc>
          <w:tcPr>
            <w:tcW w:w="2239" w:type="dxa"/>
            <w:gridSpan w:val="3"/>
            <w:noWrap/>
            <w:vAlign w:val="center"/>
            <w:hideMark/>
          </w:tcPr>
          <w:p w14:paraId="7BDEEF07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High Income</w:t>
            </w:r>
          </w:p>
        </w:tc>
      </w:tr>
      <w:tr w:rsidR="005B1A3E" w:rsidRPr="009E5E22" w14:paraId="7EB2DAA3" w14:textId="77777777" w:rsidTr="00A126C2">
        <w:trPr>
          <w:trHeight w:val="340"/>
        </w:trPr>
        <w:tc>
          <w:tcPr>
            <w:tcW w:w="1697" w:type="dxa"/>
            <w:noWrap/>
            <w:hideMark/>
          </w:tcPr>
          <w:p w14:paraId="2B5818DD" w14:textId="77777777" w:rsidR="005B1A3E" w:rsidRPr="009E5E22" w:rsidRDefault="005B1A3E" w:rsidP="0052518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7" w:type="dxa"/>
            <w:gridSpan w:val="3"/>
            <w:noWrap/>
            <w:vAlign w:val="center"/>
            <w:hideMark/>
          </w:tcPr>
          <w:p w14:paraId="6DBEA3C2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n = 1412</w:t>
            </w:r>
          </w:p>
        </w:tc>
        <w:tc>
          <w:tcPr>
            <w:tcW w:w="2777" w:type="dxa"/>
            <w:gridSpan w:val="3"/>
            <w:noWrap/>
            <w:vAlign w:val="center"/>
            <w:hideMark/>
          </w:tcPr>
          <w:p w14:paraId="459D42A3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n = 827</w:t>
            </w:r>
          </w:p>
        </w:tc>
        <w:tc>
          <w:tcPr>
            <w:tcW w:w="2239" w:type="dxa"/>
            <w:gridSpan w:val="3"/>
            <w:noWrap/>
            <w:vAlign w:val="center"/>
            <w:hideMark/>
          </w:tcPr>
          <w:p w14:paraId="3D12361D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n = 1124</w:t>
            </w:r>
          </w:p>
        </w:tc>
      </w:tr>
      <w:tr w:rsidR="005B1A3E" w:rsidRPr="009E5E22" w14:paraId="55D1AC76" w14:textId="77777777" w:rsidTr="00A126C2">
        <w:trPr>
          <w:trHeight w:val="340"/>
        </w:trPr>
        <w:tc>
          <w:tcPr>
            <w:tcW w:w="1697" w:type="dxa"/>
            <w:noWrap/>
            <w:hideMark/>
          </w:tcPr>
          <w:p w14:paraId="2E7A92D5" w14:textId="77777777" w:rsidR="005B1A3E" w:rsidRPr="009E5E22" w:rsidRDefault="005B1A3E" w:rsidP="00525181">
            <w:pPr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Food Groups</w:t>
            </w:r>
          </w:p>
        </w:tc>
        <w:tc>
          <w:tcPr>
            <w:tcW w:w="953" w:type="dxa"/>
            <w:noWrap/>
            <w:vAlign w:val="center"/>
            <w:hideMark/>
          </w:tcPr>
          <w:p w14:paraId="2F5FB359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Low</w:t>
            </w:r>
          </w:p>
        </w:tc>
        <w:tc>
          <w:tcPr>
            <w:tcW w:w="983" w:type="dxa"/>
            <w:noWrap/>
            <w:vAlign w:val="center"/>
            <w:hideMark/>
          </w:tcPr>
          <w:p w14:paraId="05701921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701" w:type="dxa"/>
            <w:noWrap/>
            <w:vAlign w:val="center"/>
            <w:hideMark/>
          </w:tcPr>
          <w:p w14:paraId="3880B884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High</w:t>
            </w:r>
          </w:p>
        </w:tc>
        <w:tc>
          <w:tcPr>
            <w:tcW w:w="995" w:type="dxa"/>
            <w:noWrap/>
            <w:vAlign w:val="center"/>
            <w:hideMark/>
          </w:tcPr>
          <w:p w14:paraId="3D337C44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Low</w:t>
            </w:r>
          </w:p>
        </w:tc>
        <w:tc>
          <w:tcPr>
            <w:tcW w:w="981" w:type="dxa"/>
            <w:noWrap/>
            <w:vAlign w:val="center"/>
            <w:hideMark/>
          </w:tcPr>
          <w:p w14:paraId="7B330E26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801" w:type="dxa"/>
            <w:noWrap/>
            <w:vAlign w:val="center"/>
            <w:hideMark/>
          </w:tcPr>
          <w:p w14:paraId="70B2B2A6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High</w:t>
            </w:r>
          </w:p>
        </w:tc>
        <w:tc>
          <w:tcPr>
            <w:tcW w:w="649" w:type="dxa"/>
            <w:noWrap/>
            <w:vAlign w:val="center"/>
            <w:hideMark/>
          </w:tcPr>
          <w:p w14:paraId="127C8B69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Low</w:t>
            </w:r>
          </w:p>
        </w:tc>
        <w:tc>
          <w:tcPr>
            <w:tcW w:w="883" w:type="dxa"/>
            <w:noWrap/>
            <w:vAlign w:val="center"/>
            <w:hideMark/>
          </w:tcPr>
          <w:p w14:paraId="4EFCED6C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707" w:type="dxa"/>
            <w:noWrap/>
            <w:vAlign w:val="center"/>
            <w:hideMark/>
          </w:tcPr>
          <w:p w14:paraId="582D1D80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High</w:t>
            </w:r>
          </w:p>
        </w:tc>
      </w:tr>
      <w:tr w:rsidR="005B1A3E" w:rsidRPr="009E5E22" w14:paraId="0C6A74F0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67D21976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Fruits &amp; Vegetables</w:t>
            </w:r>
          </w:p>
        </w:tc>
        <w:tc>
          <w:tcPr>
            <w:tcW w:w="953" w:type="dxa"/>
            <w:noWrap/>
            <w:vAlign w:val="center"/>
            <w:hideMark/>
          </w:tcPr>
          <w:p w14:paraId="0227A19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-0.77</w:t>
            </w:r>
          </w:p>
        </w:tc>
        <w:tc>
          <w:tcPr>
            <w:tcW w:w="983" w:type="dxa"/>
            <w:noWrap/>
            <w:vAlign w:val="center"/>
            <w:hideMark/>
          </w:tcPr>
          <w:p w14:paraId="456F73B3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-0.72</w:t>
            </w:r>
          </w:p>
        </w:tc>
        <w:tc>
          <w:tcPr>
            <w:tcW w:w="701" w:type="dxa"/>
            <w:noWrap/>
            <w:vAlign w:val="center"/>
            <w:hideMark/>
          </w:tcPr>
          <w:p w14:paraId="5FB6834D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-0.66</w:t>
            </w:r>
          </w:p>
        </w:tc>
        <w:tc>
          <w:tcPr>
            <w:tcW w:w="995" w:type="dxa"/>
            <w:noWrap/>
            <w:vAlign w:val="center"/>
            <w:hideMark/>
          </w:tcPr>
          <w:p w14:paraId="77D819AE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-0.71</w:t>
            </w:r>
          </w:p>
        </w:tc>
        <w:tc>
          <w:tcPr>
            <w:tcW w:w="981" w:type="dxa"/>
            <w:noWrap/>
            <w:vAlign w:val="center"/>
            <w:hideMark/>
          </w:tcPr>
          <w:p w14:paraId="385E19F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-0.65</w:t>
            </w:r>
          </w:p>
        </w:tc>
        <w:tc>
          <w:tcPr>
            <w:tcW w:w="801" w:type="dxa"/>
            <w:noWrap/>
            <w:vAlign w:val="center"/>
            <w:hideMark/>
          </w:tcPr>
          <w:p w14:paraId="0D16754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-0.59</w:t>
            </w:r>
          </w:p>
        </w:tc>
        <w:tc>
          <w:tcPr>
            <w:tcW w:w="649" w:type="dxa"/>
            <w:noWrap/>
            <w:vAlign w:val="center"/>
            <w:hideMark/>
          </w:tcPr>
          <w:p w14:paraId="319E74F2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-0.59</w:t>
            </w:r>
          </w:p>
        </w:tc>
        <w:tc>
          <w:tcPr>
            <w:tcW w:w="883" w:type="dxa"/>
            <w:noWrap/>
            <w:vAlign w:val="center"/>
            <w:hideMark/>
          </w:tcPr>
          <w:p w14:paraId="26F93252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-0.53</w:t>
            </w:r>
          </w:p>
        </w:tc>
        <w:tc>
          <w:tcPr>
            <w:tcW w:w="707" w:type="dxa"/>
            <w:noWrap/>
            <w:vAlign w:val="center"/>
            <w:hideMark/>
          </w:tcPr>
          <w:p w14:paraId="410C356D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-0.48</w:t>
            </w:r>
          </w:p>
        </w:tc>
      </w:tr>
      <w:tr w:rsidR="005B1A3E" w:rsidRPr="009E5E22" w14:paraId="34595886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6B14C299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Meat</w:t>
            </w:r>
          </w:p>
        </w:tc>
        <w:tc>
          <w:tcPr>
            <w:tcW w:w="953" w:type="dxa"/>
            <w:noWrap/>
            <w:vAlign w:val="center"/>
            <w:hideMark/>
          </w:tcPr>
          <w:p w14:paraId="167A5641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-0.83</w:t>
            </w:r>
          </w:p>
        </w:tc>
        <w:tc>
          <w:tcPr>
            <w:tcW w:w="983" w:type="dxa"/>
            <w:noWrap/>
            <w:vAlign w:val="center"/>
            <w:hideMark/>
          </w:tcPr>
          <w:p w14:paraId="6E4BBA07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-0.78</w:t>
            </w:r>
          </w:p>
        </w:tc>
        <w:tc>
          <w:tcPr>
            <w:tcW w:w="701" w:type="dxa"/>
            <w:noWrap/>
            <w:vAlign w:val="center"/>
            <w:hideMark/>
          </w:tcPr>
          <w:p w14:paraId="6A2C8425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-0.73</w:t>
            </w:r>
          </w:p>
        </w:tc>
        <w:tc>
          <w:tcPr>
            <w:tcW w:w="995" w:type="dxa"/>
            <w:noWrap/>
            <w:vAlign w:val="center"/>
            <w:hideMark/>
          </w:tcPr>
          <w:p w14:paraId="48D664F8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-0.78</w:t>
            </w:r>
          </w:p>
        </w:tc>
        <w:tc>
          <w:tcPr>
            <w:tcW w:w="981" w:type="dxa"/>
            <w:noWrap/>
            <w:vAlign w:val="center"/>
            <w:hideMark/>
          </w:tcPr>
          <w:p w14:paraId="63EC5CA7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-0.72</w:t>
            </w:r>
          </w:p>
        </w:tc>
        <w:tc>
          <w:tcPr>
            <w:tcW w:w="801" w:type="dxa"/>
            <w:noWrap/>
            <w:vAlign w:val="center"/>
            <w:hideMark/>
          </w:tcPr>
          <w:p w14:paraId="7DAB5558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-0.66</w:t>
            </w:r>
          </w:p>
        </w:tc>
        <w:tc>
          <w:tcPr>
            <w:tcW w:w="649" w:type="dxa"/>
            <w:noWrap/>
            <w:vAlign w:val="center"/>
            <w:hideMark/>
          </w:tcPr>
          <w:p w14:paraId="30F619A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-0.66</w:t>
            </w:r>
          </w:p>
        </w:tc>
        <w:tc>
          <w:tcPr>
            <w:tcW w:w="883" w:type="dxa"/>
            <w:noWrap/>
            <w:vAlign w:val="center"/>
            <w:hideMark/>
          </w:tcPr>
          <w:p w14:paraId="6C42680A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-0.60</w:t>
            </w:r>
          </w:p>
        </w:tc>
        <w:tc>
          <w:tcPr>
            <w:tcW w:w="707" w:type="dxa"/>
            <w:noWrap/>
            <w:vAlign w:val="center"/>
            <w:hideMark/>
          </w:tcPr>
          <w:p w14:paraId="4A9E4211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-0.54</w:t>
            </w:r>
          </w:p>
        </w:tc>
      </w:tr>
      <w:tr w:rsidR="005B1A3E" w:rsidRPr="009E5E22" w14:paraId="3761D392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62A5D80E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Fish</w:t>
            </w:r>
          </w:p>
        </w:tc>
        <w:tc>
          <w:tcPr>
            <w:tcW w:w="953" w:type="dxa"/>
            <w:noWrap/>
            <w:vAlign w:val="center"/>
            <w:hideMark/>
          </w:tcPr>
          <w:p w14:paraId="0F5E86F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-0.85</w:t>
            </w:r>
          </w:p>
        </w:tc>
        <w:tc>
          <w:tcPr>
            <w:tcW w:w="983" w:type="dxa"/>
            <w:noWrap/>
            <w:vAlign w:val="center"/>
            <w:hideMark/>
          </w:tcPr>
          <w:p w14:paraId="386BE767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-0.80</w:t>
            </w:r>
          </w:p>
        </w:tc>
        <w:tc>
          <w:tcPr>
            <w:tcW w:w="701" w:type="dxa"/>
            <w:noWrap/>
            <w:vAlign w:val="center"/>
            <w:hideMark/>
          </w:tcPr>
          <w:p w14:paraId="1E992D11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-0.74</w:t>
            </w:r>
          </w:p>
        </w:tc>
        <w:tc>
          <w:tcPr>
            <w:tcW w:w="995" w:type="dxa"/>
            <w:noWrap/>
            <w:vAlign w:val="center"/>
            <w:hideMark/>
          </w:tcPr>
          <w:p w14:paraId="7562A610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-0.79</w:t>
            </w:r>
          </w:p>
        </w:tc>
        <w:tc>
          <w:tcPr>
            <w:tcW w:w="981" w:type="dxa"/>
            <w:noWrap/>
            <w:vAlign w:val="center"/>
            <w:hideMark/>
          </w:tcPr>
          <w:p w14:paraId="64899930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-0.73</w:t>
            </w:r>
          </w:p>
        </w:tc>
        <w:tc>
          <w:tcPr>
            <w:tcW w:w="801" w:type="dxa"/>
            <w:noWrap/>
            <w:vAlign w:val="center"/>
            <w:hideMark/>
          </w:tcPr>
          <w:p w14:paraId="0DC6BD80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-0.67</w:t>
            </w:r>
          </w:p>
        </w:tc>
        <w:tc>
          <w:tcPr>
            <w:tcW w:w="649" w:type="dxa"/>
            <w:noWrap/>
            <w:vAlign w:val="center"/>
            <w:hideMark/>
          </w:tcPr>
          <w:p w14:paraId="1C60A308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-0.67</w:t>
            </w:r>
          </w:p>
        </w:tc>
        <w:tc>
          <w:tcPr>
            <w:tcW w:w="883" w:type="dxa"/>
            <w:noWrap/>
            <w:vAlign w:val="center"/>
            <w:hideMark/>
          </w:tcPr>
          <w:p w14:paraId="425B20F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-0.61</w:t>
            </w:r>
          </w:p>
        </w:tc>
        <w:tc>
          <w:tcPr>
            <w:tcW w:w="707" w:type="dxa"/>
            <w:noWrap/>
            <w:vAlign w:val="center"/>
            <w:hideMark/>
          </w:tcPr>
          <w:p w14:paraId="3D0D0411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-0.55</w:t>
            </w:r>
          </w:p>
        </w:tc>
      </w:tr>
      <w:tr w:rsidR="005B1A3E" w:rsidRPr="009E5E22" w14:paraId="228690A5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3EFE683F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Dairy</w:t>
            </w:r>
          </w:p>
        </w:tc>
        <w:tc>
          <w:tcPr>
            <w:tcW w:w="953" w:type="dxa"/>
            <w:noWrap/>
            <w:vAlign w:val="center"/>
            <w:hideMark/>
          </w:tcPr>
          <w:p w14:paraId="40F21B6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-0.84</w:t>
            </w:r>
          </w:p>
        </w:tc>
        <w:tc>
          <w:tcPr>
            <w:tcW w:w="983" w:type="dxa"/>
            <w:noWrap/>
            <w:vAlign w:val="center"/>
            <w:hideMark/>
          </w:tcPr>
          <w:p w14:paraId="2312AC3E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-0.78</w:t>
            </w:r>
          </w:p>
        </w:tc>
        <w:tc>
          <w:tcPr>
            <w:tcW w:w="701" w:type="dxa"/>
            <w:noWrap/>
            <w:vAlign w:val="center"/>
            <w:hideMark/>
          </w:tcPr>
          <w:p w14:paraId="1E668E3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-0.73</w:t>
            </w:r>
          </w:p>
        </w:tc>
        <w:tc>
          <w:tcPr>
            <w:tcW w:w="995" w:type="dxa"/>
            <w:noWrap/>
            <w:vAlign w:val="center"/>
            <w:hideMark/>
          </w:tcPr>
          <w:p w14:paraId="5F6B40C1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-0.78</w:t>
            </w:r>
          </w:p>
        </w:tc>
        <w:tc>
          <w:tcPr>
            <w:tcW w:w="981" w:type="dxa"/>
            <w:noWrap/>
            <w:vAlign w:val="center"/>
            <w:hideMark/>
          </w:tcPr>
          <w:p w14:paraId="30A0055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-0.72</w:t>
            </w:r>
          </w:p>
        </w:tc>
        <w:tc>
          <w:tcPr>
            <w:tcW w:w="801" w:type="dxa"/>
            <w:noWrap/>
            <w:vAlign w:val="center"/>
            <w:hideMark/>
          </w:tcPr>
          <w:p w14:paraId="05FA345A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-0.66</w:t>
            </w:r>
          </w:p>
        </w:tc>
        <w:tc>
          <w:tcPr>
            <w:tcW w:w="649" w:type="dxa"/>
            <w:noWrap/>
            <w:vAlign w:val="center"/>
            <w:hideMark/>
          </w:tcPr>
          <w:p w14:paraId="6AB70E53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-0.66</w:t>
            </w:r>
          </w:p>
        </w:tc>
        <w:tc>
          <w:tcPr>
            <w:tcW w:w="883" w:type="dxa"/>
            <w:noWrap/>
            <w:vAlign w:val="center"/>
            <w:hideMark/>
          </w:tcPr>
          <w:p w14:paraId="0BAD77BF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-0.60</w:t>
            </w:r>
          </w:p>
        </w:tc>
        <w:tc>
          <w:tcPr>
            <w:tcW w:w="707" w:type="dxa"/>
            <w:noWrap/>
            <w:vAlign w:val="center"/>
            <w:hideMark/>
          </w:tcPr>
          <w:p w14:paraId="18D79BF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-0.54</w:t>
            </w:r>
          </w:p>
        </w:tc>
      </w:tr>
      <w:tr w:rsidR="005B1A3E" w:rsidRPr="009E5E22" w14:paraId="28A43983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1F67DBD7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Cereals</w:t>
            </w:r>
          </w:p>
        </w:tc>
        <w:tc>
          <w:tcPr>
            <w:tcW w:w="953" w:type="dxa"/>
            <w:noWrap/>
            <w:vAlign w:val="center"/>
            <w:hideMark/>
          </w:tcPr>
          <w:p w14:paraId="6E698F09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-0.66</w:t>
            </w:r>
          </w:p>
        </w:tc>
        <w:tc>
          <w:tcPr>
            <w:tcW w:w="983" w:type="dxa"/>
            <w:noWrap/>
            <w:vAlign w:val="center"/>
            <w:hideMark/>
          </w:tcPr>
          <w:p w14:paraId="62A1347E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-0.61</w:t>
            </w:r>
          </w:p>
        </w:tc>
        <w:tc>
          <w:tcPr>
            <w:tcW w:w="701" w:type="dxa"/>
            <w:noWrap/>
            <w:vAlign w:val="center"/>
            <w:hideMark/>
          </w:tcPr>
          <w:p w14:paraId="5D67B916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-0.56</w:t>
            </w:r>
          </w:p>
        </w:tc>
        <w:tc>
          <w:tcPr>
            <w:tcW w:w="995" w:type="dxa"/>
            <w:noWrap/>
            <w:vAlign w:val="center"/>
            <w:hideMark/>
          </w:tcPr>
          <w:p w14:paraId="6F346FBC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-0.61</w:t>
            </w:r>
          </w:p>
        </w:tc>
        <w:tc>
          <w:tcPr>
            <w:tcW w:w="981" w:type="dxa"/>
            <w:noWrap/>
            <w:vAlign w:val="center"/>
            <w:hideMark/>
          </w:tcPr>
          <w:p w14:paraId="49AF6AF8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-0.55</w:t>
            </w:r>
          </w:p>
        </w:tc>
        <w:tc>
          <w:tcPr>
            <w:tcW w:w="801" w:type="dxa"/>
            <w:noWrap/>
            <w:vAlign w:val="center"/>
            <w:hideMark/>
          </w:tcPr>
          <w:p w14:paraId="69A786AE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-0.49</w:t>
            </w:r>
          </w:p>
        </w:tc>
        <w:tc>
          <w:tcPr>
            <w:tcW w:w="649" w:type="dxa"/>
            <w:noWrap/>
            <w:vAlign w:val="center"/>
            <w:hideMark/>
          </w:tcPr>
          <w:p w14:paraId="5AE6B23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-0.48</w:t>
            </w:r>
          </w:p>
        </w:tc>
        <w:tc>
          <w:tcPr>
            <w:tcW w:w="883" w:type="dxa"/>
            <w:noWrap/>
            <w:vAlign w:val="center"/>
            <w:hideMark/>
          </w:tcPr>
          <w:p w14:paraId="5F4F4B6E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-0.43</w:t>
            </w:r>
          </w:p>
        </w:tc>
        <w:tc>
          <w:tcPr>
            <w:tcW w:w="707" w:type="dxa"/>
            <w:noWrap/>
            <w:vAlign w:val="center"/>
            <w:hideMark/>
          </w:tcPr>
          <w:p w14:paraId="000DB34D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-0.36</w:t>
            </w:r>
          </w:p>
        </w:tc>
      </w:tr>
      <w:tr w:rsidR="005B1A3E" w:rsidRPr="009E5E22" w14:paraId="3DE84EEB" w14:textId="77777777" w:rsidTr="00A126C2">
        <w:trPr>
          <w:trHeight w:val="320"/>
        </w:trPr>
        <w:tc>
          <w:tcPr>
            <w:tcW w:w="1697" w:type="dxa"/>
            <w:noWrap/>
          </w:tcPr>
          <w:p w14:paraId="3F3F1455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Fats and oils</w:t>
            </w:r>
          </w:p>
        </w:tc>
        <w:tc>
          <w:tcPr>
            <w:tcW w:w="953" w:type="dxa"/>
            <w:noWrap/>
            <w:vAlign w:val="center"/>
          </w:tcPr>
          <w:p w14:paraId="71FBDBC4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983" w:type="dxa"/>
            <w:noWrap/>
            <w:vAlign w:val="center"/>
          </w:tcPr>
          <w:p w14:paraId="662AD4B4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701" w:type="dxa"/>
            <w:noWrap/>
            <w:vAlign w:val="center"/>
          </w:tcPr>
          <w:p w14:paraId="142EE9D1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995" w:type="dxa"/>
            <w:noWrap/>
            <w:vAlign w:val="center"/>
          </w:tcPr>
          <w:p w14:paraId="66CCA408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981" w:type="dxa"/>
            <w:noWrap/>
            <w:vAlign w:val="center"/>
          </w:tcPr>
          <w:p w14:paraId="53BDAE15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801" w:type="dxa"/>
            <w:noWrap/>
            <w:vAlign w:val="center"/>
          </w:tcPr>
          <w:p w14:paraId="2ECC3A0A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649" w:type="dxa"/>
            <w:noWrap/>
            <w:vAlign w:val="center"/>
          </w:tcPr>
          <w:p w14:paraId="6BDB6660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883" w:type="dxa"/>
            <w:noWrap/>
            <w:vAlign w:val="center"/>
          </w:tcPr>
          <w:p w14:paraId="5AF35B6C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707" w:type="dxa"/>
            <w:noWrap/>
            <w:vAlign w:val="center"/>
          </w:tcPr>
          <w:p w14:paraId="45072376" w14:textId="77777777" w:rsidR="005B1A3E" w:rsidRPr="00F352D2" w:rsidRDefault="005B1A3E" w:rsidP="00525181">
            <w:pPr>
              <w:jc w:val="center"/>
              <w:rPr>
                <w:sz w:val="20"/>
                <w:szCs w:val="20"/>
              </w:rPr>
            </w:pPr>
            <w:r w:rsidRPr="00F352D2">
              <w:rPr>
                <w:color w:val="000000"/>
                <w:sz w:val="20"/>
                <w:szCs w:val="20"/>
              </w:rPr>
              <w:t>-0.35</w:t>
            </w:r>
          </w:p>
        </w:tc>
      </w:tr>
    </w:tbl>
    <w:p w14:paraId="14285A2D" w14:textId="77777777" w:rsidR="005B1A3E" w:rsidRDefault="005B1A3E" w:rsidP="005B1A3E">
      <w:pPr>
        <w:rPr>
          <w:sz w:val="20"/>
          <w:szCs w:val="20"/>
        </w:rPr>
      </w:pPr>
    </w:p>
    <w:p w14:paraId="6B182ACA" w14:textId="77777777" w:rsidR="005B1A3E" w:rsidRDefault="005B1A3E" w:rsidP="005B1A3E">
      <w:pPr>
        <w:rPr>
          <w:sz w:val="20"/>
          <w:szCs w:val="20"/>
        </w:rPr>
      </w:pPr>
    </w:p>
    <w:p w14:paraId="192E7B4D" w14:textId="77777777" w:rsidR="005B1A3E" w:rsidRDefault="005B1A3E" w:rsidP="005B1A3E">
      <w:pPr>
        <w:rPr>
          <w:sz w:val="20"/>
          <w:szCs w:val="20"/>
        </w:rPr>
      </w:pPr>
    </w:p>
    <w:p w14:paraId="273CEC73" w14:textId="77777777" w:rsidR="005B1A3E" w:rsidRPr="002F4690" w:rsidRDefault="005B1A3E" w:rsidP="005B1A3E">
      <w:pPr>
        <w:rPr>
          <w:sz w:val="20"/>
          <w:szCs w:val="20"/>
        </w:rPr>
      </w:pPr>
    </w:p>
    <w:p w14:paraId="6747C972" w14:textId="77777777" w:rsidR="005B1A3E" w:rsidRPr="002F4690" w:rsidRDefault="005B1A3E" w:rsidP="005B1A3E">
      <w:pPr>
        <w:keepNext/>
        <w:rPr>
          <w:i/>
          <w:iCs/>
          <w:color w:val="000000" w:themeColor="text1"/>
          <w:sz w:val="20"/>
          <w:szCs w:val="20"/>
        </w:rPr>
      </w:pPr>
      <w:r w:rsidRPr="002F4690">
        <w:rPr>
          <w:b/>
          <w:bCs/>
          <w:color w:val="000000" w:themeColor="text1"/>
          <w:sz w:val="20"/>
          <w:szCs w:val="20"/>
        </w:rPr>
        <w:t>Table S2 | Food type key.</w:t>
      </w:r>
      <w:r w:rsidRPr="002F4690">
        <w:rPr>
          <w:color w:val="000000" w:themeColor="text1"/>
          <w:sz w:val="20"/>
          <w:szCs w:val="20"/>
        </w:rPr>
        <w:t xml:space="preserve"> This key translate correlates the FAO food types to the nearest equivalent of food types used by Green et al 2013.</w:t>
      </w:r>
    </w:p>
    <w:tbl>
      <w:tblPr>
        <w:tblW w:w="0" w:type="auto"/>
        <w:tblInd w:w="1542" w:type="dxa"/>
        <w:tblLook w:val="04A0" w:firstRow="1" w:lastRow="0" w:firstColumn="1" w:lastColumn="0" w:noHBand="0" w:noVBand="1"/>
      </w:tblPr>
      <w:tblGrid>
        <w:gridCol w:w="416"/>
        <w:gridCol w:w="2553"/>
        <w:gridCol w:w="396"/>
        <w:gridCol w:w="1059"/>
        <w:gridCol w:w="285"/>
        <w:gridCol w:w="285"/>
        <w:gridCol w:w="608"/>
        <w:gridCol w:w="608"/>
        <w:gridCol w:w="608"/>
      </w:tblGrid>
      <w:tr w:rsidR="005B1A3E" w:rsidRPr="009E5E22" w14:paraId="57914F8B" w14:textId="77777777" w:rsidTr="00F0178D">
        <w:trPr>
          <w:trHeight w:val="340"/>
        </w:trPr>
        <w:tc>
          <w:tcPr>
            <w:tcW w:w="2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81A2B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Green et al 2013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0B1D8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FAO Food Types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39D96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Green Equivalency</w:t>
            </w:r>
          </w:p>
        </w:tc>
      </w:tr>
      <w:tr w:rsidR="005B1A3E" w:rsidRPr="009E5E22" w14:paraId="08ABD339" w14:textId="77777777" w:rsidTr="00F0178D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56F58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D79BA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Fruits &amp; Vegetables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3D107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1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6C825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8FBAD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6</w:t>
            </w:r>
          </w:p>
        </w:tc>
      </w:tr>
      <w:tr w:rsidR="005B1A3E" w:rsidRPr="009E5E22" w14:paraId="7763BF61" w14:textId="77777777" w:rsidTr="00F0178D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2EE19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51E5C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Meat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A6AC4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2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EB5A7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B6FF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B1A3E" w:rsidRPr="009E5E22" w14:paraId="3CDEE0AE" w14:textId="77777777" w:rsidTr="00F0178D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1EC37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FDD1C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Fish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260ED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3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D3159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B0796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B1A3E" w:rsidRPr="009E5E22" w14:paraId="1DAD4A34" w14:textId="77777777" w:rsidTr="00F0178D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5E4F39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4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219A5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Dairy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EA3E8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4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2FABD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9D716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B1A3E" w:rsidRPr="009E5E22" w14:paraId="2CD87CA2" w14:textId="77777777" w:rsidTr="000C7A34">
        <w:trPr>
          <w:trHeight w:val="296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63E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5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8E1BD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Eggs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90D8B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5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946F7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proofErr w:type="spellStart"/>
            <w:r w:rsidRPr="00000D8F">
              <w:rPr>
                <w:color w:val="000000"/>
                <w:sz w:val="20"/>
                <w:szCs w:val="20"/>
              </w:rPr>
              <w:t>Oilcrops</w:t>
            </w:r>
            <w:proofErr w:type="spellEnd"/>
            <w:r w:rsidRPr="00000D8F">
              <w:rPr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F457C9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B1A3E" w:rsidRPr="009E5E22" w14:paraId="1B4788DA" w14:textId="77777777" w:rsidTr="000C7A34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218B0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9D682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Cereals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6E00B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6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DBCEB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Roots and Tubers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562AF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C7A34" w:rsidRPr="009E5E22" w14:paraId="033FAC2C" w14:textId="77777777" w:rsidTr="000C7A34">
        <w:trPr>
          <w:gridAfter w:val="7"/>
          <w:wAfter w:w="3849" w:type="dxa"/>
          <w:trHeight w:val="34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9CC4B" w14:textId="77777777" w:rsidR="000C7A34" w:rsidRPr="009E5E22" w:rsidRDefault="000C7A34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F1C74" w14:textId="77777777" w:rsidR="000C7A34" w:rsidRPr="009E5E22" w:rsidRDefault="000C7A34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Fats &amp; Oils</w:t>
            </w:r>
          </w:p>
        </w:tc>
      </w:tr>
      <w:tr w:rsidR="005B1A3E" w:rsidRPr="009E5E22" w14:paraId="298540B7" w14:textId="77777777" w:rsidTr="000C7A34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CC463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8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6F0D8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Sweets, confectionary, &amp; sweetened beverages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noWrap/>
            <w:hideMark/>
          </w:tcPr>
          <w:p w14:paraId="5B126802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noWrap/>
            <w:hideMark/>
          </w:tcPr>
          <w:p w14:paraId="6C2CF0E3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noWrap/>
            <w:hideMark/>
          </w:tcPr>
          <w:p w14:paraId="13221E57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noWrap/>
            <w:hideMark/>
          </w:tcPr>
          <w:p w14:paraId="1EF2BC69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noWrap/>
            <w:hideMark/>
          </w:tcPr>
          <w:p w14:paraId="6132C296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noWrap/>
            <w:hideMark/>
          </w:tcPr>
          <w:p w14:paraId="735FE867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nil"/>
            </w:tcBorders>
            <w:noWrap/>
            <w:hideMark/>
          </w:tcPr>
          <w:p w14:paraId="4163B78C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</w:tr>
      <w:tr w:rsidR="005B1A3E" w:rsidRPr="009E5E22" w14:paraId="4F7871D7" w14:textId="77777777" w:rsidTr="000C7A34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07190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9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18D49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Other</w:t>
            </w:r>
          </w:p>
        </w:tc>
        <w:tc>
          <w:tcPr>
            <w:tcW w:w="396" w:type="dxa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4CF5F99E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nil"/>
              <w:bottom w:val="nil"/>
              <w:right w:val="nil"/>
            </w:tcBorders>
            <w:noWrap/>
            <w:hideMark/>
          </w:tcPr>
          <w:p w14:paraId="137602E9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  <w:noWrap/>
            <w:hideMark/>
          </w:tcPr>
          <w:p w14:paraId="315A5653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  <w:noWrap/>
            <w:hideMark/>
          </w:tcPr>
          <w:p w14:paraId="71AE7209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  <w:noWrap/>
            <w:hideMark/>
          </w:tcPr>
          <w:p w14:paraId="4C59B2D6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  <w:noWrap/>
            <w:hideMark/>
          </w:tcPr>
          <w:p w14:paraId="282EA76A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  <w:noWrap/>
            <w:hideMark/>
          </w:tcPr>
          <w:p w14:paraId="20D96806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</w:tr>
      <w:tr w:rsidR="005B1A3E" w:rsidRPr="009E5E22" w14:paraId="64153A45" w14:textId="77777777" w:rsidTr="00F0178D">
        <w:trPr>
          <w:trHeight w:val="34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41FC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10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39A2A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All food groups combined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5AE0FAF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9C588E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FE3153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73304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CEFA8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F2B348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D4B448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</w:tr>
    </w:tbl>
    <w:p w14:paraId="1D695CAF" w14:textId="77777777" w:rsidR="005B1A3E" w:rsidRDefault="005B1A3E" w:rsidP="005B1A3E">
      <w:pPr>
        <w:keepNext/>
        <w:rPr>
          <w:b/>
          <w:bCs/>
          <w:i/>
          <w:iCs/>
          <w:color w:val="000000" w:themeColor="text1"/>
          <w:sz w:val="20"/>
          <w:szCs w:val="20"/>
        </w:rPr>
      </w:pPr>
    </w:p>
    <w:p w14:paraId="6E156376" w14:textId="77777777" w:rsidR="005B1A3E" w:rsidRDefault="005B1A3E" w:rsidP="005B1A3E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br w:type="page"/>
      </w:r>
    </w:p>
    <w:p w14:paraId="4595A76B" w14:textId="2A73A063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2F4690">
        <w:rPr>
          <w:b/>
          <w:bCs/>
          <w:color w:val="000000" w:themeColor="text1"/>
          <w:sz w:val="20"/>
          <w:szCs w:val="20"/>
        </w:rPr>
        <w:lastRenderedPageBreak/>
        <w:t>Table S3 | Region-income-group key.</w:t>
      </w:r>
      <w:r w:rsidRPr="002F4690">
        <w:rPr>
          <w:color w:val="000000" w:themeColor="text1"/>
          <w:sz w:val="20"/>
          <w:szCs w:val="20"/>
        </w:rPr>
        <w:t xml:space="preserve"> This key determines SDG regions of interest as high, middle, or low income as determined by Green et al 2013 and the World Bank.</w:t>
      </w:r>
    </w:p>
    <w:p w14:paraId="30DCB02F" w14:textId="77777777" w:rsidR="00A126C2" w:rsidRPr="00A126C2" w:rsidRDefault="00A126C2" w:rsidP="00A126C2"/>
    <w:tbl>
      <w:tblPr>
        <w:tblW w:w="0" w:type="auto"/>
        <w:tblInd w:w="2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"/>
        <w:gridCol w:w="1381"/>
        <w:gridCol w:w="598"/>
        <w:gridCol w:w="2205"/>
        <w:gridCol w:w="407"/>
        <w:gridCol w:w="1357"/>
      </w:tblGrid>
      <w:tr w:rsidR="005B1A3E" w:rsidRPr="008211D2" w14:paraId="1B2D9651" w14:textId="77777777" w:rsidTr="00A126C2">
        <w:trPr>
          <w:trHeight w:val="340"/>
        </w:trPr>
        <w:tc>
          <w:tcPr>
            <w:tcW w:w="1710" w:type="dxa"/>
            <w:gridSpan w:val="2"/>
            <w:noWrap/>
            <w:vAlign w:val="center"/>
            <w:hideMark/>
          </w:tcPr>
          <w:p w14:paraId="19448FF6" w14:textId="77777777" w:rsidR="005B1A3E" w:rsidRPr="004C1E2B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2B">
              <w:rPr>
                <w:b/>
                <w:bCs/>
                <w:sz w:val="20"/>
                <w:szCs w:val="20"/>
              </w:rPr>
              <w:t>Green et al 2013</w:t>
            </w:r>
          </w:p>
        </w:tc>
        <w:tc>
          <w:tcPr>
            <w:tcW w:w="2803" w:type="dxa"/>
            <w:gridSpan w:val="2"/>
            <w:noWrap/>
            <w:vAlign w:val="center"/>
            <w:hideMark/>
          </w:tcPr>
          <w:p w14:paraId="76538CE8" w14:textId="77777777" w:rsidR="005B1A3E" w:rsidRPr="004C1E2B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2B">
              <w:rPr>
                <w:b/>
                <w:bCs/>
                <w:sz w:val="20"/>
                <w:szCs w:val="20"/>
              </w:rPr>
              <w:t>SDG Region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7E51977D" w14:textId="77777777" w:rsidR="005B1A3E" w:rsidRPr="004C1E2B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2B">
              <w:rPr>
                <w:b/>
                <w:bCs/>
                <w:sz w:val="20"/>
                <w:szCs w:val="20"/>
              </w:rPr>
              <w:t>Green Equivalency</w:t>
            </w:r>
          </w:p>
        </w:tc>
      </w:tr>
      <w:tr w:rsidR="005B1A3E" w:rsidRPr="008211D2" w14:paraId="6880E79E" w14:textId="77777777" w:rsidTr="00A126C2">
        <w:trPr>
          <w:trHeight w:val="320"/>
        </w:trPr>
        <w:tc>
          <w:tcPr>
            <w:tcW w:w="329" w:type="dxa"/>
            <w:noWrap/>
            <w:vAlign w:val="center"/>
            <w:hideMark/>
          </w:tcPr>
          <w:p w14:paraId="3EEC574D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1381" w:type="dxa"/>
            <w:noWrap/>
            <w:hideMark/>
          </w:tcPr>
          <w:p w14:paraId="0BDDEF74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Low</w:t>
            </w:r>
          </w:p>
        </w:tc>
        <w:tc>
          <w:tcPr>
            <w:tcW w:w="598" w:type="dxa"/>
            <w:noWrap/>
            <w:vAlign w:val="center"/>
            <w:hideMark/>
          </w:tcPr>
          <w:p w14:paraId="5C37FDBF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2205" w:type="dxa"/>
            <w:noWrap/>
            <w:vAlign w:val="center"/>
            <w:hideMark/>
          </w:tcPr>
          <w:p w14:paraId="6B0E6299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407" w:type="dxa"/>
            <w:noWrap/>
            <w:vAlign w:val="center"/>
            <w:hideMark/>
          </w:tcPr>
          <w:p w14:paraId="21E97C19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1357" w:type="dxa"/>
            <w:noWrap/>
            <w:vAlign w:val="center"/>
            <w:hideMark/>
          </w:tcPr>
          <w:p w14:paraId="154A8FF2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High</w:t>
            </w:r>
          </w:p>
        </w:tc>
      </w:tr>
      <w:tr w:rsidR="005B1A3E" w:rsidRPr="008211D2" w14:paraId="0A267E5F" w14:textId="77777777" w:rsidTr="00A126C2">
        <w:trPr>
          <w:trHeight w:val="320"/>
        </w:trPr>
        <w:tc>
          <w:tcPr>
            <w:tcW w:w="329" w:type="dxa"/>
            <w:noWrap/>
            <w:vAlign w:val="center"/>
            <w:hideMark/>
          </w:tcPr>
          <w:p w14:paraId="344274C9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81" w:type="dxa"/>
            <w:noWrap/>
            <w:hideMark/>
          </w:tcPr>
          <w:p w14:paraId="74871B6F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  <w:p w14:paraId="7E34580C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598" w:type="dxa"/>
            <w:noWrap/>
            <w:vAlign w:val="center"/>
            <w:hideMark/>
          </w:tcPr>
          <w:p w14:paraId="3922C5C3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2205" w:type="dxa"/>
            <w:noWrap/>
            <w:vAlign w:val="center"/>
            <w:hideMark/>
          </w:tcPr>
          <w:p w14:paraId="060997F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407" w:type="dxa"/>
            <w:noWrap/>
            <w:vAlign w:val="center"/>
            <w:hideMark/>
          </w:tcPr>
          <w:p w14:paraId="3918B00F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  <w:hideMark/>
          </w:tcPr>
          <w:p w14:paraId="0326FF8D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  <w:tr w:rsidR="005B1A3E" w:rsidRPr="008211D2" w14:paraId="197E8670" w14:textId="77777777" w:rsidTr="00A126C2">
        <w:trPr>
          <w:trHeight w:val="320"/>
        </w:trPr>
        <w:tc>
          <w:tcPr>
            <w:tcW w:w="329" w:type="dxa"/>
            <w:noWrap/>
            <w:vAlign w:val="center"/>
            <w:hideMark/>
          </w:tcPr>
          <w:p w14:paraId="01CAB432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1381" w:type="dxa"/>
            <w:noWrap/>
            <w:hideMark/>
          </w:tcPr>
          <w:p w14:paraId="586F96A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High</w:t>
            </w:r>
          </w:p>
        </w:tc>
        <w:tc>
          <w:tcPr>
            <w:tcW w:w="598" w:type="dxa"/>
            <w:noWrap/>
            <w:vAlign w:val="center"/>
            <w:hideMark/>
          </w:tcPr>
          <w:p w14:paraId="4BF46875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2205" w:type="dxa"/>
            <w:noWrap/>
            <w:vAlign w:val="center"/>
            <w:hideMark/>
          </w:tcPr>
          <w:p w14:paraId="7A5832E2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407" w:type="dxa"/>
            <w:noWrap/>
            <w:vAlign w:val="center"/>
            <w:hideMark/>
          </w:tcPr>
          <w:p w14:paraId="24A4F4E6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  <w:hideMark/>
          </w:tcPr>
          <w:p w14:paraId="6753EB80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  <w:tr w:rsidR="005B1A3E" w:rsidRPr="008211D2" w14:paraId="3C1BD3A2" w14:textId="77777777" w:rsidTr="00A126C2">
        <w:trPr>
          <w:trHeight w:val="320"/>
        </w:trPr>
        <w:tc>
          <w:tcPr>
            <w:tcW w:w="329" w:type="dxa"/>
            <w:noWrap/>
            <w:hideMark/>
          </w:tcPr>
          <w:p w14:paraId="25F8309C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381" w:type="dxa"/>
            <w:noWrap/>
            <w:hideMark/>
          </w:tcPr>
          <w:p w14:paraId="3D6D93CF" w14:textId="77777777" w:rsidR="005B1A3E" w:rsidRPr="004C1E2B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14:paraId="2FCC3C73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4</w:t>
            </w:r>
          </w:p>
        </w:tc>
        <w:tc>
          <w:tcPr>
            <w:tcW w:w="2205" w:type="dxa"/>
            <w:noWrap/>
            <w:vAlign w:val="center"/>
            <w:hideMark/>
          </w:tcPr>
          <w:p w14:paraId="4937CFDC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407" w:type="dxa"/>
            <w:noWrap/>
            <w:vAlign w:val="center"/>
            <w:hideMark/>
          </w:tcPr>
          <w:p w14:paraId="7D2DFAB8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  <w:hideMark/>
          </w:tcPr>
          <w:p w14:paraId="67F84FD7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  <w:tr w:rsidR="005B1A3E" w:rsidRPr="008211D2" w14:paraId="16EFC100" w14:textId="77777777" w:rsidTr="00A126C2">
        <w:trPr>
          <w:trHeight w:val="320"/>
        </w:trPr>
        <w:tc>
          <w:tcPr>
            <w:tcW w:w="329" w:type="dxa"/>
            <w:noWrap/>
            <w:hideMark/>
          </w:tcPr>
          <w:p w14:paraId="1292B03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381" w:type="dxa"/>
            <w:noWrap/>
            <w:hideMark/>
          </w:tcPr>
          <w:p w14:paraId="207FEB74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  <w:p w14:paraId="66788C11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598" w:type="dxa"/>
            <w:noWrap/>
            <w:vAlign w:val="center"/>
            <w:hideMark/>
          </w:tcPr>
          <w:p w14:paraId="39A25A98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5</w:t>
            </w:r>
          </w:p>
        </w:tc>
        <w:tc>
          <w:tcPr>
            <w:tcW w:w="2205" w:type="dxa"/>
            <w:noWrap/>
            <w:vAlign w:val="center"/>
            <w:hideMark/>
          </w:tcPr>
          <w:p w14:paraId="247A3AB5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407" w:type="dxa"/>
            <w:noWrap/>
            <w:vAlign w:val="center"/>
            <w:hideMark/>
          </w:tcPr>
          <w:p w14:paraId="002B0228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1357" w:type="dxa"/>
            <w:noWrap/>
            <w:vAlign w:val="center"/>
            <w:hideMark/>
          </w:tcPr>
          <w:p w14:paraId="0CFE6830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High</w:t>
            </w:r>
          </w:p>
        </w:tc>
      </w:tr>
      <w:tr w:rsidR="005B1A3E" w:rsidRPr="008211D2" w14:paraId="2041EFF8" w14:textId="77777777" w:rsidTr="00A126C2">
        <w:trPr>
          <w:trHeight w:val="320"/>
        </w:trPr>
        <w:tc>
          <w:tcPr>
            <w:tcW w:w="329" w:type="dxa"/>
            <w:noWrap/>
            <w:hideMark/>
          </w:tcPr>
          <w:p w14:paraId="06CBCA67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381" w:type="dxa"/>
            <w:noWrap/>
            <w:hideMark/>
          </w:tcPr>
          <w:p w14:paraId="5320787E" w14:textId="77777777" w:rsidR="005B1A3E" w:rsidRPr="004C1E2B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14:paraId="1FBB5C45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6</w:t>
            </w:r>
          </w:p>
        </w:tc>
        <w:tc>
          <w:tcPr>
            <w:tcW w:w="2205" w:type="dxa"/>
            <w:noWrap/>
            <w:vAlign w:val="center"/>
            <w:hideMark/>
          </w:tcPr>
          <w:p w14:paraId="71CF80C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407" w:type="dxa"/>
            <w:noWrap/>
            <w:vAlign w:val="center"/>
            <w:hideMark/>
          </w:tcPr>
          <w:p w14:paraId="408D5273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  <w:hideMark/>
          </w:tcPr>
          <w:p w14:paraId="08A0EA1C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  <w:tr w:rsidR="005B1A3E" w:rsidRPr="008211D2" w14:paraId="4AA0627D" w14:textId="77777777" w:rsidTr="00A126C2">
        <w:trPr>
          <w:trHeight w:val="340"/>
        </w:trPr>
        <w:tc>
          <w:tcPr>
            <w:tcW w:w="329" w:type="dxa"/>
            <w:noWrap/>
            <w:hideMark/>
          </w:tcPr>
          <w:p w14:paraId="1C9FAEA0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381" w:type="dxa"/>
            <w:noWrap/>
            <w:hideMark/>
          </w:tcPr>
          <w:p w14:paraId="34FAE613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598" w:type="dxa"/>
            <w:noWrap/>
            <w:vAlign w:val="center"/>
            <w:hideMark/>
          </w:tcPr>
          <w:p w14:paraId="1859385A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7</w:t>
            </w:r>
          </w:p>
        </w:tc>
        <w:tc>
          <w:tcPr>
            <w:tcW w:w="2205" w:type="dxa"/>
            <w:noWrap/>
            <w:vAlign w:val="center"/>
            <w:hideMark/>
          </w:tcPr>
          <w:p w14:paraId="31D3992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407" w:type="dxa"/>
            <w:noWrap/>
            <w:vAlign w:val="center"/>
            <w:hideMark/>
          </w:tcPr>
          <w:p w14:paraId="1DA8544D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1357" w:type="dxa"/>
            <w:noWrap/>
            <w:vAlign w:val="center"/>
            <w:hideMark/>
          </w:tcPr>
          <w:p w14:paraId="5DB6D89A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Low</w:t>
            </w:r>
          </w:p>
        </w:tc>
      </w:tr>
      <w:tr w:rsidR="005B1A3E" w:rsidRPr="008211D2" w14:paraId="274FD548" w14:textId="77777777" w:rsidTr="00A126C2">
        <w:trPr>
          <w:trHeight w:val="340"/>
        </w:trPr>
        <w:tc>
          <w:tcPr>
            <w:tcW w:w="329" w:type="dxa"/>
            <w:noWrap/>
          </w:tcPr>
          <w:p w14:paraId="05EF2763" w14:textId="77777777" w:rsidR="005B1A3E" w:rsidRPr="004C1E2B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noWrap/>
          </w:tcPr>
          <w:p w14:paraId="42C6A980" w14:textId="77777777" w:rsidR="005B1A3E" w:rsidRPr="004C1E2B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598" w:type="dxa"/>
            <w:noWrap/>
            <w:vAlign w:val="center"/>
          </w:tcPr>
          <w:p w14:paraId="5A61779A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05" w:type="dxa"/>
            <w:noWrap/>
            <w:vAlign w:val="center"/>
          </w:tcPr>
          <w:p w14:paraId="6836428F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407" w:type="dxa"/>
            <w:noWrap/>
            <w:vAlign w:val="center"/>
          </w:tcPr>
          <w:p w14:paraId="04A44C35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</w:tcPr>
          <w:p w14:paraId="2E0C4214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</w:tbl>
    <w:p w14:paraId="3CB5E0BB" w14:textId="77777777" w:rsidR="005B1A3E" w:rsidRDefault="005B1A3E" w:rsidP="005B1A3E"/>
    <w:p w14:paraId="287B3AE7" w14:textId="77777777" w:rsidR="005B1A3E" w:rsidRPr="002F4690" w:rsidRDefault="005B1A3E" w:rsidP="005B1A3E"/>
    <w:p w14:paraId="1A8F8903" w14:textId="77777777" w:rsidR="005B1A3E" w:rsidRPr="002F4690" w:rsidRDefault="005B1A3E" w:rsidP="005B1A3E">
      <w:pPr>
        <w:rPr>
          <w:iCs/>
          <w:color w:val="000000" w:themeColor="text1"/>
          <w:sz w:val="20"/>
          <w:szCs w:val="20"/>
        </w:rPr>
      </w:pPr>
      <w:r w:rsidRPr="002F4690">
        <w:rPr>
          <w:b/>
          <w:bCs/>
          <w:iCs/>
          <w:color w:val="000000" w:themeColor="text1"/>
          <w:sz w:val="20"/>
          <w:szCs w:val="20"/>
        </w:rPr>
        <w:t>Table S4 | Price elasticities of supply .</w:t>
      </w:r>
      <w:r w:rsidRPr="002F4690">
        <w:rPr>
          <w:iCs/>
          <w:color w:val="000000" w:themeColor="text1"/>
          <w:sz w:val="20"/>
          <w:szCs w:val="20"/>
        </w:rPr>
        <w:t xml:space="preserve"> Price elasticities of supply as determined by the USDA Economic Research Service (ERS) SWOPSIM</w:t>
      </w:r>
      <w:r w:rsidRPr="00D23B43">
        <w:rPr>
          <w:iCs/>
          <w:color w:val="000000" w:themeColor="text1"/>
          <w:sz w:val="20"/>
          <w:szCs w:val="20"/>
        </w:rPr>
        <w:t xml:space="preserve"> Model Appendix Table 7</w:t>
      </w:r>
      <w:r w:rsidRPr="002F4690">
        <w:rPr>
          <w:iCs/>
          <w:color w:val="000000" w:themeColor="text1"/>
          <w:sz w:val="20"/>
          <w:szCs w:val="20"/>
        </w:rPr>
        <w:fldChar w:fldCharType="begin" w:fldLock="1"/>
      </w:r>
      <w:r>
        <w:rPr>
          <w:iCs/>
          <w:color w:val="000000" w:themeColor="text1"/>
          <w:sz w:val="20"/>
          <w:szCs w:val="20"/>
        </w:rPr>
        <w:instrText>ADDIN CSL_CITATION {"citationItems":[{"id":"ITEM-1","itemData":{"author":[{"dropping-particle":"","family":"Stout","given":"J.V.","non-dropping-particle":"","parse-names":false,"suffix":""}],"container-title":"United States Department of Agriculture (USDA) Economic Research Service (ERS)","id":"ITEM-1","issued":{"date-parts":[["1991"]]},"title":"Direct comparison of general equilibrium and partial equilibrium models in agriculture.","type":"report"},"uris":["http://www.mendeley.com/documents/?uuid=8bfab906-d023-4ed9-b168-427d0f662545"]}],"mendeley":{"formattedCitation":"&lt;sup&gt;72&lt;/sup&gt;","plainTextFormattedCitation":"72","previouslyFormattedCitation":"&lt;sup&gt;72&lt;/sup&gt;"},"properties":{"noteIndex":0},"schema":"https://github.com/citation-style-language/schema/raw/master/csl-citation.json"}</w:instrText>
      </w:r>
      <w:r w:rsidRPr="002F4690">
        <w:rPr>
          <w:iCs/>
          <w:color w:val="000000" w:themeColor="text1"/>
          <w:sz w:val="20"/>
          <w:szCs w:val="20"/>
        </w:rPr>
        <w:fldChar w:fldCharType="separate"/>
      </w:r>
      <w:r w:rsidRPr="001A18A2">
        <w:rPr>
          <w:iCs/>
          <w:noProof/>
          <w:color w:val="000000" w:themeColor="text1"/>
          <w:sz w:val="20"/>
          <w:szCs w:val="20"/>
          <w:vertAlign w:val="superscript"/>
        </w:rPr>
        <w:t>72</w:t>
      </w:r>
      <w:r w:rsidRPr="002F4690">
        <w:rPr>
          <w:iCs/>
          <w:color w:val="000000" w:themeColor="text1"/>
          <w:sz w:val="20"/>
          <w:szCs w:val="20"/>
        </w:rPr>
        <w:fldChar w:fldCharType="end"/>
      </w:r>
      <w:r w:rsidRPr="002F4690">
        <w:rPr>
          <w:iCs/>
          <w:color w:val="000000" w:themeColor="text1"/>
          <w:sz w:val="20"/>
          <w:szCs w:val="20"/>
        </w:rPr>
        <w:t xml:space="preserve">. </w:t>
      </w:r>
    </w:p>
    <w:p w14:paraId="0F87EA72" w14:textId="77777777" w:rsidR="005B1A3E" w:rsidRDefault="005B1A3E" w:rsidP="005B1A3E">
      <w:pPr>
        <w:rPr>
          <w:iCs/>
          <w:color w:val="000000" w:themeColor="text1"/>
          <w:sz w:val="20"/>
          <w:szCs w:val="20"/>
        </w:rPr>
      </w:pPr>
    </w:p>
    <w:tbl>
      <w:tblPr>
        <w:tblW w:w="108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1350"/>
        <w:gridCol w:w="1170"/>
        <w:gridCol w:w="1260"/>
        <w:gridCol w:w="1080"/>
        <w:gridCol w:w="1170"/>
        <w:gridCol w:w="990"/>
        <w:gridCol w:w="990"/>
      </w:tblGrid>
      <w:tr w:rsidR="004F636D" w:rsidRPr="001D3D3E" w14:paraId="2701931A" w14:textId="346FA623" w:rsidTr="004F636D">
        <w:trPr>
          <w:trHeight w:val="854"/>
        </w:trPr>
        <w:tc>
          <w:tcPr>
            <w:tcW w:w="1435" w:type="dxa"/>
            <w:noWrap/>
            <w:vAlign w:val="center"/>
            <w:hideMark/>
          </w:tcPr>
          <w:p w14:paraId="6C39CD49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sz w:val="20"/>
                <w:szCs w:val="20"/>
              </w:rPr>
              <w:t>Region/Food Type</w:t>
            </w:r>
          </w:p>
        </w:tc>
        <w:tc>
          <w:tcPr>
            <w:tcW w:w="1440" w:type="dxa"/>
            <w:vAlign w:val="center"/>
            <w:hideMark/>
          </w:tcPr>
          <w:p w14:paraId="00855A5E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1350" w:type="dxa"/>
            <w:vAlign w:val="center"/>
            <w:hideMark/>
          </w:tcPr>
          <w:p w14:paraId="16E86A8B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1170" w:type="dxa"/>
            <w:vAlign w:val="center"/>
            <w:hideMark/>
          </w:tcPr>
          <w:p w14:paraId="6D4C1848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1260" w:type="dxa"/>
            <w:vAlign w:val="center"/>
            <w:hideMark/>
          </w:tcPr>
          <w:p w14:paraId="1B4C79EF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1080" w:type="dxa"/>
            <w:vAlign w:val="center"/>
            <w:hideMark/>
          </w:tcPr>
          <w:p w14:paraId="5FEE73C1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1170" w:type="dxa"/>
            <w:vAlign w:val="center"/>
            <w:hideMark/>
          </w:tcPr>
          <w:p w14:paraId="59DB9A37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990" w:type="dxa"/>
            <w:vAlign w:val="center"/>
            <w:hideMark/>
          </w:tcPr>
          <w:p w14:paraId="58B8076C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990" w:type="dxa"/>
          </w:tcPr>
          <w:p w14:paraId="3A456D13" w14:textId="5A13DACE" w:rsidR="004F636D" w:rsidRPr="005B5028" w:rsidRDefault="004F636D" w:rsidP="004F636D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Western Asia and Northern Africa</w:t>
            </w:r>
          </w:p>
        </w:tc>
      </w:tr>
      <w:tr w:rsidR="0086569B" w:rsidRPr="001D3D3E" w14:paraId="3E9F2DF1" w14:textId="14763C02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02751042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440" w:type="dxa"/>
            <w:noWrap/>
            <w:vAlign w:val="bottom"/>
            <w:hideMark/>
          </w:tcPr>
          <w:p w14:paraId="5FFD7636" w14:textId="05A2FFE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bottom"/>
            <w:hideMark/>
          </w:tcPr>
          <w:p w14:paraId="19ACE557" w14:textId="7F9C1CE7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noWrap/>
            <w:vAlign w:val="bottom"/>
            <w:hideMark/>
          </w:tcPr>
          <w:p w14:paraId="18E6FE6B" w14:textId="629CDE2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60" w:type="dxa"/>
            <w:noWrap/>
            <w:vAlign w:val="bottom"/>
            <w:hideMark/>
          </w:tcPr>
          <w:p w14:paraId="70BB111B" w14:textId="414147FC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noWrap/>
            <w:vAlign w:val="bottom"/>
            <w:hideMark/>
          </w:tcPr>
          <w:p w14:paraId="538C2887" w14:textId="68473AD0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70" w:type="dxa"/>
            <w:noWrap/>
            <w:vAlign w:val="bottom"/>
            <w:hideMark/>
          </w:tcPr>
          <w:p w14:paraId="42FB964A" w14:textId="429319A5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noWrap/>
            <w:vAlign w:val="bottom"/>
            <w:hideMark/>
          </w:tcPr>
          <w:p w14:paraId="48C16727" w14:textId="0F8BA9D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vAlign w:val="bottom"/>
          </w:tcPr>
          <w:p w14:paraId="16E8E4DB" w14:textId="381AC29B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</w:tr>
      <w:tr w:rsidR="0086569B" w:rsidRPr="001D3D3E" w14:paraId="43A0389B" w14:textId="7FA06E03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7BB24A2B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440" w:type="dxa"/>
            <w:noWrap/>
            <w:vAlign w:val="bottom"/>
            <w:hideMark/>
          </w:tcPr>
          <w:p w14:paraId="01D448BD" w14:textId="5A9C44E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bottom"/>
            <w:hideMark/>
          </w:tcPr>
          <w:p w14:paraId="47F72A8A" w14:textId="6EB42DF4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noWrap/>
            <w:vAlign w:val="bottom"/>
            <w:hideMark/>
          </w:tcPr>
          <w:p w14:paraId="7027CC98" w14:textId="5700461A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60" w:type="dxa"/>
            <w:noWrap/>
            <w:vAlign w:val="bottom"/>
            <w:hideMark/>
          </w:tcPr>
          <w:p w14:paraId="41E0D99B" w14:textId="28218A11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noWrap/>
            <w:vAlign w:val="bottom"/>
            <w:hideMark/>
          </w:tcPr>
          <w:p w14:paraId="6A08E8D8" w14:textId="70381EB5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70" w:type="dxa"/>
            <w:noWrap/>
            <w:vAlign w:val="bottom"/>
            <w:hideMark/>
          </w:tcPr>
          <w:p w14:paraId="72D9A8FE" w14:textId="54EB6F5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noWrap/>
            <w:vAlign w:val="bottom"/>
            <w:hideMark/>
          </w:tcPr>
          <w:p w14:paraId="23350226" w14:textId="2308BD3D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vAlign w:val="bottom"/>
          </w:tcPr>
          <w:p w14:paraId="48A95BBB" w14:textId="2C93EEA6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</w:tr>
      <w:tr w:rsidR="0086569B" w:rsidRPr="001D3D3E" w14:paraId="37A75695" w14:textId="2430EB7A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74A8731D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440" w:type="dxa"/>
            <w:noWrap/>
            <w:vAlign w:val="bottom"/>
            <w:hideMark/>
          </w:tcPr>
          <w:p w14:paraId="7D551372" w14:textId="59C8F26A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350" w:type="dxa"/>
            <w:noWrap/>
            <w:vAlign w:val="bottom"/>
            <w:hideMark/>
          </w:tcPr>
          <w:p w14:paraId="43D7FC9E" w14:textId="22243C03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70" w:type="dxa"/>
            <w:noWrap/>
            <w:vAlign w:val="center"/>
            <w:hideMark/>
          </w:tcPr>
          <w:p w14:paraId="50030B25" w14:textId="3793FC1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60" w:type="dxa"/>
            <w:noWrap/>
            <w:vAlign w:val="bottom"/>
            <w:hideMark/>
          </w:tcPr>
          <w:p w14:paraId="1FCF6ACD" w14:textId="4A4FD99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noWrap/>
            <w:vAlign w:val="bottom"/>
            <w:hideMark/>
          </w:tcPr>
          <w:p w14:paraId="73410493" w14:textId="73CA0F3F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70" w:type="dxa"/>
            <w:noWrap/>
            <w:vAlign w:val="bottom"/>
            <w:hideMark/>
          </w:tcPr>
          <w:p w14:paraId="20596DE5" w14:textId="0F45D1A4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noWrap/>
            <w:vAlign w:val="center"/>
            <w:hideMark/>
          </w:tcPr>
          <w:p w14:paraId="21D9B2A6" w14:textId="7719BC13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vAlign w:val="bottom"/>
          </w:tcPr>
          <w:p w14:paraId="03C6794C" w14:textId="1156EB24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</w:tr>
      <w:tr w:rsidR="0086569B" w:rsidRPr="001D3D3E" w14:paraId="0A3FA0D9" w14:textId="70280125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29B16886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440" w:type="dxa"/>
            <w:noWrap/>
            <w:vAlign w:val="bottom"/>
            <w:hideMark/>
          </w:tcPr>
          <w:p w14:paraId="1603A0B8" w14:textId="409A5662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350" w:type="dxa"/>
            <w:noWrap/>
            <w:vAlign w:val="bottom"/>
            <w:hideMark/>
          </w:tcPr>
          <w:p w14:paraId="243963A0" w14:textId="601FE03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70" w:type="dxa"/>
            <w:noWrap/>
            <w:vAlign w:val="center"/>
            <w:hideMark/>
          </w:tcPr>
          <w:p w14:paraId="48AFAE1E" w14:textId="315F2ABA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60" w:type="dxa"/>
            <w:noWrap/>
            <w:vAlign w:val="bottom"/>
            <w:hideMark/>
          </w:tcPr>
          <w:p w14:paraId="16B78932" w14:textId="5C63277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noWrap/>
            <w:vAlign w:val="bottom"/>
            <w:hideMark/>
          </w:tcPr>
          <w:p w14:paraId="1A1703E8" w14:textId="0495C9B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70" w:type="dxa"/>
            <w:noWrap/>
            <w:vAlign w:val="bottom"/>
            <w:hideMark/>
          </w:tcPr>
          <w:p w14:paraId="7FFD8C5B" w14:textId="3B2F921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noWrap/>
            <w:vAlign w:val="center"/>
            <w:hideMark/>
          </w:tcPr>
          <w:p w14:paraId="3CFE7E4A" w14:textId="5B1356DC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vAlign w:val="bottom"/>
          </w:tcPr>
          <w:p w14:paraId="49C0CC8C" w14:textId="3A002355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</w:tr>
      <w:tr w:rsidR="0086569B" w:rsidRPr="001D3D3E" w14:paraId="32B62A30" w14:textId="0473E41D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460A4EA4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5B5028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5B5028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440" w:type="dxa"/>
            <w:noWrap/>
            <w:vAlign w:val="bottom"/>
            <w:hideMark/>
          </w:tcPr>
          <w:p w14:paraId="1477D10F" w14:textId="7FA4C94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bottom"/>
            <w:hideMark/>
          </w:tcPr>
          <w:p w14:paraId="539BDA01" w14:textId="5125FDE4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noWrap/>
            <w:vAlign w:val="bottom"/>
            <w:hideMark/>
          </w:tcPr>
          <w:p w14:paraId="1D0742FD" w14:textId="7D74F383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60" w:type="dxa"/>
            <w:noWrap/>
            <w:vAlign w:val="bottom"/>
            <w:hideMark/>
          </w:tcPr>
          <w:p w14:paraId="3AA1A998" w14:textId="7125DC83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noWrap/>
            <w:vAlign w:val="bottom"/>
            <w:hideMark/>
          </w:tcPr>
          <w:p w14:paraId="66F40335" w14:textId="37FE055D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70" w:type="dxa"/>
            <w:noWrap/>
            <w:vAlign w:val="bottom"/>
            <w:hideMark/>
          </w:tcPr>
          <w:p w14:paraId="3A2C0409" w14:textId="28BEDEF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noWrap/>
            <w:vAlign w:val="bottom"/>
            <w:hideMark/>
          </w:tcPr>
          <w:p w14:paraId="45A3A9CE" w14:textId="66CE6EE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vAlign w:val="bottom"/>
          </w:tcPr>
          <w:p w14:paraId="6D02EA6C" w14:textId="354040F9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</w:tr>
      <w:tr w:rsidR="0086569B" w:rsidRPr="001D3D3E" w14:paraId="043AED8C" w14:textId="23E832CA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117D51ED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  <w:tc>
          <w:tcPr>
            <w:tcW w:w="1440" w:type="dxa"/>
            <w:noWrap/>
            <w:vAlign w:val="bottom"/>
            <w:hideMark/>
          </w:tcPr>
          <w:p w14:paraId="0FBCA673" w14:textId="6BC7283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bottom"/>
            <w:hideMark/>
          </w:tcPr>
          <w:p w14:paraId="534A49D7" w14:textId="1F01847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noWrap/>
            <w:vAlign w:val="bottom"/>
            <w:hideMark/>
          </w:tcPr>
          <w:p w14:paraId="63FFA28E" w14:textId="7A09AAB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60" w:type="dxa"/>
            <w:noWrap/>
            <w:vAlign w:val="bottom"/>
            <w:hideMark/>
          </w:tcPr>
          <w:p w14:paraId="610C1F8A" w14:textId="3B84F6FD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noWrap/>
            <w:vAlign w:val="bottom"/>
            <w:hideMark/>
          </w:tcPr>
          <w:p w14:paraId="2922D7F0" w14:textId="75C32695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70" w:type="dxa"/>
            <w:noWrap/>
            <w:vAlign w:val="bottom"/>
            <w:hideMark/>
          </w:tcPr>
          <w:p w14:paraId="38C2CDC2" w14:textId="15C849FF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noWrap/>
            <w:vAlign w:val="bottom"/>
            <w:hideMark/>
          </w:tcPr>
          <w:p w14:paraId="245C4E77" w14:textId="79C8E4D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vAlign w:val="bottom"/>
          </w:tcPr>
          <w:p w14:paraId="1DF1251C" w14:textId="3245935B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</w:tr>
    </w:tbl>
    <w:p w14:paraId="25749489" w14:textId="77777777" w:rsidR="005B1A3E" w:rsidRDefault="005B1A3E" w:rsidP="005B1A3E"/>
    <w:p w14:paraId="04731128" w14:textId="77777777" w:rsidR="005B1A3E" w:rsidRDefault="005B1A3E" w:rsidP="005B1A3E">
      <w:r>
        <w:br w:type="page"/>
      </w:r>
    </w:p>
    <w:p w14:paraId="4D65E6A6" w14:textId="62D01AFC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B96792">
        <w:rPr>
          <w:b/>
          <w:bCs/>
          <w:color w:val="000000" w:themeColor="text1"/>
          <w:sz w:val="20"/>
          <w:szCs w:val="20"/>
        </w:rPr>
        <w:lastRenderedPageBreak/>
        <w:t>Tables S5 | Aggregated</w:t>
      </w:r>
      <w:r w:rsidRPr="002F4690">
        <w:rPr>
          <w:b/>
          <w:bCs/>
          <w:color w:val="000000" w:themeColor="text1"/>
          <w:sz w:val="20"/>
          <w:szCs w:val="20"/>
        </w:rPr>
        <w:t xml:space="preserve"> </w:t>
      </w:r>
      <w:r w:rsidR="000D1D2A">
        <w:rPr>
          <w:b/>
          <w:bCs/>
          <w:color w:val="000000" w:themeColor="text1"/>
          <w:sz w:val="20"/>
          <w:szCs w:val="20"/>
        </w:rPr>
        <w:t>food</w:t>
      </w:r>
      <w:r w:rsidRPr="002F4690">
        <w:rPr>
          <w:b/>
          <w:bCs/>
          <w:color w:val="000000" w:themeColor="text1"/>
          <w:sz w:val="20"/>
          <w:szCs w:val="20"/>
        </w:rPr>
        <w:t xml:space="preserve"> supply </w:t>
      </w:r>
      <w:r w:rsidR="000D1D2A">
        <w:rPr>
          <w:b/>
          <w:bCs/>
          <w:color w:val="000000" w:themeColor="text1"/>
          <w:sz w:val="20"/>
          <w:szCs w:val="20"/>
        </w:rPr>
        <w:t xml:space="preserve">for human consumption </w:t>
      </w:r>
      <w:r w:rsidRPr="002F4690">
        <w:rPr>
          <w:b/>
          <w:bCs/>
          <w:color w:val="000000" w:themeColor="text1"/>
          <w:sz w:val="20"/>
          <w:szCs w:val="20"/>
        </w:rPr>
        <w:t xml:space="preserve">for all regions and food types. </w:t>
      </w:r>
      <w:r w:rsidR="000D1D2A">
        <w:rPr>
          <w:color w:val="000000" w:themeColor="text1"/>
          <w:sz w:val="20"/>
          <w:szCs w:val="20"/>
        </w:rPr>
        <w:t>Food supply</w:t>
      </w:r>
      <w:r w:rsidRPr="002F4690">
        <w:rPr>
          <w:color w:val="000000" w:themeColor="text1"/>
          <w:sz w:val="20"/>
          <w:szCs w:val="20"/>
        </w:rPr>
        <w:t xml:space="preserve"> values </w:t>
      </w:r>
      <w:r w:rsidR="000D1D2A">
        <w:rPr>
          <w:color w:val="000000" w:themeColor="text1"/>
          <w:sz w:val="20"/>
          <w:szCs w:val="20"/>
        </w:rPr>
        <w:t xml:space="preserve">calculated using Equation 3b </w:t>
      </w:r>
      <w:r w:rsidRPr="002F4690">
        <w:rPr>
          <w:color w:val="000000" w:themeColor="text1"/>
          <w:sz w:val="20"/>
          <w:szCs w:val="20"/>
        </w:rPr>
        <w:t xml:space="preserve">for all region and food type combinations using FAOSTAT data from the year 2019. For a more detailed </w:t>
      </w:r>
      <w:r w:rsidRPr="001E4E1D">
        <w:rPr>
          <w:color w:val="000000" w:themeColor="text1"/>
          <w:sz w:val="20"/>
          <w:szCs w:val="20"/>
        </w:rPr>
        <w:t xml:space="preserve">aggregation process, see </w:t>
      </w:r>
      <w:r w:rsidR="000D1D2A">
        <w:rPr>
          <w:color w:val="000000" w:themeColor="text1"/>
          <w:sz w:val="20"/>
          <w:szCs w:val="20"/>
        </w:rPr>
        <w:t>SI Data 1</w:t>
      </w:r>
      <w:r w:rsidR="001E4E1D">
        <w:rPr>
          <w:color w:val="000000" w:themeColor="text1"/>
          <w:sz w:val="20"/>
          <w:szCs w:val="20"/>
        </w:rPr>
        <w:t>.</w:t>
      </w:r>
    </w:p>
    <w:p w14:paraId="013E3DC3" w14:textId="77777777" w:rsidR="00A126C2" w:rsidRPr="00A126C2" w:rsidRDefault="00A126C2" w:rsidP="00A126C2"/>
    <w:p w14:paraId="2AC4C478" w14:textId="77777777" w:rsidR="005B1A3E" w:rsidRDefault="005B1A3E" w:rsidP="005B1A3E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001"/>
        <w:gridCol w:w="1155"/>
        <w:gridCol w:w="1155"/>
        <w:gridCol w:w="1155"/>
        <w:gridCol w:w="1155"/>
        <w:gridCol w:w="1155"/>
      </w:tblGrid>
      <w:tr w:rsidR="005B1A3E" w:rsidRPr="00CF6274" w14:paraId="1DFE3A8D" w14:textId="77777777" w:rsidTr="000818BB">
        <w:trPr>
          <w:trHeight w:val="242"/>
        </w:trPr>
        <w:tc>
          <w:tcPr>
            <w:tcW w:w="8195" w:type="dxa"/>
            <w:gridSpan w:val="7"/>
            <w:noWrap/>
            <w:hideMark/>
          </w:tcPr>
          <w:p w14:paraId="59B20888" w14:textId="74666A6B" w:rsidR="005B1A3E" w:rsidRPr="00F662E0" w:rsidRDefault="00FF7338" w:rsidP="00F662E0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 w:rsidRPr="00F662E0">
              <w:rPr>
                <w:b/>
                <w:bCs/>
                <w:sz w:val="20"/>
                <w:szCs w:val="20"/>
              </w:rPr>
              <w:t xml:space="preserve">Food </w:t>
            </w:r>
            <w:r w:rsidR="005B1A3E" w:rsidRPr="00F662E0">
              <w:rPr>
                <w:b/>
                <w:bCs/>
                <w:sz w:val="20"/>
                <w:szCs w:val="20"/>
              </w:rPr>
              <w:t>Supply (Mt)</w:t>
            </w:r>
          </w:p>
        </w:tc>
      </w:tr>
      <w:tr w:rsidR="000818BB" w:rsidRPr="003F6F5D" w14:paraId="3EDEE91E" w14:textId="77777777" w:rsidTr="00F662E0">
        <w:trPr>
          <w:trHeight w:val="431"/>
        </w:trPr>
        <w:tc>
          <w:tcPr>
            <w:tcW w:w="2160" w:type="dxa"/>
            <w:vAlign w:val="center"/>
            <w:hideMark/>
          </w:tcPr>
          <w:p w14:paraId="3D18F157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sz w:val="20"/>
                <w:szCs w:val="20"/>
              </w:rPr>
              <w:t>Food Type / Region</w:t>
            </w:r>
          </w:p>
        </w:tc>
        <w:tc>
          <w:tcPr>
            <w:tcW w:w="260" w:type="dxa"/>
            <w:noWrap/>
            <w:vAlign w:val="center"/>
            <w:hideMark/>
          </w:tcPr>
          <w:p w14:paraId="00EF6057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155" w:type="dxa"/>
            <w:noWrap/>
            <w:vAlign w:val="center"/>
            <w:hideMark/>
          </w:tcPr>
          <w:p w14:paraId="7A4F92E3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155" w:type="dxa"/>
            <w:noWrap/>
            <w:vAlign w:val="center"/>
            <w:hideMark/>
          </w:tcPr>
          <w:p w14:paraId="59C311E4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155" w:type="dxa"/>
            <w:noWrap/>
            <w:vAlign w:val="center"/>
            <w:hideMark/>
          </w:tcPr>
          <w:p w14:paraId="2B922DC6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155" w:type="dxa"/>
            <w:noWrap/>
            <w:vAlign w:val="center"/>
            <w:hideMark/>
          </w:tcPr>
          <w:p w14:paraId="21F2C585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F662E0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F662E0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155" w:type="dxa"/>
            <w:noWrap/>
            <w:vAlign w:val="center"/>
            <w:hideMark/>
          </w:tcPr>
          <w:p w14:paraId="799048D1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</w:tr>
      <w:tr w:rsidR="000D1D2A" w:rsidRPr="00376BF8" w14:paraId="09CBD8DD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08A1ED2F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260" w:type="dxa"/>
            <w:noWrap/>
            <w:vAlign w:val="center"/>
            <w:hideMark/>
          </w:tcPr>
          <w:p w14:paraId="4714C9EA" w14:textId="097400B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2.39E+07</w:t>
            </w:r>
          </w:p>
        </w:tc>
        <w:tc>
          <w:tcPr>
            <w:tcW w:w="1155" w:type="dxa"/>
            <w:noWrap/>
            <w:vAlign w:val="center"/>
            <w:hideMark/>
          </w:tcPr>
          <w:p w14:paraId="0392E570" w14:textId="1A4E3F50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7.22E+06</w:t>
            </w:r>
          </w:p>
        </w:tc>
        <w:tc>
          <w:tcPr>
            <w:tcW w:w="1155" w:type="dxa"/>
            <w:noWrap/>
            <w:vAlign w:val="center"/>
            <w:hideMark/>
          </w:tcPr>
          <w:p w14:paraId="35789B7B" w14:textId="09AD6C80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3.45E+06</w:t>
            </w:r>
          </w:p>
        </w:tc>
        <w:tc>
          <w:tcPr>
            <w:tcW w:w="1155" w:type="dxa"/>
            <w:noWrap/>
            <w:vAlign w:val="center"/>
            <w:hideMark/>
          </w:tcPr>
          <w:p w14:paraId="6EF19473" w14:textId="656F245F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4.68E+07</w:t>
            </w:r>
          </w:p>
        </w:tc>
        <w:tc>
          <w:tcPr>
            <w:tcW w:w="1155" w:type="dxa"/>
            <w:noWrap/>
            <w:vAlign w:val="center"/>
            <w:hideMark/>
          </w:tcPr>
          <w:p w14:paraId="44D8E6A7" w14:textId="0AE963E2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3.07E+06</w:t>
            </w:r>
          </w:p>
        </w:tc>
        <w:tc>
          <w:tcPr>
            <w:tcW w:w="1155" w:type="dxa"/>
            <w:noWrap/>
            <w:vAlign w:val="center"/>
            <w:hideMark/>
          </w:tcPr>
          <w:p w14:paraId="50157DA4" w14:textId="2122E4DA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1.90E+06</w:t>
            </w:r>
          </w:p>
        </w:tc>
      </w:tr>
      <w:tr w:rsidR="000D1D2A" w:rsidRPr="00376BF8" w14:paraId="372CBC62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6C4B3D18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260" w:type="dxa"/>
            <w:noWrap/>
            <w:vAlign w:val="center"/>
            <w:hideMark/>
          </w:tcPr>
          <w:p w14:paraId="1D73C55F" w14:textId="1E22CA8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8.49E+08</w:t>
            </w:r>
          </w:p>
        </w:tc>
        <w:tc>
          <w:tcPr>
            <w:tcW w:w="1155" w:type="dxa"/>
            <w:noWrap/>
            <w:vAlign w:val="center"/>
            <w:hideMark/>
          </w:tcPr>
          <w:p w14:paraId="7D678687" w14:textId="09315027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3.36E+08</w:t>
            </w:r>
          </w:p>
        </w:tc>
        <w:tc>
          <w:tcPr>
            <w:tcW w:w="1155" w:type="dxa"/>
            <w:noWrap/>
            <w:vAlign w:val="center"/>
            <w:hideMark/>
          </w:tcPr>
          <w:p w14:paraId="07A0F204" w14:textId="0237900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1.42E+07</w:t>
            </w:r>
          </w:p>
        </w:tc>
        <w:tc>
          <w:tcPr>
            <w:tcW w:w="1155" w:type="dxa"/>
            <w:noWrap/>
            <w:vAlign w:val="center"/>
            <w:hideMark/>
          </w:tcPr>
          <w:p w14:paraId="4471386D" w14:textId="1685DE74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2.62E+08</w:t>
            </w:r>
          </w:p>
        </w:tc>
        <w:tc>
          <w:tcPr>
            <w:tcW w:w="1155" w:type="dxa"/>
            <w:noWrap/>
            <w:vAlign w:val="center"/>
            <w:hideMark/>
          </w:tcPr>
          <w:p w14:paraId="468E978C" w14:textId="163F1F6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1.11E+08</w:t>
            </w:r>
          </w:p>
        </w:tc>
        <w:tc>
          <w:tcPr>
            <w:tcW w:w="1155" w:type="dxa"/>
            <w:noWrap/>
            <w:vAlign w:val="center"/>
            <w:hideMark/>
          </w:tcPr>
          <w:p w14:paraId="6758A98D" w14:textId="3E1A6EE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9.14E+07</w:t>
            </w:r>
          </w:p>
        </w:tc>
      </w:tr>
      <w:tr w:rsidR="000D1D2A" w:rsidRPr="00376BF8" w14:paraId="36D8C548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4A43D178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260" w:type="dxa"/>
            <w:noWrap/>
            <w:vAlign w:val="center"/>
            <w:hideMark/>
          </w:tcPr>
          <w:p w14:paraId="26C7C894" w14:textId="45210781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1.43E+09</w:t>
            </w:r>
          </w:p>
        </w:tc>
        <w:tc>
          <w:tcPr>
            <w:tcW w:w="1155" w:type="dxa"/>
            <w:noWrap/>
            <w:vAlign w:val="center"/>
            <w:hideMark/>
          </w:tcPr>
          <w:p w14:paraId="5966A364" w14:textId="1DAF2C9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9.99E+08</w:t>
            </w:r>
          </w:p>
        </w:tc>
        <w:tc>
          <w:tcPr>
            <w:tcW w:w="1155" w:type="dxa"/>
            <w:noWrap/>
            <w:vAlign w:val="center"/>
            <w:hideMark/>
          </w:tcPr>
          <w:p w14:paraId="5197140F" w14:textId="4A841872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1.24E+08</w:t>
            </w:r>
          </w:p>
        </w:tc>
        <w:tc>
          <w:tcPr>
            <w:tcW w:w="1155" w:type="dxa"/>
            <w:noWrap/>
            <w:vAlign w:val="center"/>
            <w:hideMark/>
          </w:tcPr>
          <w:p w14:paraId="2BE97066" w14:textId="58F5B6B8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6.66E+07</w:t>
            </w:r>
          </w:p>
        </w:tc>
        <w:tc>
          <w:tcPr>
            <w:tcW w:w="1155" w:type="dxa"/>
            <w:noWrap/>
            <w:vAlign w:val="center"/>
            <w:hideMark/>
          </w:tcPr>
          <w:p w14:paraId="3589B094" w14:textId="05BA6FA2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6.13E+08</w:t>
            </w:r>
          </w:p>
        </w:tc>
        <w:tc>
          <w:tcPr>
            <w:tcW w:w="1155" w:type="dxa"/>
            <w:noWrap/>
            <w:vAlign w:val="center"/>
            <w:hideMark/>
          </w:tcPr>
          <w:p w14:paraId="7E47E817" w14:textId="6B34677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2.57E+08</w:t>
            </w:r>
          </w:p>
        </w:tc>
      </w:tr>
      <w:tr w:rsidR="000D1D2A" w:rsidRPr="00376BF8" w14:paraId="1041B98F" w14:textId="77777777" w:rsidTr="00F662E0">
        <w:trPr>
          <w:trHeight w:val="340"/>
        </w:trPr>
        <w:tc>
          <w:tcPr>
            <w:tcW w:w="2160" w:type="dxa"/>
            <w:noWrap/>
            <w:vAlign w:val="center"/>
            <w:hideMark/>
          </w:tcPr>
          <w:p w14:paraId="35152F87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260" w:type="dxa"/>
            <w:noWrap/>
            <w:vAlign w:val="center"/>
            <w:hideMark/>
          </w:tcPr>
          <w:p w14:paraId="08CD15C1" w14:textId="24E3B698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3.49E+08</w:t>
            </w:r>
          </w:p>
        </w:tc>
        <w:tc>
          <w:tcPr>
            <w:tcW w:w="1155" w:type="dxa"/>
            <w:noWrap/>
            <w:vAlign w:val="center"/>
            <w:hideMark/>
          </w:tcPr>
          <w:p w14:paraId="3EC83A12" w14:textId="1B683E28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1.50E+08</w:t>
            </w:r>
          </w:p>
        </w:tc>
        <w:tc>
          <w:tcPr>
            <w:tcW w:w="1155" w:type="dxa"/>
            <w:noWrap/>
            <w:vAlign w:val="center"/>
            <w:hideMark/>
          </w:tcPr>
          <w:p w14:paraId="22689DC8" w14:textId="734FDCFE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4.30E+07</w:t>
            </w:r>
          </w:p>
        </w:tc>
        <w:tc>
          <w:tcPr>
            <w:tcW w:w="1155" w:type="dxa"/>
            <w:noWrap/>
            <w:vAlign w:val="center"/>
            <w:hideMark/>
          </w:tcPr>
          <w:p w14:paraId="2279C1F2" w14:textId="311AE97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1.02E+08</w:t>
            </w:r>
          </w:p>
        </w:tc>
        <w:tc>
          <w:tcPr>
            <w:tcW w:w="1155" w:type="dxa"/>
            <w:noWrap/>
            <w:vAlign w:val="center"/>
            <w:hideMark/>
          </w:tcPr>
          <w:p w14:paraId="341234E9" w14:textId="2D7BC669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1.60E+08</w:t>
            </w:r>
          </w:p>
        </w:tc>
        <w:tc>
          <w:tcPr>
            <w:tcW w:w="1155" w:type="dxa"/>
            <w:noWrap/>
            <w:vAlign w:val="center"/>
            <w:hideMark/>
          </w:tcPr>
          <w:p w14:paraId="398499E0" w14:textId="026B7F1B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5.43E+07</w:t>
            </w:r>
          </w:p>
        </w:tc>
      </w:tr>
      <w:tr w:rsidR="000D1D2A" w:rsidRPr="00376BF8" w14:paraId="2F12F08E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44784E7C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260" w:type="dxa"/>
            <w:noWrap/>
            <w:vAlign w:val="center"/>
            <w:hideMark/>
          </w:tcPr>
          <w:p w14:paraId="5667B2FA" w14:textId="6ECDFD6A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1.06E+09</w:t>
            </w:r>
          </w:p>
        </w:tc>
        <w:tc>
          <w:tcPr>
            <w:tcW w:w="1155" w:type="dxa"/>
            <w:noWrap/>
            <w:vAlign w:val="center"/>
            <w:hideMark/>
          </w:tcPr>
          <w:p w14:paraId="634A090B" w14:textId="13AE62C4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2.86E+08</w:t>
            </w:r>
          </w:p>
        </w:tc>
        <w:tc>
          <w:tcPr>
            <w:tcW w:w="1155" w:type="dxa"/>
            <w:noWrap/>
            <w:vAlign w:val="center"/>
            <w:hideMark/>
          </w:tcPr>
          <w:p w14:paraId="2A49DE3D" w14:textId="08B0DD44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1.28E+08</w:t>
            </w:r>
          </w:p>
        </w:tc>
        <w:tc>
          <w:tcPr>
            <w:tcW w:w="1155" w:type="dxa"/>
            <w:noWrap/>
            <w:vAlign w:val="center"/>
            <w:hideMark/>
          </w:tcPr>
          <w:p w14:paraId="6EDF8B92" w14:textId="212650AE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5.68E+08</w:t>
            </w:r>
          </w:p>
        </w:tc>
        <w:tc>
          <w:tcPr>
            <w:tcW w:w="1155" w:type="dxa"/>
            <w:noWrap/>
            <w:vAlign w:val="center"/>
            <w:hideMark/>
          </w:tcPr>
          <w:p w14:paraId="10FA4FD6" w14:textId="3A21EB79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2.03E+08</w:t>
            </w:r>
          </w:p>
        </w:tc>
        <w:tc>
          <w:tcPr>
            <w:tcW w:w="1155" w:type="dxa"/>
            <w:noWrap/>
            <w:vAlign w:val="center"/>
            <w:hideMark/>
          </w:tcPr>
          <w:p w14:paraId="6DD57884" w14:textId="1039F388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1.39E+08</w:t>
            </w:r>
          </w:p>
        </w:tc>
      </w:tr>
      <w:tr w:rsidR="000D1D2A" w:rsidRPr="00376BF8" w14:paraId="01DBB9AB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04A35540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260" w:type="dxa"/>
            <w:noWrap/>
            <w:vAlign w:val="center"/>
            <w:hideMark/>
          </w:tcPr>
          <w:p w14:paraId="090A2DAD" w14:textId="305152F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1.37E+06</w:t>
            </w:r>
          </w:p>
        </w:tc>
        <w:tc>
          <w:tcPr>
            <w:tcW w:w="1155" w:type="dxa"/>
            <w:noWrap/>
            <w:vAlign w:val="center"/>
            <w:hideMark/>
          </w:tcPr>
          <w:p w14:paraId="66870CE1" w14:textId="71FCB761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3.59E+06</w:t>
            </w:r>
          </w:p>
        </w:tc>
        <w:tc>
          <w:tcPr>
            <w:tcW w:w="1155" w:type="dxa"/>
            <w:noWrap/>
            <w:vAlign w:val="center"/>
            <w:hideMark/>
          </w:tcPr>
          <w:p w14:paraId="6605F511" w14:textId="25B637E7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7.24E+05</w:t>
            </w:r>
          </w:p>
        </w:tc>
        <w:tc>
          <w:tcPr>
            <w:tcW w:w="1155" w:type="dxa"/>
            <w:noWrap/>
            <w:vAlign w:val="center"/>
            <w:hideMark/>
          </w:tcPr>
          <w:p w14:paraId="0D978B82" w14:textId="314B7ED5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1.05E+05</w:t>
            </w:r>
          </w:p>
        </w:tc>
        <w:tc>
          <w:tcPr>
            <w:tcW w:w="1155" w:type="dxa"/>
            <w:noWrap/>
            <w:vAlign w:val="center"/>
            <w:hideMark/>
          </w:tcPr>
          <w:p w14:paraId="09CFB726" w14:textId="10FF9F3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4.96E+06</w:t>
            </w:r>
          </w:p>
        </w:tc>
        <w:tc>
          <w:tcPr>
            <w:tcW w:w="1155" w:type="dxa"/>
            <w:noWrap/>
            <w:vAlign w:val="center"/>
            <w:hideMark/>
          </w:tcPr>
          <w:p w14:paraId="00B1D3C6" w14:textId="5F0FF3A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2.54E+06</w:t>
            </w:r>
          </w:p>
        </w:tc>
      </w:tr>
      <w:tr w:rsidR="000D1D2A" w:rsidRPr="00376BF8" w14:paraId="65C1F021" w14:textId="77777777" w:rsidTr="00F662E0">
        <w:trPr>
          <w:trHeight w:val="340"/>
        </w:trPr>
        <w:tc>
          <w:tcPr>
            <w:tcW w:w="2160" w:type="dxa"/>
            <w:noWrap/>
            <w:vAlign w:val="center"/>
            <w:hideMark/>
          </w:tcPr>
          <w:p w14:paraId="656E969B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260" w:type="dxa"/>
            <w:noWrap/>
            <w:vAlign w:val="center"/>
            <w:hideMark/>
          </w:tcPr>
          <w:p w14:paraId="5E94AF12" w14:textId="6FE4523D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3.11E+08</w:t>
            </w:r>
          </w:p>
        </w:tc>
        <w:tc>
          <w:tcPr>
            <w:tcW w:w="1155" w:type="dxa"/>
            <w:noWrap/>
            <w:vAlign w:val="center"/>
            <w:hideMark/>
          </w:tcPr>
          <w:p w14:paraId="090D3290" w14:textId="506C9B27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1.34E+08</w:t>
            </w:r>
          </w:p>
        </w:tc>
        <w:tc>
          <w:tcPr>
            <w:tcW w:w="1155" w:type="dxa"/>
            <w:noWrap/>
            <w:vAlign w:val="center"/>
            <w:hideMark/>
          </w:tcPr>
          <w:p w14:paraId="5A597CCD" w14:textId="2FEFDBCA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1.09E+07</w:t>
            </w:r>
          </w:p>
        </w:tc>
        <w:tc>
          <w:tcPr>
            <w:tcW w:w="1155" w:type="dxa"/>
            <w:noWrap/>
            <w:vAlign w:val="center"/>
            <w:hideMark/>
          </w:tcPr>
          <w:p w14:paraId="3615B10B" w14:textId="7967BFE6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3.15E+07</w:t>
            </w:r>
          </w:p>
        </w:tc>
        <w:tc>
          <w:tcPr>
            <w:tcW w:w="1155" w:type="dxa"/>
            <w:noWrap/>
            <w:vAlign w:val="center"/>
            <w:hideMark/>
          </w:tcPr>
          <w:p w14:paraId="7935D466" w14:textId="7164E369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7.54E+07</w:t>
            </w:r>
          </w:p>
        </w:tc>
        <w:tc>
          <w:tcPr>
            <w:tcW w:w="1155" w:type="dxa"/>
            <w:noWrap/>
            <w:vAlign w:val="center"/>
            <w:hideMark/>
          </w:tcPr>
          <w:p w14:paraId="2122525B" w14:textId="19FA869A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3.52E+08</w:t>
            </w:r>
          </w:p>
        </w:tc>
      </w:tr>
      <w:tr w:rsidR="000D1D2A" w:rsidRPr="00376BF8" w14:paraId="099606AD" w14:textId="77777777" w:rsidTr="00F662E0">
        <w:trPr>
          <w:trHeight w:val="340"/>
        </w:trPr>
        <w:tc>
          <w:tcPr>
            <w:tcW w:w="2160" w:type="dxa"/>
            <w:noWrap/>
            <w:vAlign w:val="center"/>
          </w:tcPr>
          <w:p w14:paraId="5C260591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260" w:type="dxa"/>
            <w:noWrap/>
            <w:vAlign w:val="center"/>
          </w:tcPr>
          <w:p w14:paraId="39B074E0" w14:textId="1B502185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2.80E+08</w:t>
            </w:r>
          </w:p>
        </w:tc>
        <w:tc>
          <w:tcPr>
            <w:tcW w:w="1155" w:type="dxa"/>
            <w:noWrap/>
            <w:vAlign w:val="center"/>
          </w:tcPr>
          <w:p w14:paraId="4180901D" w14:textId="0B06D752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1.48E+08</w:t>
            </w:r>
          </w:p>
        </w:tc>
        <w:tc>
          <w:tcPr>
            <w:tcW w:w="1155" w:type="dxa"/>
            <w:noWrap/>
            <w:vAlign w:val="center"/>
          </w:tcPr>
          <w:p w14:paraId="7C258119" w14:textId="48E3A294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1.33E+07</w:t>
            </w:r>
          </w:p>
        </w:tc>
        <w:tc>
          <w:tcPr>
            <w:tcW w:w="1155" w:type="dxa"/>
            <w:noWrap/>
            <w:vAlign w:val="center"/>
          </w:tcPr>
          <w:p w14:paraId="45D690BF" w14:textId="52837A3D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7.39E+07</w:t>
            </w:r>
          </w:p>
        </w:tc>
        <w:tc>
          <w:tcPr>
            <w:tcW w:w="1155" w:type="dxa"/>
            <w:noWrap/>
            <w:vAlign w:val="center"/>
          </w:tcPr>
          <w:p w14:paraId="537BC22E" w14:textId="148F72BF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3.52E+07</w:t>
            </w:r>
          </w:p>
        </w:tc>
        <w:tc>
          <w:tcPr>
            <w:tcW w:w="1155" w:type="dxa"/>
            <w:noWrap/>
            <w:vAlign w:val="center"/>
          </w:tcPr>
          <w:p w14:paraId="4DD553E6" w14:textId="361E70D6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2.46E+07</w:t>
            </w:r>
          </w:p>
        </w:tc>
      </w:tr>
    </w:tbl>
    <w:p w14:paraId="5B8AD85D" w14:textId="77777777" w:rsidR="005B1A3E" w:rsidRPr="00376BF8" w:rsidRDefault="005B1A3E" w:rsidP="005B1A3E"/>
    <w:p w14:paraId="3D6F1678" w14:textId="5588E42C" w:rsidR="005B1A3E" w:rsidRPr="00401FCB" w:rsidRDefault="005B1A3E" w:rsidP="00401FCB">
      <w:pPr>
        <w:rPr>
          <w:b/>
          <w:bCs/>
          <w:color w:val="000000" w:themeColor="text1"/>
          <w:sz w:val="20"/>
          <w:szCs w:val="20"/>
        </w:rPr>
      </w:pPr>
      <w:r w:rsidRPr="00B96792">
        <w:rPr>
          <w:b/>
          <w:bCs/>
          <w:color w:val="000000" w:themeColor="text1"/>
          <w:sz w:val="20"/>
          <w:szCs w:val="20"/>
        </w:rPr>
        <w:t>Tables S6 | Consumer food</w:t>
      </w:r>
      <w:r>
        <w:rPr>
          <w:b/>
          <w:bCs/>
          <w:color w:val="000000" w:themeColor="text1"/>
          <w:sz w:val="20"/>
          <w:szCs w:val="20"/>
        </w:rPr>
        <w:t xml:space="preserve"> price indices by region. </w:t>
      </w:r>
      <w:r>
        <w:rPr>
          <w:color w:val="000000" w:themeColor="text1"/>
          <w:sz w:val="20"/>
          <w:szCs w:val="20"/>
        </w:rPr>
        <w:t xml:space="preserve">Consumer food price indices from 2019 provided by FAOSTAT. </w:t>
      </w:r>
    </w:p>
    <w:p w14:paraId="1FD2D22A" w14:textId="77777777" w:rsidR="00A126C2" w:rsidRPr="00A126C2" w:rsidRDefault="00A126C2" w:rsidP="00A126C2"/>
    <w:tbl>
      <w:tblPr>
        <w:tblW w:w="0" w:type="auto"/>
        <w:tblInd w:w="1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2953"/>
      </w:tblGrid>
      <w:tr w:rsidR="005B1A3E" w:rsidRPr="001F5DE5" w14:paraId="1792ED25" w14:textId="77777777" w:rsidTr="00A126C2">
        <w:trPr>
          <w:trHeight w:val="20"/>
        </w:trPr>
        <w:tc>
          <w:tcPr>
            <w:tcW w:w="4590" w:type="dxa"/>
          </w:tcPr>
          <w:p w14:paraId="69BDC0D9" w14:textId="77777777" w:rsidR="005B1A3E" w:rsidRPr="00C8767A" w:rsidRDefault="005B1A3E" w:rsidP="00525181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b/>
                <w:bCs/>
                <w:color w:val="000000" w:themeColor="text1"/>
                <w:sz w:val="20"/>
                <w:szCs w:val="20"/>
              </w:rPr>
              <w:t>Region</w:t>
            </w:r>
          </w:p>
        </w:tc>
        <w:tc>
          <w:tcPr>
            <w:tcW w:w="2953" w:type="dxa"/>
            <w:vAlign w:val="center"/>
          </w:tcPr>
          <w:p w14:paraId="2F9C3B12" w14:textId="77777777" w:rsidR="005B1A3E" w:rsidRPr="00C8767A" w:rsidRDefault="005B1A3E" w:rsidP="00525181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b/>
                <w:bCs/>
                <w:color w:val="000000" w:themeColor="text1"/>
                <w:sz w:val="20"/>
                <w:szCs w:val="20"/>
              </w:rPr>
              <w:t>Consumer Price, Food Indices</w:t>
            </w:r>
          </w:p>
        </w:tc>
      </w:tr>
      <w:tr w:rsidR="00B96792" w:rsidRPr="001F5DE5" w14:paraId="6ABF660B" w14:textId="77777777" w:rsidTr="00A126C2">
        <w:trPr>
          <w:trHeight w:val="20"/>
        </w:trPr>
        <w:tc>
          <w:tcPr>
            <w:tcW w:w="4590" w:type="dxa"/>
            <w:vAlign w:val="center"/>
          </w:tcPr>
          <w:p w14:paraId="7AA0627B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2953" w:type="dxa"/>
            <w:vAlign w:val="bottom"/>
          </w:tcPr>
          <w:p w14:paraId="75EEF1CE" w14:textId="586E766A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103.79</w:t>
            </w:r>
          </w:p>
        </w:tc>
      </w:tr>
      <w:tr w:rsidR="00B96792" w:rsidRPr="001F5DE5" w14:paraId="62FD8177" w14:textId="77777777" w:rsidTr="00A126C2">
        <w:trPr>
          <w:trHeight w:val="20"/>
        </w:trPr>
        <w:tc>
          <w:tcPr>
            <w:tcW w:w="4590" w:type="dxa"/>
            <w:vAlign w:val="center"/>
          </w:tcPr>
          <w:p w14:paraId="4BBA97BA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2953" w:type="dxa"/>
            <w:vAlign w:val="bottom"/>
          </w:tcPr>
          <w:p w14:paraId="505B8B58" w14:textId="3D65245A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128.24</w:t>
            </w:r>
          </w:p>
        </w:tc>
      </w:tr>
      <w:tr w:rsidR="00B96792" w:rsidRPr="001F5DE5" w14:paraId="0B68EBC7" w14:textId="77777777" w:rsidTr="00A126C2">
        <w:trPr>
          <w:trHeight w:val="20"/>
        </w:trPr>
        <w:tc>
          <w:tcPr>
            <w:tcW w:w="4590" w:type="dxa"/>
            <w:vAlign w:val="center"/>
          </w:tcPr>
          <w:p w14:paraId="325C8B8C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2953" w:type="dxa"/>
            <w:vAlign w:val="bottom"/>
          </w:tcPr>
          <w:p w14:paraId="2362411E" w14:textId="160CB71F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110.37</w:t>
            </w:r>
          </w:p>
        </w:tc>
      </w:tr>
      <w:tr w:rsidR="00B96792" w:rsidRPr="001F5DE5" w14:paraId="3F570553" w14:textId="77777777" w:rsidTr="00A126C2">
        <w:trPr>
          <w:trHeight w:val="20"/>
        </w:trPr>
        <w:tc>
          <w:tcPr>
            <w:tcW w:w="4590" w:type="dxa"/>
            <w:vAlign w:val="center"/>
          </w:tcPr>
          <w:p w14:paraId="5329D688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2953" w:type="dxa"/>
            <w:vAlign w:val="bottom"/>
          </w:tcPr>
          <w:p w14:paraId="071803D0" w14:textId="3F7A4CE2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139.22</w:t>
            </w:r>
          </w:p>
        </w:tc>
      </w:tr>
      <w:tr w:rsidR="00B96792" w:rsidRPr="001F5DE5" w14:paraId="6625C328" w14:textId="77777777" w:rsidTr="00894138">
        <w:trPr>
          <w:trHeight w:val="20"/>
        </w:trPr>
        <w:tc>
          <w:tcPr>
            <w:tcW w:w="4590" w:type="dxa"/>
            <w:vAlign w:val="center"/>
          </w:tcPr>
          <w:p w14:paraId="087414ED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2953" w:type="dxa"/>
            <w:vAlign w:val="center"/>
          </w:tcPr>
          <w:p w14:paraId="68537E6B" w14:textId="410D4F53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104.65</w:t>
            </w:r>
          </w:p>
        </w:tc>
      </w:tr>
      <w:tr w:rsidR="00B96792" w:rsidRPr="001F5DE5" w14:paraId="62F44EBB" w14:textId="77777777" w:rsidTr="00894138">
        <w:trPr>
          <w:trHeight w:val="20"/>
        </w:trPr>
        <w:tc>
          <w:tcPr>
            <w:tcW w:w="4590" w:type="dxa"/>
            <w:vAlign w:val="center"/>
          </w:tcPr>
          <w:p w14:paraId="51BCD223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2953" w:type="dxa"/>
            <w:vAlign w:val="center"/>
          </w:tcPr>
          <w:p w14:paraId="53D6652D" w14:textId="0943ED60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106.89</w:t>
            </w:r>
          </w:p>
        </w:tc>
      </w:tr>
      <w:tr w:rsidR="00B96792" w:rsidRPr="001F5DE5" w14:paraId="24BF588B" w14:textId="77777777" w:rsidTr="00894138">
        <w:trPr>
          <w:trHeight w:val="20"/>
        </w:trPr>
        <w:tc>
          <w:tcPr>
            <w:tcW w:w="4590" w:type="dxa"/>
            <w:vAlign w:val="center"/>
          </w:tcPr>
          <w:p w14:paraId="517D3E8A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2953" w:type="dxa"/>
            <w:vAlign w:val="center"/>
          </w:tcPr>
          <w:p w14:paraId="4CD50F78" w14:textId="390A7B4A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151.64</w:t>
            </w:r>
          </w:p>
        </w:tc>
      </w:tr>
      <w:tr w:rsidR="00B96792" w:rsidRPr="001F5DE5" w14:paraId="2B14B95D" w14:textId="77777777" w:rsidTr="00894138">
        <w:trPr>
          <w:trHeight w:val="79"/>
        </w:trPr>
        <w:tc>
          <w:tcPr>
            <w:tcW w:w="4590" w:type="dxa"/>
            <w:vAlign w:val="center"/>
          </w:tcPr>
          <w:p w14:paraId="5BB4A031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2953" w:type="dxa"/>
            <w:vAlign w:val="center"/>
          </w:tcPr>
          <w:p w14:paraId="3B724D85" w14:textId="4B2B31E3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145.98</w:t>
            </w:r>
          </w:p>
        </w:tc>
      </w:tr>
    </w:tbl>
    <w:p w14:paraId="5517FAA7" w14:textId="77777777" w:rsidR="005B1A3E" w:rsidRDefault="005B1A3E" w:rsidP="005B1A3E"/>
    <w:p w14:paraId="13F7B8A7" w14:textId="77777777" w:rsidR="005B1A3E" w:rsidRPr="00B0549E" w:rsidRDefault="005B1A3E" w:rsidP="005B1A3E"/>
    <w:p w14:paraId="40512E9B" w14:textId="77777777" w:rsidR="00401FCB" w:rsidRDefault="00401FCB">
      <w:pPr>
        <w:rPr>
          <w:b/>
          <w:bCs/>
          <w:color w:val="000000" w:themeColor="text1"/>
          <w:sz w:val="20"/>
          <w:szCs w:val="20"/>
          <w:highlight w:val="yellow"/>
        </w:rPr>
      </w:pPr>
      <w:r>
        <w:rPr>
          <w:b/>
          <w:bCs/>
          <w:color w:val="000000" w:themeColor="text1"/>
          <w:sz w:val="20"/>
          <w:szCs w:val="20"/>
          <w:highlight w:val="yellow"/>
        </w:rPr>
        <w:br w:type="page"/>
      </w:r>
    </w:p>
    <w:p w14:paraId="2173AC4C" w14:textId="32650A69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666C97">
        <w:rPr>
          <w:b/>
          <w:bCs/>
          <w:color w:val="000000" w:themeColor="text1"/>
          <w:sz w:val="20"/>
          <w:szCs w:val="20"/>
        </w:rPr>
        <w:lastRenderedPageBreak/>
        <w:t>Tables S7 | Food loss and</w:t>
      </w:r>
      <w:r w:rsidRPr="002F4690">
        <w:rPr>
          <w:b/>
          <w:bCs/>
          <w:color w:val="000000" w:themeColor="text1"/>
          <w:sz w:val="20"/>
          <w:szCs w:val="20"/>
        </w:rPr>
        <w:t xml:space="preserve"> waste percentages by region.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Food loss </w:t>
      </w:r>
      <w:r w:rsidR="00C45943">
        <w:rPr>
          <w:color w:val="000000" w:themeColor="text1"/>
          <w:sz w:val="20"/>
          <w:szCs w:val="20"/>
        </w:rPr>
        <w:t xml:space="preserve">is determined using officially reported data from FAOSTAT supply utilization accounts. For food waste, we </w:t>
      </w:r>
      <w:proofErr w:type="spellStart"/>
      <w:r w:rsidR="00C45943">
        <w:rPr>
          <w:color w:val="000000" w:themeColor="text1"/>
          <w:sz w:val="20"/>
          <w:szCs w:val="20"/>
        </w:rPr>
        <w:t>sum</w:t>
      </w:r>
      <w:proofErr w:type="spellEnd"/>
      <w:r>
        <w:rPr>
          <w:color w:val="000000" w:themeColor="text1"/>
          <w:sz w:val="20"/>
          <w:szCs w:val="20"/>
        </w:rPr>
        <w:t xml:space="preserve"> food waste across all regions from the 2021 Food Waste Index (FWI) report</w:t>
      </w:r>
      <w:r w:rsidR="00C45943">
        <w:rPr>
          <w:color w:val="000000" w:themeColor="text1"/>
          <w:sz w:val="20"/>
          <w:szCs w:val="20"/>
        </w:rPr>
        <w:t xml:space="preserve">. Note that because the UNEP report does not distinguish between differences in in food types, we assume the same fraction of food wasted for each food type. </w:t>
      </w:r>
      <w:r>
        <w:rPr>
          <w:color w:val="000000" w:themeColor="text1"/>
          <w:sz w:val="20"/>
          <w:szCs w:val="20"/>
        </w:rPr>
        <w:t>For a more detailed calculation</w:t>
      </w:r>
      <w:r w:rsidR="00C45943">
        <w:rPr>
          <w:color w:val="000000" w:themeColor="text1"/>
          <w:sz w:val="20"/>
          <w:szCs w:val="20"/>
        </w:rPr>
        <w:t xml:space="preserve"> and assumptions</w:t>
      </w:r>
      <w:r>
        <w:rPr>
          <w:color w:val="000000" w:themeColor="text1"/>
          <w:sz w:val="20"/>
          <w:szCs w:val="20"/>
        </w:rPr>
        <w:t>, see</w:t>
      </w:r>
      <w:r w:rsidR="00C45943">
        <w:rPr>
          <w:color w:val="000000" w:themeColor="text1"/>
          <w:sz w:val="20"/>
          <w:szCs w:val="20"/>
        </w:rPr>
        <w:t xml:space="preserve"> SI Data 1</w:t>
      </w:r>
      <w:r w:rsidR="001E4E1D">
        <w:rPr>
          <w:color w:val="000000" w:themeColor="text1"/>
          <w:sz w:val="20"/>
          <w:szCs w:val="20"/>
        </w:rPr>
        <w:t xml:space="preserve">. </w:t>
      </w:r>
    </w:p>
    <w:p w14:paraId="15C3BE66" w14:textId="77777777" w:rsidR="00A126C2" w:rsidRPr="00A126C2" w:rsidRDefault="00A126C2" w:rsidP="00A126C2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001"/>
        <w:gridCol w:w="1155"/>
        <w:gridCol w:w="1155"/>
        <w:gridCol w:w="1155"/>
        <w:gridCol w:w="1155"/>
        <w:gridCol w:w="1155"/>
      </w:tblGrid>
      <w:tr w:rsidR="00401FCB" w:rsidRPr="00F662E0" w14:paraId="722F6BAB" w14:textId="77777777" w:rsidTr="00401FCB">
        <w:trPr>
          <w:trHeight w:val="242"/>
        </w:trPr>
        <w:tc>
          <w:tcPr>
            <w:tcW w:w="8936" w:type="dxa"/>
            <w:gridSpan w:val="7"/>
            <w:noWrap/>
            <w:hideMark/>
          </w:tcPr>
          <w:p w14:paraId="3AB5F972" w14:textId="68B0AC06" w:rsidR="00401FCB" w:rsidRPr="00F662E0" w:rsidRDefault="00401FCB" w:rsidP="00EC1888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Food Loss</w:t>
            </w:r>
            <w:r w:rsidRPr="00F662E0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426BDE">
              <w:rPr>
                <w:b/>
                <w:bCs/>
                <w:sz w:val="20"/>
                <w:szCs w:val="20"/>
              </w:rPr>
              <w:t>tonnes</w:t>
            </w:r>
            <w:proofErr w:type="spellEnd"/>
            <w:r w:rsidRPr="00F662E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401FCB" w:rsidRPr="00F662E0" w14:paraId="5B0A4771" w14:textId="77777777" w:rsidTr="00401FCB">
        <w:trPr>
          <w:trHeight w:val="431"/>
        </w:trPr>
        <w:tc>
          <w:tcPr>
            <w:tcW w:w="2160" w:type="dxa"/>
            <w:vAlign w:val="center"/>
            <w:hideMark/>
          </w:tcPr>
          <w:p w14:paraId="2042767C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sz w:val="20"/>
                <w:szCs w:val="20"/>
              </w:rPr>
              <w:t>Food Type / Region</w:t>
            </w:r>
          </w:p>
        </w:tc>
        <w:tc>
          <w:tcPr>
            <w:tcW w:w="1001" w:type="dxa"/>
            <w:noWrap/>
            <w:vAlign w:val="center"/>
            <w:hideMark/>
          </w:tcPr>
          <w:p w14:paraId="30C83429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155" w:type="dxa"/>
            <w:noWrap/>
            <w:vAlign w:val="center"/>
            <w:hideMark/>
          </w:tcPr>
          <w:p w14:paraId="0B85DCD1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155" w:type="dxa"/>
            <w:noWrap/>
            <w:vAlign w:val="center"/>
            <w:hideMark/>
          </w:tcPr>
          <w:p w14:paraId="29750230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155" w:type="dxa"/>
            <w:noWrap/>
            <w:vAlign w:val="center"/>
            <w:hideMark/>
          </w:tcPr>
          <w:p w14:paraId="08E1B120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155" w:type="dxa"/>
            <w:noWrap/>
            <w:vAlign w:val="center"/>
            <w:hideMark/>
          </w:tcPr>
          <w:p w14:paraId="5554C941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F662E0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F662E0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155" w:type="dxa"/>
            <w:noWrap/>
            <w:vAlign w:val="center"/>
            <w:hideMark/>
          </w:tcPr>
          <w:p w14:paraId="30B99808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</w:tr>
      <w:tr w:rsidR="00401FCB" w:rsidRPr="00F662E0" w14:paraId="4DF87944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3463A067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1001" w:type="dxa"/>
            <w:noWrap/>
            <w:vAlign w:val="center"/>
            <w:hideMark/>
          </w:tcPr>
          <w:p w14:paraId="6D0D6DE6" w14:textId="528EF720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32578</w:t>
            </w:r>
          </w:p>
        </w:tc>
        <w:tc>
          <w:tcPr>
            <w:tcW w:w="1155" w:type="dxa"/>
            <w:noWrap/>
            <w:vAlign w:val="center"/>
            <w:hideMark/>
          </w:tcPr>
          <w:p w14:paraId="373E12A2" w14:textId="3A4C7C9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318195</w:t>
            </w:r>
          </w:p>
        </w:tc>
        <w:tc>
          <w:tcPr>
            <w:tcW w:w="1155" w:type="dxa"/>
            <w:noWrap/>
            <w:vAlign w:val="center"/>
            <w:hideMark/>
          </w:tcPr>
          <w:p w14:paraId="635D90EA" w14:textId="1E72883B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178D4677" w14:textId="165D1D95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16575</w:t>
            </w:r>
          </w:p>
        </w:tc>
        <w:tc>
          <w:tcPr>
            <w:tcW w:w="1155" w:type="dxa"/>
            <w:noWrap/>
            <w:vAlign w:val="center"/>
            <w:hideMark/>
          </w:tcPr>
          <w:p w14:paraId="21D4F476" w14:textId="1B49B206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6725</w:t>
            </w:r>
          </w:p>
        </w:tc>
        <w:tc>
          <w:tcPr>
            <w:tcW w:w="1155" w:type="dxa"/>
            <w:noWrap/>
            <w:vAlign w:val="center"/>
            <w:hideMark/>
          </w:tcPr>
          <w:p w14:paraId="01B3134F" w14:textId="1B32463E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31873</w:t>
            </w:r>
          </w:p>
        </w:tc>
      </w:tr>
      <w:tr w:rsidR="00401FCB" w:rsidRPr="00F662E0" w14:paraId="43804B4F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50510F0E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1001" w:type="dxa"/>
            <w:noWrap/>
            <w:vAlign w:val="center"/>
            <w:hideMark/>
          </w:tcPr>
          <w:p w14:paraId="50BB6566" w14:textId="6B26A82A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7439096</w:t>
            </w:r>
          </w:p>
        </w:tc>
        <w:tc>
          <w:tcPr>
            <w:tcW w:w="1155" w:type="dxa"/>
            <w:noWrap/>
            <w:vAlign w:val="center"/>
            <w:hideMark/>
          </w:tcPr>
          <w:p w14:paraId="402DE7AD" w14:textId="50B3327A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26529304</w:t>
            </w:r>
          </w:p>
        </w:tc>
        <w:tc>
          <w:tcPr>
            <w:tcW w:w="1155" w:type="dxa"/>
            <w:noWrap/>
            <w:vAlign w:val="center"/>
            <w:hideMark/>
          </w:tcPr>
          <w:p w14:paraId="3C1DA7B9" w14:textId="0C2725C4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32970</w:t>
            </w:r>
          </w:p>
        </w:tc>
        <w:tc>
          <w:tcPr>
            <w:tcW w:w="1155" w:type="dxa"/>
            <w:noWrap/>
            <w:vAlign w:val="center"/>
            <w:hideMark/>
          </w:tcPr>
          <w:p w14:paraId="58B82FCF" w14:textId="4630C47A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4101106</w:t>
            </w:r>
          </w:p>
        </w:tc>
        <w:tc>
          <w:tcPr>
            <w:tcW w:w="1155" w:type="dxa"/>
            <w:noWrap/>
            <w:vAlign w:val="center"/>
            <w:hideMark/>
          </w:tcPr>
          <w:p w14:paraId="2D0EFC9B" w14:textId="6ACE72B2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1406225</w:t>
            </w:r>
          </w:p>
        </w:tc>
        <w:tc>
          <w:tcPr>
            <w:tcW w:w="1155" w:type="dxa"/>
            <w:noWrap/>
            <w:vAlign w:val="center"/>
            <w:hideMark/>
          </w:tcPr>
          <w:p w14:paraId="32FD8912" w14:textId="307AF328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10163465</w:t>
            </w:r>
          </w:p>
        </w:tc>
      </w:tr>
      <w:tr w:rsidR="00401FCB" w:rsidRPr="00F662E0" w14:paraId="0154B537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2BD5F263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1001" w:type="dxa"/>
            <w:noWrap/>
            <w:vAlign w:val="center"/>
            <w:hideMark/>
          </w:tcPr>
          <w:p w14:paraId="49C08DE4" w14:textId="6012EFC2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9231692</w:t>
            </w:r>
          </w:p>
        </w:tc>
        <w:tc>
          <w:tcPr>
            <w:tcW w:w="1155" w:type="dxa"/>
            <w:noWrap/>
            <w:vAlign w:val="center"/>
            <w:hideMark/>
          </w:tcPr>
          <w:p w14:paraId="7B103A11" w14:textId="7152628E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70753491</w:t>
            </w:r>
          </w:p>
        </w:tc>
        <w:tc>
          <w:tcPr>
            <w:tcW w:w="1155" w:type="dxa"/>
            <w:noWrap/>
            <w:vAlign w:val="center"/>
            <w:hideMark/>
          </w:tcPr>
          <w:p w14:paraId="3890A100" w14:textId="7468F433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523688</w:t>
            </w:r>
          </w:p>
        </w:tc>
        <w:tc>
          <w:tcPr>
            <w:tcW w:w="1155" w:type="dxa"/>
            <w:noWrap/>
            <w:vAlign w:val="center"/>
            <w:hideMark/>
          </w:tcPr>
          <w:p w14:paraId="1F7D5C89" w14:textId="6F7537B0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1437025</w:t>
            </w:r>
          </w:p>
        </w:tc>
        <w:tc>
          <w:tcPr>
            <w:tcW w:w="1155" w:type="dxa"/>
            <w:noWrap/>
            <w:vAlign w:val="center"/>
            <w:hideMark/>
          </w:tcPr>
          <w:p w14:paraId="2753BDF3" w14:textId="62B6EEB1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1376443</w:t>
            </w:r>
          </w:p>
        </w:tc>
        <w:tc>
          <w:tcPr>
            <w:tcW w:w="1155" w:type="dxa"/>
            <w:noWrap/>
            <w:vAlign w:val="center"/>
            <w:hideMark/>
          </w:tcPr>
          <w:p w14:paraId="52AAE65F" w14:textId="72A36CF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6279558</w:t>
            </w:r>
          </w:p>
        </w:tc>
      </w:tr>
      <w:tr w:rsidR="00401FCB" w:rsidRPr="00F662E0" w14:paraId="42565C9F" w14:textId="77777777" w:rsidTr="00401FCB">
        <w:trPr>
          <w:trHeight w:val="340"/>
        </w:trPr>
        <w:tc>
          <w:tcPr>
            <w:tcW w:w="2160" w:type="dxa"/>
            <w:noWrap/>
            <w:vAlign w:val="center"/>
            <w:hideMark/>
          </w:tcPr>
          <w:p w14:paraId="29B8A545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1001" w:type="dxa"/>
            <w:noWrap/>
            <w:vAlign w:val="center"/>
            <w:hideMark/>
          </w:tcPr>
          <w:p w14:paraId="2BA91AF1" w14:textId="45B7568B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4066350</w:t>
            </w:r>
          </w:p>
        </w:tc>
        <w:tc>
          <w:tcPr>
            <w:tcW w:w="1155" w:type="dxa"/>
            <w:noWrap/>
            <w:vAlign w:val="center"/>
            <w:hideMark/>
          </w:tcPr>
          <w:p w14:paraId="117B4A7C" w14:textId="395DD39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12653765</w:t>
            </w:r>
          </w:p>
        </w:tc>
        <w:tc>
          <w:tcPr>
            <w:tcW w:w="1155" w:type="dxa"/>
            <w:noWrap/>
            <w:vAlign w:val="center"/>
            <w:hideMark/>
          </w:tcPr>
          <w:p w14:paraId="41E53859" w14:textId="1970358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486422</w:t>
            </w:r>
          </w:p>
        </w:tc>
        <w:tc>
          <w:tcPr>
            <w:tcW w:w="1155" w:type="dxa"/>
            <w:noWrap/>
            <w:vAlign w:val="center"/>
            <w:hideMark/>
          </w:tcPr>
          <w:p w14:paraId="11AF807E" w14:textId="58663737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2837753</w:t>
            </w:r>
          </w:p>
        </w:tc>
        <w:tc>
          <w:tcPr>
            <w:tcW w:w="1155" w:type="dxa"/>
            <w:noWrap/>
            <w:vAlign w:val="center"/>
            <w:hideMark/>
          </w:tcPr>
          <w:p w14:paraId="14E12EF4" w14:textId="7ADCA244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416845</w:t>
            </w:r>
          </w:p>
        </w:tc>
        <w:tc>
          <w:tcPr>
            <w:tcW w:w="1155" w:type="dxa"/>
            <w:noWrap/>
            <w:vAlign w:val="center"/>
            <w:hideMark/>
          </w:tcPr>
          <w:p w14:paraId="1DD2FD91" w14:textId="1D630E84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2515427</w:t>
            </w:r>
          </w:p>
        </w:tc>
      </w:tr>
      <w:tr w:rsidR="00401FCB" w:rsidRPr="00F662E0" w14:paraId="77F2C2EE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062C1B67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1001" w:type="dxa"/>
            <w:noWrap/>
            <w:vAlign w:val="center"/>
            <w:hideMark/>
          </w:tcPr>
          <w:p w14:paraId="6523F783" w14:textId="6F2270C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3096841</w:t>
            </w:r>
          </w:p>
        </w:tc>
        <w:tc>
          <w:tcPr>
            <w:tcW w:w="1155" w:type="dxa"/>
            <w:noWrap/>
            <w:vAlign w:val="center"/>
            <w:hideMark/>
          </w:tcPr>
          <w:p w14:paraId="2FDB462A" w14:textId="351591FA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12384451</w:t>
            </w:r>
          </w:p>
        </w:tc>
        <w:tc>
          <w:tcPr>
            <w:tcW w:w="1155" w:type="dxa"/>
            <w:noWrap/>
            <w:vAlign w:val="center"/>
            <w:hideMark/>
          </w:tcPr>
          <w:p w14:paraId="0A1F907A" w14:textId="3B1E4707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250263</w:t>
            </w:r>
          </w:p>
        </w:tc>
        <w:tc>
          <w:tcPr>
            <w:tcW w:w="1155" w:type="dxa"/>
            <w:noWrap/>
            <w:vAlign w:val="center"/>
            <w:hideMark/>
          </w:tcPr>
          <w:p w14:paraId="77F65C47" w14:textId="3BE1C0C4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226253</w:t>
            </w:r>
          </w:p>
        </w:tc>
        <w:tc>
          <w:tcPr>
            <w:tcW w:w="1155" w:type="dxa"/>
            <w:noWrap/>
            <w:vAlign w:val="center"/>
            <w:hideMark/>
          </w:tcPr>
          <w:p w14:paraId="413F0654" w14:textId="2EDD7585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292025</w:t>
            </w:r>
          </w:p>
        </w:tc>
        <w:tc>
          <w:tcPr>
            <w:tcW w:w="1155" w:type="dxa"/>
            <w:noWrap/>
            <w:vAlign w:val="center"/>
            <w:hideMark/>
          </w:tcPr>
          <w:p w14:paraId="29E2AC25" w14:textId="688BC51C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5691997</w:t>
            </w:r>
          </w:p>
        </w:tc>
      </w:tr>
      <w:tr w:rsidR="00401FCB" w:rsidRPr="00F662E0" w14:paraId="460466BD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372D2D35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1001" w:type="dxa"/>
            <w:noWrap/>
            <w:vAlign w:val="center"/>
            <w:hideMark/>
          </w:tcPr>
          <w:p w14:paraId="5B2C10C3" w14:textId="3A5D6BE8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1738</w:t>
            </w:r>
          </w:p>
        </w:tc>
        <w:tc>
          <w:tcPr>
            <w:tcW w:w="1155" w:type="dxa"/>
            <w:noWrap/>
            <w:vAlign w:val="center"/>
            <w:hideMark/>
          </w:tcPr>
          <w:p w14:paraId="448BDFC2" w14:textId="2B8632D1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264635</w:t>
            </w:r>
          </w:p>
        </w:tc>
        <w:tc>
          <w:tcPr>
            <w:tcW w:w="1155" w:type="dxa"/>
            <w:noWrap/>
            <w:vAlign w:val="center"/>
            <w:hideMark/>
          </w:tcPr>
          <w:p w14:paraId="4513E3ED" w14:textId="13FC279B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580</w:t>
            </w:r>
          </w:p>
        </w:tc>
        <w:tc>
          <w:tcPr>
            <w:tcW w:w="1155" w:type="dxa"/>
            <w:noWrap/>
            <w:vAlign w:val="center"/>
            <w:hideMark/>
          </w:tcPr>
          <w:p w14:paraId="271BDBC2" w14:textId="3F5F665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1327</w:t>
            </w:r>
          </w:p>
        </w:tc>
        <w:tc>
          <w:tcPr>
            <w:tcW w:w="1155" w:type="dxa"/>
            <w:noWrap/>
            <w:vAlign w:val="center"/>
            <w:hideMark/>
          </w:tcPr>
          <w:p w14:paraId="72CA6117" w14:textId="383B632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22655</w:t>
            </w:r>
          </w:p>
        </w:tc>
        <w:tc>
          <w:tcPr>
            <w:tcW w:w="1155" w:type="dxa"/>
            <w:noWrap/>
            <w:vAlign w:val="center"/>
            <w:hideMark/>
          </w:tcPr>
          <w:p w14:paraId="58FB915C" w14:textId="355D3767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161229</w:t>
            </w:r>
          </w:p>
        </w:tc>
      </w:tr>
      <w:tr w:rsidR="00401FCB" w:rsidRPr="00F662E0" w14:paraId="2BA211E9" w14:textId="77777777" w:rsidTr="00401FCB">
        <w:trPr>
          <w:trHeight w:val="340"/>
        </w:trPr>
        <w:tc>
          <w:tcPr>
            <w:tcW w:w="2160" w:type="dxa"/>
            <w:noWrap/>
            <w:vAlign w:val="center"/>
            <w:hideMark/>
          </w:tcPr>
          <w:p w14:paraId="31E64537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1001" w:type="dxa"/>
            <w:noWrap/>
            <w:vAlign w:val="center"/>
            <w:hideMark/>
          </w:tcPr>
          <w:p w14:paraId="69FA1FAD" w14:textId="685A6582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4780094</w:t>
            </w:r>
          </w:p>
        </w:tc>
        <w:tc>
          <w:tcPr>
            <w:tcW w:w="1155" w:type="dxa"/>
            <w:noWrap/>
            <w:vAlign w:val="center"/>
            <w:hideMark/>
          </w:tcPr>
          <w:p w14:paraId="3B9E21BD" w14:textId="4C212761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11427810</w:t>
            </w:r>
          </w:p>
        </w:tc>
        <w:tc>
          <w:tcPr>
            <w:tcW w:w="1155" w:type="dxa"/>
            <w:noWrap/>
            <w:vAlign w:val="center"/>
            <w:hideMark/>
          </w:tcPr>
          <w:p w14:paraId="3C812D19" w14:textId="5BC6FB1C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36779</w:t>
            </w:r>
          </w:p>
        </w:tc>
        <w:tc>
          <w:tcPr>
            <w:tcW w:w="1155" w:type="dxa"/>
            <w:noWrap/>
            <w:vAlign w:val="center"/>
            <w:hideMark/>
          </w:tcPr>
          <w:p w14:paraId="42ABDEF7" w14:textId="37DAC25C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1036772</w:t>
            </w:r>
          </w:p>
        </w:tc>
        <w:tc>
          <w:tcPr>
            <w:tcW w:w="1155" w:type="dxa"/>
            <w:noWrap/>
            <w:vAlign w:val="center"/>
            <w:hideMark/>
          </w:tcPr>
          <w:p w14:paraId="56957D20" w14:textId="01AD681F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1602835</w:t>
            </w:r>
          </w:p>
        </w:tc>
        <w:tc>
          <w:tcPr>
            <w:tcW w:w="1155" w:type="dxa"/>
            <w:noWrap/>
            <w:vAlign w:val="center"/>
            <w:hideMark/>
          </w:tcPr>
          <w:p w14:paraId="3FEE14D5" w14:textId="6FF6A10B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12904918</w:t>
            </w:r>
          </w:p>
        </w:tc>
      </w:tr>
      <w:tr w:rsidR="00401FCB" w:rsidRPr="00F662E0" w14:paraId="0EDCAB4A" w14:textId="77777777" w:rsidTr="00401FCB">
        <w:trPr>
          <w:trHeight w:val="340"/>
        </w:trPr>
        <w:tc>
          <w:tcPr>
            <w:tcW w:w="2160" w:type="dxa"/>
            <w:noWrap/>
            <w:vAlign w:val="center"/>
          </w:tcPr>
          <w:p w14:paraId="0395EC05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1001" w:type="dxa"/>
            <w:noWrap/>
            <w:vAlign w:val="center"/>
          </w:tcPr>
          <w:p w14:paraId="298C1D29" w14:textId="35505285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3178059</w:t>
            </w:r>
          </w:p>
        </w:tc>
        <w:tc>
          <w:tcPr>
            <w:tcW w:w="1155" w:type="dxa"/>
            <w:noWrap/>
            <w:vAlign w:val="center"/>
          </w:tcPr>
          <w:p w14:paraId="7F478136" w14:textId="2AE3F317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11719339</w:t>
            </w:r>
          </w:p>
        </w:tc>
        <w:tc>
          <w:tcPr>
            <w:tcW w:w="1155" w:type="dxa"/>
            <w:noWrap/>
            <w:vAlign w:val="center"/>
          </w:tcPr>
          <w:p w14:paraId="7534F438" w14:textId="201E9189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64343</w:t>
            </w:r>
          </w:p>
        </w:tc>
        <w:tc>
          <w:tcPr>
            <w:tcW w:w="1155" w:type="dxa"/>
            <w:noWrap/>
            <w:vAlign w:val="center"/>
          </w:tcPr>
          <w:p w14:paraId="0B89EF13" w14:textId="605303E3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1390285</w:t>
            </w:r>
          </w:p>
        </w:tc>
        <w:tc>
          <w:tcPr>
            <w:tcW w:w="1155" w:type="dxa"/>
            <w:noWrap/>
            <w:vAlign w:val="center"/>
          </w:tcPr>
          <w:p w14:paraId="45A56094" w14:textId="1C76A976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284740</w:t>
            </w:r>
          </w:p>
        </w:tc>
        <w:tc>
          <w:tcPr>
            <w:tcW w:w="1155" w:type="dxa"/>
            <w:noWrap/>
            <w:vAlign w:val="center"/>
          </w:tcPr>
          <w:p w14:paraId="7476DBD7" w14:textId="03B3403B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2522037</w:t>
            </w:r>
          </w:p>
        </w:tc>
      </w:tr>
    </w:tbl>
    <w:p w14:paraId="7E3CA87F" w14:textId="4849FA8C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p w14:paraId="591DBB74" w14:textId="64AD2EE0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p w14:paraId="62EC2A21" w14:textId="19191D44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725"/>
        <w:gridCol w:w="1425"/>
        <w:gridCol w:w="1170"/>
        <w:gridCol w:w="1080"/>
        <w:gridCol w:w="1260"/>
        <w:gridCol w:w="1170"/>
        <w:gridCol w:w="1080"/>
      </w:tblGrid>
      <w:tr w:rsidR="00401FCB" w14:paraId="76BF24AF" w14:textId="77777777" w:rsidTr="00401FCB">
        <w:tc>
          <w:tcPr>
            <w:tcW w:w="8910" w:type="dxa"/>
            <w:gridSpan w:val="7"/>
          </w:tcPr>
          <w:p w14:paraId="7FC65531" w14:textId="2E47A394" w:rsidR="00401FCB" w:rsidRPr="00401FCB" w:rsidRDefault="00401FCB" w:rsidP="00401FC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01FCB">
              <w:rPr>
                <w:b/>
                <w:bCs/>
                <w:color w:val="000000" w:themeColor="text1"/>
                <w:sz w:val="20"/>
                <w:szCs w:val="20"/>
              </w:rPr>
              <w:t>Food Waste (</w:t>
            </w:r>
            <w:proofErr w:type="spellStart"/>
            <w:r w:rsidR="00426BDE">
              <w:rPr>
                <w:b/>
                <w:bCs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401FCB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401FCB" w14:paraId="53D07077" w14:textId="77777777" w:rsidTr="00401FCB">
        <w:tc>
          <w:tcPr>
            <w:tcW w:w="1725" w:type="dxa"/>
            <w:vAlign w:val="center"/>
          </w:tcPr>
          <w:p w14:paraId="509F3F6E" w14:textId="69F342E9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sz w:val="20"/>
                <w:szCs w:val="20"/>
              </w:rPr>
              <w:t>Food Type / Region</w:t>
            </w:r>
          </w:p>
        </w:tc>
        <w:tc>
          <w:tcPr>
            <w:tcW w:w="1425" w:type="dxa"/>
            <w:vAlign w:val="center"/>
          </w:tcPr>
          <w:p w14:paraId="08513EB9" w14:textId="55548C7D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170" w:type="dxa"/>
            <w:vAlign w:val="center"/>
          </w:tcPr>
          <w:p w14:paraId="2FDFF7EE" w14:textId="279E7034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080" w:type="dxa"/>
            <w:vAlign w:val="center"/>
          </w:tcPr>
          <w:p w14:paraId="3E372C32" w14:textId="044337BD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260" w:type="dxa"/>
            <w:vAlign w:val="center"/>
          </w:tcPr>
          <w:p w14:paraId="65A73F9F" w14:textId="21BDEDA8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170" w:type="dxa"/>
            <w:vAlign w:val="center"/>
          </w:tcPr>
          <w:p w14:paraId="5C409F36" w14:textId="0E530F04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F662E0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F662E0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080" w:type="dxa"/>
            <w:vAlign w:val="center"/>
          </w:tcPr>
          <w:p w14:paraId="3628BC66" w14:textId="2373BCC9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</w:tr>
      <w:tr w:rsidR="00401FCB" w14:paraId="5ABA1A16" w14:textId="77777777" w:rsidTr="00401FCB">
        <w:tc>
          <w:tcPr>
            <w:tcW w:w="1725" w:type="dxa"/>
            <w:vAlign w:val="center"/>
          </w:tcPr>
          <w:p w14:paraId="7E777625" w14:textId="345ADB68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1425" w:type="dxa"/>
            <w:vAlign w:val="center"/>
          </w:tcPr>
          <w:p w14:paraId="47FC5F61" w14:textId="5644A616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428599</w:t>
            </w:r>
          </w:p>
        </w:tc>
        <w:tc>
          <w:tcPr>
            <w:tcW w:w="1170" w:type="dxa"/>
            <w:vAlign w:val="center"/>
          </w:tcPr>
          <w:p w14:paraId="37E3E27B" w14:textId="22A4899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793381</w:t>
            </w:r>
          </w:p>
        </w:tc>
        <w:tc>
          <w:tcPr>
            <w:tcW w:w="1080" w:type="dxa"/>
            <w:vAlign w:val="center"/>
          </w:tcPr>
          <w:p w14:paraId="3C746525" w14:textId="1D3E1E8C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532100</w:t>
            </w:r>
          </w:p>
        </w:tc>
        <w:tc>
          <w:tcPr>
            <w:tcW w:w="1260" w:type="dxa"/>
            <w:vAlign w:val="center"/>
          </w:tcPr>
          <w:p w14:paraId="58591BD3" w14:textId="7326B467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651574</w:t>
            </w:r>
          </w:p>
        </w:tc>
        <w:tc>
          <w:tcPr>
            <w:tcW w:w="1170" w:type="dxa"/>
            <w:vAlign w:val="center"/>
          </w:tcPr>
          <w:p w14:paraId="6D8D5041" w14:textId="2EE3C19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32253</w:t>
            </w:r>
          </w:p>
        </w:tc>
        <w:tc>
          <w:tcPr>
            <w:tcW w:w="1080" w:type="dxa"/>
            <w:vAlign w:val="center"/>
          </w:tcPr>
          <w:p w14:paraId="614CCF50" w14:textId="72858BC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267017</w:t>
            </w:r>
          </w:p>
        </w:tc>
      </w:tr>
      <w:tr w:rsidR="00401FCB" w14:paraId="4AA67EAF" w14:textId="77777777" w:rsidTr="00401FCB">
        <w:tc>
          <w:tcPr>
            <w:tcW w:w="1725" w:type="dxa"/>
            <w:vAlign w:val="center"/>
          </w:tcPr>
          <w:p w14:paraId="308798A8" w14:textId="1C9FFACD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1425" w:type="dxa"/>
            <w:vAlign w:val="center"/>
          </w:tcPr>
          <w:p w14:paraId="5CF836A0" w14:textId="084F27CF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57549974</w:t>
            </w:r>
          </w:p>
        </w:tc>
        <w:tc>
          <w:tcPr>
            <w:tcW w:w="1170" w:type="dxa"/>
            <w:vAlign w:val="center"/>
          </w:tcPr>
          <w:p w14:paraId="395490E9" w14:textId="5FB6E8C5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56798905</w:t>
            </w:r>
          </w:p>
        </w:tc>
        <w:tc>
          <w:tcPr>
            <w:tcW w:w="1080" w:type="dxa"/>
            <w:vAlign w:val="center"/>
          </w:tcPr>
          <w:p w14:paraId="7C480CFD" w14:textId="070CACB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2778599</w:t>
            </w:r>
          </w:p>
        </w:tc>
        <w:tc>
          <w:tcPr>
            <w:tcW w:w="1260" w:type="dxa"/>
            <w:vAlign w:val="center"/>
          </w:tcPr>
          <w:p w14:paraId="732737A6" w14:textId="0C4B2946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37637199</w:t>
            </w:r>
          </w:p>
        </w:tc>
        <w:tc>
          <w:tcPr>
            <w:tcW w:w="1170" w:type="dxa"/>
            <w:vAlign w:val="center"/>
          </w:tcPr>
          <w:p w14:paraId="428ED151" w14:textId="3A7B23C5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7574131</w:t>
            </w:r>
          </w:p>
        </w:tc>
        <w:tc>
          <w:tcPr>
            <w:tcW w:w="1080" w:type="dxa"/>
            <w:vAlign w:val="center"/>
          </w:tcPr>
          <w:p w14:paraId="7C00ED8F" w14:textId="2117FF0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12483126</w:t>
            </w:r>
          </w:p>
        </w:tc>
      </w:tr>
      <w:tr w:rsidR="00401FCB" w14:paraId="7E481C74" w14:textId="77777777" w:rsidTr="00401FCB">
        <w:tc>
          <w:tcPr>
            <w:tcW w:w="1725" w:type="dxa"/>
            <w:vAlign w:val="center"/>
          </w:tcPr>
          <w:p w14:paraId="7056E39A" w14:textId="40655208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1425" w:type="dxa"/>
            <w:vAlign w:val="center"/>
          </w:tcPr>
          <w:p w14:paraId="50667797" w14:textId="309F8DCE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59714024</w:t>
            </w:r>
          </w:p>
        </w:tc>
        <w:tc>
          <w:tcPr>
            <w:tcW w:w="1170" w:type="dxa"/>
            <w:vAlign w:val="center"/>
          </w:tcPr>
          <w:p w14:paraId="0606C462" w14:textId="740FDEA4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140328951</w:t>
            </w:r>
          </w:p>
        </w:tc>
        <w:tc>
          <w:tcPr>
            <w:tcW w:w="1080" w:type="dxa"/>
            <w:vAlign w:val="center"/>
          </w:tcPr>
          <w:p w14:paraId="4CA8A5FD" w14:textId="1FDD2C5F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20163570</w:t>
            </w:r>
          </w:p>
        </w:tc>
        <w:tc>
          <w:tcPr>
            <w:tcW w:w="1260" w:type="dxa"/>
            <w:vAlign w:val="center"/>
          </w:tcPr>
          <w:p w14:paraId="7CF4B233" w14:textId="02FBF67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7772545</w:t>
            </w:r>
          </w:p>
        </w:tc>
        <w:tc>
          <w:tcPr>
            <w:tcW w:w="1170" w:type="dxa"/>
            <w:vAlign w:val="center"/>
          </w:tcPr>
          <w:p w14:paraId="52653FD1" w14:textId="172B887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5668945</w:t>
            </w:r>
          </w:p>
        </w:tc>
        <w:tc>
          <w:tcPr>
            <w:tcW w:w="1080" w:type="dxa"/>
            <w:vAlign w:val="center"/>
          </w:tcPr>
          <w:p w14:paraId="114E2758" w14:textId="7C1F8836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20769739</w:t>
            </w:r>
          </w:p>
        </w:tc>
      </w:tr>
      <w:tr w:rsidR="00401FCB" w14:paraId="401EA678" w14:textId="77777777" w:rsidTr="00401FCB">
        <w:tc>
          <w:tcPr>
            <w:tcW w:w="1725" w:type="dxa"/>
            <w:vAlign w:val="center"/>
          </w:tcPr>
          <w:p w14:paraId="2F7884E7" w14:textId="0A08C24B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1425" w:type="dxa"/>
            <w:vAlign w:val="center"/>
          </w:tcPr>
          <w:p w14:paraId="3D8F6803" w14:textId="60B972EE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13217756</w:t>
            </w:r>
          </w:p>
        </w:tc>
        <w:tc>
          <w:tcPr>
            <w:tcW w:w="1170" w:type="dxa"/>
            <w:vAlign w:val="center"/>
          </w:tcPr>
          <w:p w14:paraId="4196099D" w14:textId="457B034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19702451</w:t>
            </w:r>
          </w:p>
        </w:tc>
        <w:tc>
          <w:tcPr>
            <w:tcW w:w="1080" w:type="dxa"/>
            <w:vAlign w:val="center"/>
          </w:tcPr>
          <w:p w14:paraId="33FBB3A9" w14:textId="1B39AD7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7718198</w:t>
            </w:r>
          </w:p>
        </w:tc>
        <w:tc>
          <w:tcPr>
            <w:tcW w:w="1260" w:type="dxa"/>
            <w:vAlign w:val="center"/>
          </w:tcPr>
          <w:p w14:paraId="5A283C40" w14:textId="0EBF51B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9731096</w:t>
            </w:r>
          </w:p>
        </w:tc>
        <w:tc>
          <w:tcPr>
            <w:tcW w:w="1170" w:type="dxa"/>
            <w:vAlign w:val="center"/>
          </w:tcPr>
          <w:p w14:paraId="549C45A1" w14:textId="5CAEC3E1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2048717</w:t>
            </w:r>
          </w:p>
        </w:tc>
        <w:tc>
          <w:tcPr>
            <w:tcW w:w="1080" w:type="dxa"/>
            <w:vAlign w:val="center"/>
          </w:tcPr>
          <w:p w14:paraId="0A281E4A" w14:textId="379D65E1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5353139</w:t>
            </w:r>
          </w:p>
        </w:tc>
      </w:tr>
      <w:tr w:rsidR="00401FCB" w14:paraId="52A113E0" w14:textId="77777777" w:rsidTr="00401FCB">
        <w:tc>
          <w:tcPr>
            <w:tcW w:w="1725" w:type="dxa"/>
            <w:vAlign w:val="center"/>
          </w:tcPr>
          <w:p w14:paraId="72E51C29" w14:textId="0D12725E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1425" w:type="dxa"/>
            <w:vAlign w:val="center"/>
          </w:tcPr>
          <w:p w14:paraId="5A76578A" w14:textId="2C5A4C1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17110314</w:t>
            </w:r>
          </w:p>
        </w:tc>
        <w:tc>
          <w:tcPr>
            <w:tcW w:w="1170" w:type="dxa"/>
            <w:vAlign w:val="center"/>
          </w:tcPr>
          <w:p w14:paraId="090932B6" w14:textId="1F260904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31728966</w:t>
            </w:r>
          </w:p>
        </w:tc>
        <w:tc>
          <w:tcPr>
            <w:tcW w:w="1080" w:type="dxa"/>
            <w:vAlign w:val="center"/>
          </w:tcPr>
          <w:p w14:paraId="40EB20F9" w14:textId="11349F32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13326441</w:t>
            </w:r>
          </w:p>
        </w:tc>
        <w:tc>
          <w:tcPr>
            <w:tcW w:w="1260" w:type="dxa"/>
            <w:vAlign w:val="center"/>
          </w:tcPr>
          <w:p w14:paraId="175CB46B" w14:textId="2ACBF23E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20292089</w:t>
            </w:r>
          </w:p>
        </w:tc>
        <w:tc>
          <w:tcPr>
            <w:tcW w:w="1170" w:type="dxa"/>
            <w:vAlign w:val="center"/>
          </w:tcPr>
          <w:p w14:paraId="5A823D0B" w14:textId="6D190D63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1111377</w:t>
            </w:r>
          </w:p>
        </w:tc>
        <w:tc>
          <w:tcPr>
            <w:tcW w:w="1080" w:type="dxa"/>
            <w:vAlign w:val="center"/>
          </w:tcPr>
          <w:p w14:paraId="516CB679" w14:textId="75237923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11203361</w:t>
            </w:r>
          </w:p>
        </w:tc>
      </w:tr>
      <w:tr w:rsidR="00401FCB" w14:paraId="7A6133B1" w14:textId="77777777" w:rsidTr="00401FCB">
        <w:tc>
          <w:tcPr>
            <w:tcW w:w="1725" w:type="dxa"/>
            <w:vAlign w:val="center"/>
          </w:tcPr>
          <w:p w14:paraId="08846300" w14:textId="17BA3FB1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1425" w:type="dxa"/>
            <w:vAlign w:val="center"/>
          </w:tcPr>
          <w:p w14:paraId="59D6BCAF" w14:textId="6CEB1C63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152570</w:t>
            </w:r>
          </w:p>
        </w:tc>
        <w:tc>
          <w:tcPr>
            <w:tcW w:w="1170" w:type="dxa"/>
            <w:vAlign w:val="center"/>
          </w:tcPr>
          <w:p w14:paraId="1E115C92" w14:textId="12ACF8B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649778</w:t>
            </w:r>
          </w:p>
        </w:tc>
        <w:tc>
          <w:tcPr>
            <w:tcW w:w="1080" w:type="dxa"/>
            <w:vAlign w:val="center"/>
          </w:tcPr>
          <w:p w14:paraId="1B18FC19" w14:textId="10CECDA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148228</w:t>
            </w:r>
          </w:p>
        </w:tc>
        <w:tc>
          <w:tcPr>
            <w:tcW w:w="1260" w:type="dxa"/>
            <w:vAlign w:val="center"/>
          </w:tcPr>
          <w:p w14:paraId="288C0142" w14:textId="68B4C14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15437</w:t>
            </w:r>
          </w:p>
        </w:tc>
        <w:tc>
          <w:tcPr>
            <w:tcW w:w="1170" w:type="dxa"/>
            <w:vAlign w:val="center"/>
          </w:tcPr>
          <w:p w14:paraId="1E1900F8" w14:textId="7967CEC7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120362</w:t>
            </w:r>
          </w:p>
        </w:tc>
        <w:tc>
          <w:tcPr>
            <w:tcW w:w="1080" w:type="dxa"/>
            <w:vAlign w:val="center"/>
          </w:tcPr>
          <w:p w14:paraId="4046E237" w14:textId="1E74B084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407871</w:t>
            </w:r>
          </w:p>
        </w:tc>
      </w:tr>
      <w:tr w:rsidR="00401FCB" w14:paraId="4BC3BD80" w14:textId="77777777" w:rsidTr="00401FCB">
        <w:tc>
          <w:tcPr>
            <w:tcW w:w="1725" w:type="dxa"/>
            <w:vAlign w:val="center"/>
          </w:tcPr>
          <w:p w14:paraId="7E08F3B9" w14:textId="5F2A1DF9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1425" w:type="dxa"/>
            <w:vAlign w:val="center"/>
          </w:tcPr>
          <w:p w14:paraId="387B0C19" w14:textId="7DA4741E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40416885</w:t>
            </w:r>
          </w:p>
        </w:tc>
        <w:tc>
          <w:tcPr>
            <w:tcW w:w="1170" w:type="dxa"/>
            <w:vAlign w:val="center"/>
          </w:tcPr>
          <w:p w14:paraId="638BF9B7" w14:textId="29079DA2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37871788</w:t>
            </w:r>
          </w:p>
        </w:tc>
        <w:tc>
          <w:tcPr>
            <w:tcW w:w="1080" w:type="dxa"/>
            <w:vAlign w:val="center"/>
          </w:tcPr>
          <w:p w14:paraId="0BF7CB22" w14:textId="243717B6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3734401</w:t>
            </w:r>
          </w:p>
        </w:tc>
        <w:tc>
          <w:tcPr>
            <w:tcW w:w="1260" w:type="dxa"/>
            <w:vAlign w:val="center"/>
          </w:tcPr>
          <w:p w14:paraId="3C388F2C" w14:textId="70955C02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7373014</w:t>
            </w:r>
          </w:p>
        </w:tc>
        <w:tc>
          <w:tcPr>
            <w:tcW w:w="1170" w:type="dxa"/>
            <w:vAlign w:val="center"/>
          </w:tcPr>
          <w:p w14:paraId="60D9712F" w14:textId="2CF7B017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6415517</w:t>
            </w:r>
          </w:p>
        </w:tc>
        <w:tc>
          <w:tcPr>
            <w:tcW w:w="1080" w:type="dxa"/>
            <w:vAlign w:val="center"/>
          </w:tcPr>
          <w:p w14:paraId="10D80EFD" w14:textId="352B237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51013243</w:t>
            </w:r>
          </w:p>
        </w:tc>
      </w:tr>
      <w:tr w:rsidR="00401FCB" w14:paraId="5C0EE40C" w14:textId="77777777" w:rsidTr="00401FCB">
        <w:tc>
          <w:tcPr>
            <w:tcW w:w="1725" w:type="dxa"/>
            <w:vAlign w:val="center"/>
          </w:tcPr>
          <w:p w14:paraId="6D80AC8A" w14:textId="6DCCCDE5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1425" w:type="dxa"/>
            <w:vAlign w:val="center"/>
          </w:tcPr>
          <w:p w14:paraId="7C680ADD" w14:textId="52FC8683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19479217</w:t>
            </w:r>
          </w:p>
        </w:tc>
        <w:tc>
          <w:tcPr>
            <w:tcW w:w="1170" w:type="dxa"/>
            <w:vAlign w:val="center"/>
          </w:tcPr>
          <w:p w14:paraId="3E75AD4E" w14:textId="3CC13A37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26770831</w:t>
            </w:r>
          </w:p>
        </w:tc>
        <w:tc>
          <w:tcPr>
            <w:tcW w:w="1080" w:type="dxa"/>
            <w:vAlign w:val="center"/>
          </w:tcPr>
          <w:p w14:paraId="43866E44" w14:textId="5BE315AA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3004221</w:t>
            </w:r>
          </w:p>
        </w:tc>
        <w:tc>
          <w:tcPr>
            <w:tcW w:w="1260" w:type="dxa"/>
            <w:vAlign w:val="center"/>
          </w:tcPr>
          <w:p w14:paraId="1740F3E2" w14:textId="31C2F1C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8968743</w:t>
            </w:r>
          </w:p>
        </w:tc>
        <w:tc>
          <w:tcPr>
            <w:tcW w:w="1170" w:type="dxa"/>
            <w:vAlign w:val="center"/>
          </w:tcPr>
          <w:p w14:paraId="31D8DC06" w14:textId="1EC1282C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1691539</w:t>
            </w:r>
          </w:p>
        </w:tc>
        <w:tc>
          <w:tcPr>
            <w:tcW w:w="1080" w:type="dxa"/>
            <w:vAlign w:val="center"/>
          </w:tcPr>
          <w:p w14:paraId="677DB17D" w14:textId="732ED62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3977919</w:t>
            </w:r>
          </w:p>
        </w:tc>
      </w:tr>
    </w:tbl>
    <w:p w14:paraId="7384750B" w14:textId="77777777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p w14:paraId="718CA532" w14:textId="77777777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p w14:paraId="79637F15" w14:textId="7818FC1C" w:rsidR="005B1A3E" w:rsidRDefault="005B1A3E" w:rsidP="00401FCB">
      <w:pPr>
        <w:rPr>
          <w:b/>
          <w:bCs/>
          <w:i/>
          <w:iCs/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br w:type="page"/>
      </w:r>
    </w:p>
    <w:p w14:paraId="72835756" w14:textId="77777777" w:rsidR="00401FCB" w:rsidRDefault="00401FCB" w:rsidP="00401FCB">
      <w:pPr>
        <w:rPr>
          <w:b/>
          <w:bCs/>
          <w:color w:val="000000" w:themeColor="text1"/>
          <w:sz w:val="20"/>
          <w:szCs w:val="20"/>
        </w:rPr>
      </w:pPr>
    </w:p>
    <w:p w14:paraId="790F4575" w14:textId="778D997A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A812C9">
        <w:rPr>
          <w:b/>
          <w:bCs/>
          <w:color w:val="000000" w:themeColor="text1"/>
          <w:sz w:val="20"/>
          <w:szCs w:val="20"/>
        </w:rPr>
        <w:t>Tables S8a-d | Aggregated results for all regions and food types.</w:t>
      </w:r>
      <w:r w:rsidRPr="00A812C9">
        <w:rPr>
          <w:color w:val="000000" w:themeColor="text1"/>
          <w:sz w:val="20"/>
          <w:szCs w:val="20"/>
        </w:rPr>
        <w:t xml:space="preserve"> Median rebound percent</w:t>
      </w:r>
      <w:r w:rsidR="00D7596A">
        <w:rPr>
          <w:color w:val="000000" w:themeColor="text1"/>
          <w:sz w:val="20"/>
          <w:szCs w:val="20"/>
        </w:rPr>
        <w:t xml:space="preserve"> (R)</w:t>
      </w:r>
      <w:r w:rsidRPr="00A812C9">
        <w:rPr>
          <w:color w:val="000000" w:themeColor="text1"/>
          <w:sz w:val="20"/>
          <w:szCs w:val="20"/>
        </w:rPr>
        <w:t xml:space="preserve"> (a), consumption increase </w:t>
      </w:r>
      <w:r w:rsidR="00D7596A">
        <w:rPr>
          <w:color w:val="000000" w:themeColor="text1"/>
          <w:sz w:val="20"/>
          <w:szCs w:val="20"/>
        </w:rPr>
        <w:t xml:space="preserve">(∆C) </w:t>
      </w:r>
      <w:r w:rsidRPr="00A812C9">
        <w:rPr>
          <w:color w:val="000000" w:themeColor="text1"/>
          <w:sz w:val="20"/>
          <w:szCs w:val="20"/>
        </w:rPr>
        <w:t>(b), waste avoided</w:t>
      </w:r>
      <w:r w:rsidR="00D7596A">
        <w:rPr>
          <w:color w:val="000000" w:themeColor="text1"/>
          <w:sz w:val="20"/>
          <w:szCs w:val="20"/>
        </w:rPr>
        <w:t xml:space="preserve"> (∆W)</w:t>
      </w:r>
      <w:r w:rsidRPr="00A812C9">
        <w:rPr>
          <w:color w:val="000000" w:themeColor="text1"/>
          <w:sz w:val="20"/>
          <w:szCs w:val="20"/>
        </w:rPr>
        <w:t xml:space="preserve"> (c),  and loss avoided </w:t>
      </w:r>
      <w:r w:rsidR="00D7596A">
        <w:rPr>
          <w:color w:val="000000" w:themeColor="text1"/>
          <w:sz w:val="20"/>
          <w:szCs w:val="20"/>
        </w:rPr>
        <w:t xml:space="preserve">(∆L) </w:t>
      </w:r>
      <w:r w:rsidRPr="00A812C9">
        <w:rPr>
          <w:color w:val="000000" w:themeColor="text1"/>
          <w:sz w:val="20"/>
          <w:szCs w:val="20"/>
        </w:rPr>
        <w:t>(d) for all region and food type combinations.</w:t>
      </w:r>
      <w:r w:rsidRPr="001F5DE5">
        <w:rPr>
          <w:color w:val="000000" w:themeColor="text1"/>
          <w:sz w:val="20"/>
          <w:szCs w:val="20"/>
        </w:rPr>
        <w:t xml:space="preserve"> </w:t>
      </w:r>
    </w:p>
    <w:p w14:paraId="78566551" w14:textId="77777777" w:rsidR="00A126C2" w:rsidRPr="00A126C2" w:rsidRDefault="00A126C2" w:rsidP="00A126C2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155"/>
        <w:gridCol w:w="1155"/>
        <w:gridCol w:w="1155"/>
        <w:gridCol w:w="1155"/>
        <w:gridCol w:w="1155"/>
        <w:gridCol w:w="1155"/>
        <w:gridCol w:w="1155"/>
      </w:tblGrid>
      <w:tr w:rsidR="005B1A3E" w:rsidRPr="003F6F5D" w14:paraId="492A1FD9" w14:textId="77777777" w:rsidTr="00A126C2">
        <w:trPr>
          <w:trHeight w:val="242"/>
        </w:trPr>
        <w:tc>
          <w:tcPr>
            <w:tcW w:w="9350" w:type="dxa"/>
            <w:gridSpan w:val="8"/>
            <w:noWrap/>
            <w:hideMark/>
          </w:tcPr>
          <w:p w14:paraId="59E88B05" w14:textId="7BE98D2B" w:rsidR="005B1A3E" w:rsidRPr="00CF6274" w:rsidRDefault="005B1A3E" w:rsidP="00F0178D">
            <w:pPr>
              <w:numPr>
                <w:ilvl w:val="0"/>
                <w:numId w:val="7"/>
              </w:numPr>
              <w:jc w:val="center"/>
              <w:rPr>
                <w:b/>
                <w:bCs/>
                <w:sz w:val="16"/>
                <w:szCs w:val="16"/>
              </w:rPr>
            </w:pPr>
            <w:r w:rsidRPr="00CF6274">
              <w:rPr>
                <w:b/>
                <w:bCs/>
                <w:sz w:val="16"/>
                <w:szCs w:val="16"/>
              </w:rPr>
              <w:t>Rebound Percent (%)</w:t>
            </w:r>
          </w:p>
        </w:tc>
      </w:tr>
      <w:tr w:rsidR="005B1A3E" w:rsidRPr="003F6F5D" w14:paraId="4FC85500" w14:textId="77777777" w:rsidTr="00A126C2">
        <w:trPr>
          <w:trHeight w:val="431"/>
        </w:trPr>
        <w:tc>
          <w:tcPr>
            <w:tcW w:w="1265" w:type="dxa"/>
            <w:vAlign w:val="center"/>
            <w:hideMark/>
          </w:tcPr>
          <w:p w14:paraId="7014AA49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sz w:val="16"/>
                <w:szCs w:val="16"/>
              </w:rPr>
              <w:t>Food Type / Region</w:t>
            </w:r>
          </w:p>
        </w:tc>
        <w:tc>
          <w:tcPr>
            <w:tcW w:w="1155" w:type="dxa"/>
            <w:noWrap/>
            <w:vAlign w:val="center"/>
            <w:hideMark/>
          </w:tcPr>
          <w:p w14:paraId="63D5A648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Cereals</w:t>
            </w:r>
          </w:p>
        </w:tc>
        <w:tc>
          <w:tcPr>
            <w:tcW w:w="1155" w:type="dxa"/>
            <w:noWrap/>
            <w:vAlign w:val="center"/>
            <w:hideMark/>
          </w:tcPr>
          <w:p w14:paraId="16590A6D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Fruits and Vegetables</w:t>
            </w:r>
          </w:p>
        </w:tc>
        <w:tc>
          <w:tcPr>
            <w:tcW w:w="1155" w:type="dxa"/>
            <w:noWrap/>
            <w:vAlign w:val="center"/>
            <w:hideMark/>
          </w:tcPr>
          <w:p w14:paraId="70F1AB25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Meat</w:t>
            </w:r>
          </w:p>
        </w:tc>
        <w:tc>
          <w:tcPr>
            <w:tcW w:w="1155" w:type="dxa"/>
            <w:noWrap/>
            <w:vAlign w:val="center"/>
            <w:hideMark/>
          </w:tcPr>
          <w:p w14:paraId="023FA973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Milk</w:t>
            </w:r>
          </w:p>
        </w:tc>
        <w:tc>
          <w:tcPr>
            <w:tcW w:w="1155" w:type="dxa"/>
            <w:noWrap/>
            <w:vAlign w:val="center"/>
            <w:hideMark/>
          </w:tcPr>
          <w:p w14:paraId="5F544FC1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3F6F5D">
              <w:rPr>
                <w:i/>
                <w:iCs/>
                <w:color w:val="000000"/>
                <w:sz w:val="16"/>
                <w:szCs w:val="16"/>
              </w:rPr>
              <w:t>Oilcrops</w:t>
            </w:r>
            <w:proofErr w:type="spellEnd"/>
            <w:r w:rsidRPr="003F6F5D">
              <w:rPr>
                <w:i/>
                <w:iCs/>
                <w:color w:val="000000"/>
                <w:sz w:val="16"/>
                <w:szCs w:val="16"/>
              </w:rPr>
              <w:t xml:space="preserve"> and Pulses</w:t>
            </w:r>
          </w:p>
        </w:tc>
        <w:tc>
          <w:tcPr>
            <w:tcW w:w="1155" w:type="dxa"/>
            <w:noWrap/>
            <w:vAlign w:val="center"/>
            <w:hideMark/>
          </w:tcPr>
          <w:p w14:paraId="40849B0C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Roots and Tubers</w:t>
            </w:r>
          </w:p>
        </w:tc>
        <w:tc>
          <w:tcPr>
            <w:tcW w:w="1155" w:type="dxa"/>
            <w:noWrap/>
            <w:vAlign w:val="center"/>
            <w:hideMark/>
          </w:tcPr>
          <w:p w14:paraId="3A3CF679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Fish and Seafood</w:t>
            </w:r>
          </w:p>
        </w:tc>
      </w:tr>
      <w:tr w:rsidR="001648C3" w:rsidRPr="003F6F5D" w14:paraId="48ACCF44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5371C10F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Australia and New Zealand</w:t>
            </w:r>
          </w:p>
        </w:tc>
        <w:tc>
          <w:tcPr>
            <w:tcW w:w="1155" w:type="dxa"/>
            <w:noWrap/>
            <w:vAlign w:val="center"/>
            <w:hideMark/>
          </w:tcPr>
          <w:p w14:paraId="4E08310B" w14:textId="078E5EB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2B4E4F9C" w14:textId="3B13D78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7650DAA0" w14:textId="35087ED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5" w:type="dxa"/>
            <w:noWrap/>
            <w:vAlign w:val="center"/>
            <w:hideMark/>
          </w:tcPr>
          <w:p w14:paraId="16E02CDB" w14:textId="1E8F227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5" w:type="dxa"/>
            <w:noWrap/>
            <w:vAlign w:val="center"/>
            <w:hideMark/>
          </w:tcPr>
          <w:p w14:paraId="3125836F" w14:textId="7EB87E5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073003CF" w14:textId="69391F1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580EBE71" w14:textId="5BA3F13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</w:tr>
      <w:tr w:rsidR="001648C3" w:rsidRPr="003F6F5D" w14:paraId="021A652F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289831DB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Central and Southern Asia</w:t>
            </w:r>
          </w:p>
        </w:tc>
        <w:tc>
          <w:tcPr>
            <w:tcW w:w="1155" w:type="dxa"/>
            <w:noWrap/>
            <w:vAlign w:val="center"/>
            <w:hideMark/>
          </w:tcPr>
          <w:p w14:paraId="71BD6357" w14:textId="602AF5A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0998F712" w14:textId="029CBFD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55" w:type="dxa"/>
            <w:noWrap/>
            <w:vAlign w:val="center"/>
            <w:hideMark/>
          </w:tcPr>
          <w:p w14:paraId="4C4B27C2" w14:textId="5480CF4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7A411C7B" w14:textId="433954E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2EEEA72D" w14:textId="6066805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14903301" w14:textId="331060E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  <w:hideMark/>
          </w:tcPr>
          <w:p w14:paraId="7B01760A" w14:textId="7FB9E3C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</w:tr>
      <w:tr w:rsidR="001648C3" w:rsidRPr="003F6F5D" w14:paraId="57D091B7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49A85FD1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Eastern and South-Eastern Asia</w:t>
            </w:r>
          </w:p>
        </w:tc>
        <w:tc>
          <w:tcPr>
            <w:tcW w:w="1155" w:type="dxa"/>
            <w:noWrap/>
            <w:vAlign w:val="center"/>
            <w:hideMark/>
          </w:tcPr>
          <w:p w14:paraId="5B70A10E" w14:textId="5013811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0ADF758C" w14:textId="7586BAF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55" w:type="dxa"/>
            <w:noWrap/>
            <w:vAlign w:val="center"/>
            <w:hideMark/>
          </w:tcPr>
          <w:p w14:paraId="39AD3F12" w14:textId="7AFC616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46596CC1" w14:textId="6122296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6FAE126F" w14:textId="5FD3DB4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040622DD" w14:textId="2D4CE89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7A74398B" w14:textId="64BB94A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</w:tr>
      <w:tr w:rsidR="001648C3" w:rsidRPr="003F6F5D" w14:paraId="10669BDB" w14:textId="77777777" w:rsidTr="001648C3">
        <w:trPr>
          <w:trHeight w:val="340"/>
        </w:trPr>
        <w:tc>
          <w:tcPr>
            <w:tcW w:w="1265" w:type="dxa"/>
            <w:noWrap/>
            <w:vAlign w:val="center"/>
            <w:hideMark/>
          </w:tcPr>
          <w:p w14:paraId="7772FC0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Latin America and the Caribbean</w:t>
            </w:r>
          </w:p>
        </w:tc>
        <w:tc>
          <w:tcPr>
            <w:tcW w:w="1155" w:type="dxa"/>
            <w:noWrap/>
            <w:vAlign w:val="center"/>
            <w:hideMark/>
          </w:tcPr>
          <w:p w14:paraId="113AD376" w14:textId="468A448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  <w:hideMark/>
          </w:tcPr>
          <w:p w14:paraId="18CF1DBA" w14:textId="25107B6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55" w:type="dxa"/>
            <w:noWrap/>
            <w:vAlign w:val="center"/>
            <w:hideMark/>
          </w:tcPr>
          <w:p w14:paraId="5CB42376" w14:textId="309C918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05C15D3B" w14:textId="515C3EC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66226178" w14:textId="36C4766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50022BE8" w14:textId="1741EE6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  <w:hideMark/>
          </w:tcPr>
          <w:p w14:paraId="7E5B5206" w14:textId="2A3A5FB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</w:tr>
      <w:tr w:rsidR="001648C3" w:rsidRPr="003F6F5D" w14:paraId="02B6B617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4B75D4C9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Northern America and Europe</w:t>
            </w:r>
          </w:p>
        </w:tc>
        <w:tc>
          <w:tcPr>
            <w:tcW w:w="1155" w:type="dxa"/>
            <w:noWrap/>
            <w:vAlign w:val="center"/>
            <w:hideMark/>
          </w:tcPr>
          <w:p w14:paraId="0270EDA7" w14:textId="22A57E1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4159CFD9" w14:textId="48DD4B0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2D8789CF" w14:textId="6782245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5" w:type="dxa"/>
            <w:noWrap/>
            <w:vAlign w:val="center"/>
            <w:hideMark/>
          </w:tcPr>
          <w:p w14:paraId="43BE89BD" w14:textId="0C455FF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5" w:type="dxa"/>
            <w:noWrap/>
            <w:vAlign w:val="center"/>
            <w:hideMark/>
          </w:tcPr>
          <w:p w14:paraId="7FB6F2B2" w14:textId="39F44CC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28898B1B" w14:textId="0FA7AD6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3FAA48C6" w14:textId="3C23732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</w:tr>
      <w:tr w:rsidR="001648C3" w:rsidRPr="003F6F5D" w14:paraId="4D88F54C" w14:textId="77777777" w:rsidTr="001648C3">
        <w:trPr>
          <w:trHeight w:val="782"/>
        </w:trPr>
        <w:tc>
          <w:tcPr>
            <w:tcW w:w="1265" w:type="dxa"/>
            <w:noWrap/>
            <w:vAlign w:val="center"/>
            <w:hideMark/>
          </w:tcPr>
          <w:p w14:paraId="367441E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Oceania (excluding Australia and New Zealand)</w:t>
            </w:r>
          </w:p>
        </w:tc>
        <w:tc>
          <w:tcPr>
            <w:tcW w:w="1155" w:type="dxa"/>
            <w:noWrap/>
            <w:vAlign w:val="center"/>
            <w:hideMark/>
          </w:tcPr>
          <w:p w14:paraId="2510576B" w14:textId="6E12306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7EF665F4" w14:textId="4C7E5DA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55" w:type="dxa"/>
            <w:noWrap/>
            <w:vAlign w:val="center"/>
            <w:hideMark/>
          </w:tcPr>
          <w:p w14:paraId="4DB249C9" w14:textId="795863E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4BC57F82" w14:textId="5938CD7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155" w:type="dxa"/>
            <w:noWrap/>
            <w:vAlign w:val="center"/>
            <w:hideMark/>
          </w:tcPr>
          <w:p w14:paraId="72B96FBF" w14:textId="144F2E0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4F00E434" w14:textId="5E21BAF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  <w:hideMark/>
          </w:tcPr>
          <w:p w14:paraId="703F756E" w14:textId="6CAEBD7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</w:tr>
      <w:tr w:rsidR="001648C3" w:rsidRPr="003F6F5D" w14:paraId="7633CFDC" w14:textId="77777777" w:rsidTr="001648C3">
        <w:trPr>
          <w:trHeight w:val="340"/>
        </w:trPr>
        <w:tc>
          <w:tcPr>
            <w:tcW w:w="1265" w:type="dxa"/>
            <w:noWrap/>
            <w:vAlign w:val="center"/>
            <w:hideMark/>
          </w:tcPr>
          <w:p w14:paraId="1A3733A9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Sub-Saharan Africa</w:t>
            </w:r>
          </w:p>
        </w:tc>
        <w:tc>
          <w:tcPr>
            <w:tcW w:w="1155" w:type="dxa"/>
            <w:noWrap/>
            <w:vAlign w:val="center"/>
            <w:hideMark/>
          </w:tcPr>
          <w:p w14:paraId="52C5A612" w14:textId="275FE26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55" w:type="dxa"/>
            <w:noWrap/>
            <w:vAlign w:val="center"/>
            <w:hideMark/>
          </w:tcPr>
          <w:p w14:paraId="0380EBEA" w14:textId="7B83538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55" w:type="dxa"/>
            <w:noWrap/>
            <w:vAlign w:val="center"/>
            <w:hideMark/>
          </w:tcPr>
          <w:p w14:paraId="03E72EA7" w14:textId="6966834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55" w:type="dxa"/>
            <w:noWrap/>
            <w:vAlign w:val="center"/>
            <w:hideMark/>
          </w:tcPr>
          <w:p w14:paraId="56F56A73" w14:textId="3EF94EB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155" w:type="dxa"/>
            <w:noWrap/>
            <w:vAlign w:val="center"/>
            <w:hideMark/>
          </w:tcPr>
          <w:p w14:paraId="200196F2" w14:textId="28A8E27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55" w:type="dxa"/>
            <w:noWrap/>
            <w:vAlign w:val="center"/>
            <w:hideMark/>
          </w:tcPr>
          <w:p w14:paraId="78087B3B" w14:textId="49A8F33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55" w:type="dxa"/>
            <w:noWrap/>
            <w:vAlign w:val="center"/>
            <w:hideMark/>
          </w:tcPr>
          <w:p w14:paraId="786C84E9" w14:textId="63C6CD5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0.68</w:t>
            </w:r>
          </w:p>
        </w:tc>
      </w:tr>
      <w:tr w:rsidR="001648C3" w:rsidRPr="003F6F5D" w14:paraId="06D13A2B" w14:textId="77777777" w:rsidTr="001648C3">
        <w:trPr>
          <w:trHeight w:val="340"/>
        </w:trPr>
        <w:tc>
          <w:tcPr>
            <w:tcW w:w="1265" w:type="dxa"/>
            <w:noWrap/>
            <w:vAlign w:val="center"/>
          </w:tcPr>
          <w:p w14:paraId="3CBA167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Western Asia and Northern Africa</w:t>
            </w:r>
          </w:p>
        </w:tc>
        <w:tc>
          <w:tcPr>
            <w:tcW w:w="1155" w:type="dxa"/>
            <w:noWrap/>
            <w:vAlign w:val="center"/>
          </w:tcPr>
          <w:p w14:paraId="49FBE011" w14:textId="510263E7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</w:tcPr>
          <w:p w14:paraId="5ECFBF0B" w14:textId="41ACDE49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55" w:type="dxa"/>
            <w:noWrap/>
            <w:vAlign w:val="center"/>
          </w:tcPr>
          <w:p w14:paraId="62E10527" w14:textId="4FCDEEE6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</w:tcPr>
          <w:p w14:paraId="6D8F822E" w14:textId="47FF999A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</w:tcPr>
          <w:p w14:paraId="358216D2" w14:textId="2CDC83C8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</w:tcPr>
          <w:p w14:paraId="5AB256B8" w14:textId="16B70A31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</w:tcPr>
          <w:p w14:paraId="06B5C849" w14:textId="5EC6439F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</w:tr>
    </w:tbl>
    <w:p w14:paraId="23B12617" w14:textId="77777777" w:rsidR="005B1A3E" w:rsidRDefault="005B1A3E" w:rsidP="005B1A3E">
      <w:pPr>
        <w:rPr>
          <w:sz w:val="20"/>
          <w:szCs w:val="20"/>
        </w:rPr>
      </w:pPr>
    </w:p>
    <w:p w14:paraId="5E0F091C" w14:textId="77777777" w:rsidR="005B1A3E" w:rsidRDefault="005B1A3E" w:rsidP="005B1A3E">
      <w:pPr>
        <w:rPr>
          <w:sz w:val="20"/>
          <w:szCs w:val="20"/>
        </w:rPr>
      </w:pPr>
    </w:p>
    <w:p w14:paraId="01DD5F54" w14:textId="77777777" w:rsidR="005B1A3E" w:rsidRDefault="005B1A3E" w:rsidP="005B1A3E">
      <w:pPr>
        <w:rPr>
          <w:sz w:val="20"/>
          <w:szCs w:val="20"/>
        </w:rPr>
      </w:pPr>
    </w:p>
    <w:tbl>
      <w:tblPr>
        <w:tblW w:w="0" w:type="auto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155"/>
        <w:gridCol w:w="1155"/>
        <w:gridCol w:w="1155"/>
        <w:gridCol w:w="1155"/>
        <w:gridCol w:w="1155"/>
        <w:gridCol w:w="1243"/>
        <w:gridCol w:w="1190"/>
      </w:tblGrid>
      <w:tr w:rsidR="005B1A3E" w:rsidRPr="008F7D12" w14:paraId="782E6058" w14:textId="77777777" w:rsidTr="00A126C2">
        <w:trPr>
          <w:trHeight w:val="242"/>
        </w:trPr>
        <w:tc>
          <w:tcPr>
            <w:tcW w:w="9473" w:type="dxa"/>
            <w:gridSpan w:val="8"/>
            <w:noWrap/>
            <w:hideMark/>
          </w:tcPr>
          <w:p w14:paraId="249EB910" w14:textId="77777777" w:rsidR="005B1A3E" w:rsidRPr="00CF6274" w:rsidRDefault="005B1A3E" w:rsidP="00F0178D">
            <w:pPr>
              <w:numPr>
                <w:ilvl w:val="0"/>
                <w:numId w:val="7"/>
              </w:numPr>
              <w:jc w:val="center"/>
              <w:rPr>
                <w:b/>
                <w:bCs/>
                <w:sz w:val="16"/>
                <w:szCs w:val="16"/>
              </w:rPr>
            </w:pPr>
            <w:r w:rsidRPr="00CF6274">
              <w:rPr>
                <w:b/>
                <w:bCs/>
                <w:sz w:val="16"/>
                <w:szCs w:val="16"/>
              </w:rPr>
              <w:t>Consumption Increase (Mt)</w:t>
            </w:r>
          </w:p>
        </w:tc>
      </w:tr>
      <w:tr w:rsidR="005B1A3E" w:rsidRPr="008F7D12" w14:paraId="795CAAE6" w14:textId="77777777" w:rsidTr="001648C3">
        <w:trPr>
          <w:trHeight w:val="431"/>
        </w:trPr>
        <w:tc>
          <w:tcPr>
            <w:tcW w:w="1265" w:type="dxa"/>
            <w:vAlign w:val="center"/>
            <w:hideMark/>
          </w:tcPr>
          <w:p w14:paraId="26331664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sz w:val="16"/>
                <w:szCs w:val="16"/>
              </w:rPr>
              <w:t>Food Type / Region</w:t>
            </w:r>
          </w:p>
        </w:tc>
        <w:tc>
          <w:tcPr>
            <w:tcW w:w="1155" w:type="dxa"/>
            <w:noWrap/>
            <w:vAlign w:val="center"/>
            <w:hideMark/>
          </w:tcPr>
          <w:p w14:paraId="10EECF13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Cereals</w:t>
            </w:r>
          </w:p>
        </w:tc>
        <w:tc>
          <w:tcPr>
            <w:tcW w:w="1155" w:type="dxa"/>
            <w:noWrap/>
            <w:vAlign w:val="center"/>
            <w:hideMark/>
          </w:tcPr>
          <w:p w14:paraId="348AD017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Fruits and Vegetables</w:t>
            </w:r>
          </w:p>
        </w:tc>
        <w:tc>
          <w:tcPr>
            <w:tcW w:w="1155" w:type="dxa"/>
            <w:noWrap/>
            <w:vAlign w:val="center"/>
            <w:hideMark/>
          </w:tcPr>
          <w:p w14:paraId="4C5DC112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Meat</w:t>
            </w:r>
          </w:p>
        </w:tc>
        <w:tc>
          <w:tcPr>
            <w:tcW w:w="1155" w:type="dxa"/>
            <w:noWrap/>
            <w:vAlign w:val="center"/>
            <w:hideMark/>
          </w:tcPr>
          <w:p w14:paraId="43C4AAA7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Milk</w:t>
            </w:r>
          </w:p>
        </w:tc>
        <w:tc>
          <w:tcPr>
            <w:tcW w:w="1155" w:type="dxa"/>
            <w:noWrap/>
            <w:vAlign w:val="center"/>
            <w:hideMark/>
          </w:tcPr>
          <w:p w14:paraId="6AD39DB6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8F7D12">
              <w:rPr>
                <w:i/>
                <w:iCs/>
                <w:color w:val="000000"/>
                <w:sz w:val="16"/>
                <w:szCs w:val="16"/>
              </w:rPr>
              <w:t>Oilcrops</w:t>
            </w:r>
            <w:proofErr w:type="spellEnd"/>
            <w:r w:rsidRPr="008F7D12">
              <w:rPr>
                <w:i/>
                <w:iCs/>
                <w:color w:val="000000"/>
                <w:sz w:val="16"/>
                <w:szCs w:val="16"/>
              </w:rPr>
              <w:t xml:space="preserve"> and Pulses</w:t>
            </w:r>
          </w:p>
        </w:tc>
        <w:tc>
          <w:tcPr>
            <w:tcW w:w="1243" w:type="dxa"/>
            <w:noWrap/>
            <w:vAlign w:val="center"/>
            <w:hideMark/>
          </w:tcPr>
          <w:p w14:paraId="53562F2D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Roots and Tubers</w:t>
            </w:r>
          </w:p>
        </w:tc>
        <w:tc>
          <w:tcPr>
            <w:tcW w:w="1190" w:type="dxa"/>
            <w:noWrap/>
            <w:vAlign w:val="center"/>
            <w:hideMark/>
          </w:tcPr>
          <w:p w14:paraId="2C5CA618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Fish and Seafood</w:t>
            </w:r>
          </w:p>
        </w:tc>
      </w:tr>
      <w:tr w:rsidR="001648C3" w:rsidRPr="008F7D12" w14:paraId="5627BA0E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731544FE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Australia and New Zealand</w:t>
            </w:r>
          </w:p>
        </w:tc>
        <w:tc>
          <w:tcPr>
            <w:tcW w:w="1155" w:type="dxa"/>
            <w:noWrap/>
            <w:vAlign w:val="center"/>
            <w:hideMark/>
          </w:tcPr>
          <w:p w14:paraId="1204C5D4" w14:textId="4310EC5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-8.02E-02</w:t>
            </w:r>
          </w:p>
        </w:tc>
        <w:tc>
          <w:tcPr>
            <w:tcW w:w="1155" w:type="dxa"/>
            <w:noWrap/>
            <w:vAlign w:val="center"/>
            <w:hideMark/>
          </w:tcPr>
          <w:p w14:paraId="5C260BBD" w14:textId="6E3978E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-4.14E-02</w:t>
            </w:r>
          </w:p>
        </w:tc>
        <w:tc>
          <w:tcPr>
            <w:tcW w:w="1155" w:type="dxa"/>
            <w:noWrap/>
            <w:vAlign w:val="center"/>
            <w:hideMark/>
          </w:tcPr>
          <w:p w14:paraId="3A9D3491" w14:textId="7BE2604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-1.26E-01</w:t>
            </w:r>
          </w:p>
        </w:tc>
        <w:tc>
          <w:tcPr>
            <w:tcW w:w="1155" w:type="dxa"/>
            <w:noWrap/>
            <w:vAlign w:val="center"/>
            <w:hideMark/>
          </w:tcPr>
          <w:p w14:paraId="3BF66F86" w14:textId="230D6D8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-1.49E-01</w:t>
            </w:r>
          </w:p>
        </w:tc>
        <w:tc>
          <w:tcPr>
            <w:tcW w:w="1155" w:type="dxa"/>
            <w:noWrap/>
            <w:vAlign w:val="center"/>
            <w:hideMark/>
          </w:tcPr>
          <w:p w14:paraId="78214124" w14:textId="74F9A5E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-4.84E-03</w:t>
            </w:r>
          </w:p>
        </w:tc>
        <w:tc>
          <w:tcPr>
            <w:tcW w:w="1243" w:type="dxa"/>
            <w:noWrap/>
            <w:vAlign w:val="center"/>
            <w:hideMark/>
          </w:tcPr>
          <w:p w14:paraId="2ECCFDA3" w14:textId="709CC2B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-4.65E-02</w:t>
            </w:r>
          </w:p>
        </w:tc>
        <w:tc>
          <w:tcPr>
            <w:tcW w:w="1190" w:type="dxa"/>
            <w:noWrap/>
            <w:vAlign w:val="center"/>
            <w:hideMark/>
          </w:tcPr>
          <w:p w14:paraId="092B1DED" w14:textId="730CC31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-8.02E-02</w:t>
            </w:r>
          </w:p>
        </w:tc>
      </w:tr>
      <w:tr w:rsidR="001648C3" w:rsidRPr="008F7D12" w14:paraId="7649FAE0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4D198453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Central and Southern Asia</w:t>
            </w:r>
          </w:p>
        </w:tc>
        <w:tc>
          <w:tcPr>
            <w:tcW w:w="1155" w:type="dxa"/>
            <w:noWrap/>
            <w:vAlign w:val="center"/>
            <w:hideMark/>
          </w:tcPr>
          <w:p w14:paraId="66F64ACD" w14:textId="6322F4B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-7.84E+00</w:t>
            </w:r>
          </w:p>
        </w:tc>
        <w:tc>
          <w:tcPr>
            <w:tcW w:w="1155" w:type="dxa"/>
            <w:noWrap/>
            <w:vAlign w:val="center"/>
            <w:hideMark/>
          </w:tcPr>
          <w:p w14:paraId="11A094D5" w14:textId="30FCA47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1.45E-01</w:t>
            </w:r>
          </w:p>
        </w:tc>
        <w:tc>
          <w:tcPr>
            <w:tcW w:w="1155" w:type="dxa"/>
            <w:noWrap/>
            <w:vAlign w:val="center"/>
            <w:hideMark/>
          </w:tcPr>
          <w:p w14:paraId="587A7A9B" w14:textId="5FD87F1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-5.82E-01</w:t>
            </w:r>
          </w:p>
        </w:tc>
        <w:tc>
          <w:tcPr>
            <w:tcW w:w="1155" w:type="dxa"/>
            <w:noWrap/>
            <w:vAlign w:val="center"/>
            <w:hideMark/>
          </w:tcPr>
          <w:p w14:paraId="6DBE743B" w14:textId="1C3E493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-6.81E+00</w:t>
            </w:r>
          </w:p>
        </w:tc>
        <w:tc>
          <w:tcPr>
            <w:tcW w:w="1155" w:type="dxa"/>
            <w:noWrap/>
            <w:vAlign w:val="center"/>
            <w:hideMark/>
          </w:tcPr>
          <w:p w14:paraId="3E7DF92A" w14:textId="553CCC2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-9.19E-01</w:t>
            </w:r>
          </w:p>
        </w:tc>
        <w:tc>
          <w:tcPr>
            <w:tcW w:w="1243" w:type="dxa"/>
            <w:noWrap/>
            <w:vAlign w:val="center"/>
            <w:hideMark/>
          </w:tcPr>
          <w:p w14:paraId="01CC924F" w14:textId="4B37552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1.14E+00</w:t>
            </w:r>
          </w:p>
        </w:tc>
        <w:tc>
          <w:tcPr>
            <w:tcW w:w="1190" w:type="dxa"/>
            <w:noWrap/>
            <w:vAlign w:val="center"/>
            <w:hideMark/>
          </w:tcPr>
          <w:p w14:paraId="20159035" w14:textId="3D5AA74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-7.84E+00</w:t>
            </w:r>
          </w:p>
        </w:tc>
      </w:tr>
      <w:tr w:rsidR="001648C3" w:rsidRPr="008F7D12" w14:paraId="0BB19BD4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0F2A480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Eastern and South-Eastern Asia</w:t>
            </w:r>
          </w:p>
        </w:tc>
        <w:tc>
          <w:tcPr>
            <w:tcW w:w="1155" w:type="dxa"/>
            <w:noWrap/>
            <w:vAlign w:val="center"/>
            <w:hideMark/>
          </w:tcPr>
          <w:p w14:paraId="6419261A" w14:textId="62DC2D8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-7.70E+00</w:t>
            </w:r>
          </w:p>
        </w:tc>
        <w:tc>
          <w:tcPr>
            <w:tcW w:w="1155" w:type="dxa"/>
            <w:noWrap/>
            <w:vAlign w:val="center"/>
            <w:hideMark/>
          </w:tcPr>
          <w:p w14:paraId="33D7A82F" w14:textId="233CAF7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1.95E+00</w:t>
            </w:r>
          </w:p>
        </w:tc>
        <w:tc>
          <w:tcPr>
            <w:tcW w:w="1155" w:type="dxa"/>
            <w:noWrap/>
            <w:vAlign w:val="center"/>
            <w:hideMark/>
          </w:tcPr>
          <w:p w14:paraId="735BECC3" w14:textId="2553BAD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-4.16E+00</w:t>
            </w:r>
          </w:p>
        </w:tc>
        <w:tc>
          <w:tcPr>
            <w:tcW w:w="1155" w:type="dxa"/>
            <w:noWrap/>
            <w:vAlign w:val="center"/>
            <w:hideMark/>
          </w:tcPr>
          <w:p w14:paraId="2896DEF1" w14:textId="0FF46EC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-1.24E+00</w:t>
            </w:r>
          </w:p>
        </w:tc>
        <w:tc>
          <w:tcPr>
            <w:tcW w:w="1155" w:type="dxa"/>
            <w:noWrap/>
            <w:vAlign w:val="center"/>
            <w:hideMark/>
          </w:tcPr>
          <w:p w14:paraId="3EF37ED2" w14:textId="67A92BE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-5.85E-01</w:t>
            </w:r>
          </w:p>
        </w:tc>
        <w:tc>
          <w:tcPr>
            <w:tcW w:w="1243" w:type="dxa"/>
            <w:noWrap/>
            <w:vAlign w:val="center"/>
            <w:hideMark/>
          </w:tcPr>
          <w:p w14:paraId="1E550BC4" w14:textId="434202A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-1.67E+00</w:t>
            </w:r>
          </w:p>
        </w:tc>
        <w:tc>
          <w:tcPr>
            <w:tcW w:w="1190" w:type="dxa"/>
            <w:noWrap/>
            <w:vAlign w:val="center"/>
            <w:hideMark/>
          </w:tcPr>
          <w:p w14:paraId="3FB13100" w14:textId="0479512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-7.70E+00</w:t>
            </w:r>
          </w:p>
        </w:tc>
      </w:tr>
      <w:tr w:rsidR="001648C3" w:rsidRPr="008F7D12" w14:paraId="7335E9A4" w14:textId="77777777" w:rsidTr="001648C3">
        <w:trPr>
          <w:trHeight w:val="340"/>
        </w:trPr>
        <w:tc>
          <w:tcPr>
            <w:tcW w:w="1265" w:type="dxa"/>
            <w:noWrap/>
            <w:vAlign w:val="center"/>
            <w:hideMark/>
          </w:tcPr>
          <w:p w14:paraId="37B3CACA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Latin America and the Caribbean</w:t>
            </w:r>
          </w:p>
        </w:tc>
        <w:tc>
          <w:tcPr>
            <w:tcW w:w="1155" w:type="dxa"/>
            <w:noWrap/>
            <w:vAlign w:val="center"/>
            <w:hideMark/>
          </w:tcPr>
          <w:p w14:paraId="077778C2" w14:textId="04B9D29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-1.03E+00</w:t>
            </w:r>
          </w:p>
        </w:tc>
        <w:tc>
          <w:tcPr>
            <w:tcW w:w="1155" w:type="dxa"/>
            <w:noWrap/>
            <w:vAlign w:val="center"/>
            <w:hideMark/>
          </w:tcPr>
          <w:p w14:paraId="0D6067FF" w14:textId="29FA7DC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1.26E+00</w:t>
            </w:r>
          </w:p>
        </w:tc>
        <w:tc>
          <w:tcPr>
            <w:tcW w:w="1155" w:type="dxa"/>
            <w:noWrap/>
            <w:vAlign w:val="center"/>
            <w:hideMark/>
          </w:tcPr>
          <w:p w14:paraId="468259FC" w14:textId="596AB4E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-1.50E+00</w:t>
            </w:r>
          </w:p>
        </w:tc>
        <w:tc>
          <w:tcPr>
            <w:tcW w:w="1155" w:type="dxa"/>
            <w:noWrap/>
            <w:vAlign w:val="center"/>
            <w:hideMark/>
          </w:tcPr>
          <w:p w14:paraId="11C2E2CE" w14:textId="7CDB000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-1.24E+00</w:t>
            </w:r>
          </w:p>
        </w:tc>
        <w:tc>
          <w:tcPr>
            <w:tcW w:w="1155" w:type="dxa"/>
            <w:noWrap/>
            <w:vAlign w:val="center"/>
            <w:hideMark/>
          </w:tcPr>
          <w:p w14:paraId="7C83AC88" w14:textId="1866A71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-2.32E-01</w:t>
            </w:r>
          </w:p>
        </w:tc>
        <w:tc>
          <w:tcPr>
            <w:tcW w:w="1243" w:type="dxa"/>
            <w:noWrap/>
            <w:vAlign w:val="center"/>
            <w:hideMark/>
          </w:tcPr>
          <w:p w14:paraId="627EEA58" w14:textId="6FF0DA5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-1.30E-01</w:t>
            </w:r>
          </w:p>
        </w:tc>
        <w:tc>
          <w:tcPr>
            <w:tcW w:w="1190" w:type="dxa"/>
            <w:noWrap/>
            <w:vAlign w:val="center"/>
            <w:hideMark/>
          </w:tcPr>
          <w:p w14:paraId="39F1256F" w14:textId="438F16F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-1.03E+00</w:t>
            </w:r>
          </w:p>
        </w:tc>
      </w:tr>
      <w:tr w:rsidR="001648C3" w:rsidRPr="008F7D12" w14:paraId="0F5BF4EC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76511C01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Northern America and Europe</w:t>
            </w:r>
          </w:p>
        </w:tc>
        <w:tc>
          <w:tcPr>
            <w:tcW w:w="1155" w:type="dxa"/>
            <w:noWrap/>
            <w:vAlign w:val="center"/>
            <w:hideMark/>
          </w:tcPr>
          <w:p w14:paraId="20AC5411" w14:textId="0C93B01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-2.69E+00</w:t>
            </w:r>
          </w:p>
        </w:tc>
        <w:tc>
          <w:tcPr>
            <w:tcW w:w="1155" w:type="dxa"/>
            <w:noWrap/>
            <w:vAlign w:val="center"/>
            <w:hideMark/>
          </w:tcPr>
          <w:p w14:paraId="0E21D3D7" w14:textId="65E750C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-1.82E+00</w:t>
            </w:r>
          </w:p>
        </w:tc>
        <w:tc>
          <w:tcPr>
            <w:tcW w:w="1155" w:type="dxa"/>
            <w:noWrap/>
            <w:vAlign w:val="center"/>
            <w:hideMark/>
          </w:tcPr>
          <w:p w14:paraId="42C89368" w14:textId="572764F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-3.09E+00</w:t>
            </w:r>
          </w:p>
        </w:tc>
        <w:tc>
          <w:tcPr>
            <w:tcW w:w="1155" w:type="dxa"/>
            <w:noWrap/>
            <w:vAlign w:val="center"/>
            <w:hideMark/>
          </w:tcPr>
          <w:p w14:paraId="23CBCE61" w14:textId="12A73DB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-4.75E+00</w:t>
            </w:r>
          </w:p>
        </w:tc>
        <w:tc>
          <w:tcPr>
            <w:tcW w:w="1155" w:type="dxa"/>
            <w:noWrap/>
            <w:vAlign w:val="center"/>
            <w:hideMark/>
          </w:tcPr>
          <w:p w14:paraId="5CB931A8" w14:textId="1E21339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-1.51E-01</w:t>
            </w:r>
          </w:p>
        </w:tc>
        <w:tc>
          <w:tcPr>
            <w:tcW w:w="1243" w:type="dxa"/>
            <w:noWrap/>
            <w:vAlign w:val="center"/>
            <w:hideMark/>
          </w:tcPr>
          <w:p w14:paraId="47B2F2BE" w14:textId="03C218D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-6.73E-01</w:t>
            </w:r>
          </w:p>
        </w:tc>
        <w:tc>
          <w:tcPr>
            <w:tcW w:w="1190" w:type="dxa"/>
            <w:noWrap/>
            <w:vAlign w:val="center"/>
            <w:hideMark/>
          </w:tcPr>
          <w:p w14:paraId="37172E67" w14:textId="793A3D8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-2.69E+00</w:t>
            </w:r>
          </w:p>
        </w:tc>
      </w:tr>
      <w:tr w:rsidR="001648C3" w:rsidRPr="008F7D12" w14:paraId="1472EE4C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55CFAA7F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Oceania (excluding Australia and New Zealand)</w:t>
            </w:r>
          </w:p>
        </w:tc>
        <w:tc>
          <w:tcPr>
            <w:tcW w:w="1155" w:type="dxa"/>
            <w:noWrap/>
            <w:vAlign w:val="center"/>
            <w:hideMark/>
          </w:tcPr>
          <w:p w14:paraId="1ACC9CC9" w14:textId="436C44C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-2.66E-02</w:t>
            </w:r>
          </w:p>
        </w:tc>
        <w:tc>
          <w:tcPr>
            <w:tcW w:w="1155" w:type="dxa"/>
            <w:noWrap/>
            <w:vAlign w:val="center"/>
            <w:hideMark/>
          </w:tcPr>
          <w:p w14:paraId="36A78BE9" w14:textId="6B5AF27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-1.15E-02</w:t>
            </w:r>
          </w:p>
        </w:tc>
        <w:tc>
          <w:tcPr>
            <w:tcW w:w="1155" w:type="dxa"/>
            <w:noWrap/>
            <w:vAlign w:val="center"/>
            <w:hideMark/>
          </w:tcPr>
          <w:p w14:paraId="54AF28A9" w14:textId="1F83B13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-3.13E-02</w:t>
            </w:r>
          </w:p>
        </w:tc>
        <w:tc>
          <w:tcPr>
            <w:tcW w:w="1155" w:type="dxa"/>
            <w:noWrap/>
            <w:vAlign w:val="center"/>
            <w:hideMark/>
          </w:tcPr>
          <w:p w14:paraId="5EB7AC04" w14:textId="432EE75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-2.79E-03</w:t>
            </w:r>
          </w:p>
        </w:tc>
        <w:tc>
          <w:tcPr>
            <w:tcW w:w="1155" w:type="dxa"/>
            <w:noWrap/>
            <w:vAlign w:val="center"/>
            <w:hideMark/>
          </w:tcPr>
          <w:p w14:paraId="474F0060" w14:textId="0ACB559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-1.44E-02</w:t>
            </w:r>
          </w:p>
        </w:tc>
        <w:tc>
          <w:tcPr>
            <w:tcW w:w="1243" w:type="dxa"/>
            <w:noWrap/>
            <w:vAlign w:val="center"/>
            <w:hideMark/>
          </w:tcPr>
          <w:p w14:paraId="3CCE446F" w14:textId="1E6D73D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-1.95E-02</w:t>
            </w:r>
          </w:p>
        </w:tc>
        <w:tc>
          <w:tcPr>
            <w:tcW w:w="1190" w:type="dxa"/>
            <w:noWrap/>
            <w:vAlign w:val="center"/>
            <w:hideMark/>
          </w:tcPr>
          <w:p w14:paraId="50241CD5" w14:textId="7F2A3A0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-2.66E-02</w:t>
            </w:r>
          </w:p>
        </w:tc>
      </w:tr>
      <w:tr w:rsidR="001648C3" w:rsidRPr="008F7D12" w14:paraId="3263367B" w14:textId="77777777" w:rsidTr="001648C3">
        <w:trPr>
          <w:trHeight w:val="340"/>
        </w:trPr>
        <w:tc>
          <w:tcPr>
            <w:tcW w:w="1265" w:type="dxa"/>
            <w:noWrap/>
            <w:vAlign w:val="center"/>
            <w:hideMark/>
          </w:tcPr>
          <w:p w14:paraId="182CA810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Sub-Saharan Africa</w:t>
            </w:r>
          </w:p>
        </w:tc>
        <w:tc>
          <w:tcPr>
            <w:tcW w:w="1155" w:type="dxa"/>
            <w:noWrap/>
            <w:vAlign w:val="center"/>
            <w:hideMark/>
          </w:tcPr>
          <w:p w14:paraId="0438281C" w14:textId="174EA40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-4.92E+00</w:t>
            </w:r>
          </w:p>
        </w:tc>
        <w:tc>
          <w:tcPr>
            <w:tcW w:w="1155" w:type="dxa"/>
            <w:noWrap/>
            <w:vAlign w:val="center"/>
            <w:hideMark/>
          </w:tcPr>
          <w:p w14:paraId="796779C8" w14:textId="1AEA182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-1.35E+00</w:t>
            </w:r>
          </w:p>
        </w:tc>
        <w:tc>
          <w:tcPr>
            <w:tcW w:w="1155" w:type="dxa"/>
            <w:noWrap/>
            <w:vAlign w:val="center"/>
            <w:hideMark/>
          </w:tcPr>
          <w:p w14:paraId="11B7F607" w14:textId="0292322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-7.27E-01</w:t>
            </w:r>
          </w:p>
        </w:tc>
        <w:tc>
          <w:tcPr>
            <w:tcW w:w="1155" w:type="dxa"/>
            <w:noWrap/>
            <w:vAlign w:val="center"/>
            <w:hideMark/>
          </w:tcPr>
          <w:p w14:paraId="5966347F" w14:textId="0B83B4C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-1.14E+00</w:t>
            </w:r>
          </w:p>
        </w:tc>
        <w:tc>
          <w:tcPr>
            <w:tcW w:w="1155" w:type="dxa"/>
            <w:noWrap/>
            <w:vAlign w:val="center"/>
            <w:hideMark/>
          </w:tcPr>
          <w:p w14:paraId="40F8D0B1" w14:textId="3FA31EE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-5.07E-01</w:t>
            </w:r>
          </w:p>
        </w:tc>
        <w:tc>
          <w:tcPr>
            <w:tcW w:w="1243" w:type="dxa"/>
            <w:noWrap/>
            <w:vAlign w:val="center"/>
            <w:hideMark/>
          </w:tcPr>
          <w:p w14:paraId="246AE700" w14:textId="53130A8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-3.81E+00</w:t>
            </w:r>
          </w:p>
        </w:tc>
        <w:tc>
          <w:tcPr>
            <w:tcW w:w="1190" w:type="dxa"/>
            <w:noWrap/>
            <w:vAlign w:val="center"/>
            <w:hideMark/>
          </w:tcPr>
          <w:p w14:paraId="342CB687" w14:textId="2BFD163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-4.92E+00</w:t>
            </w:r>
          </w:p>
        </w:tc>
      </w:tr>
      <w:tr w:rsidR="001648C3" w:rsidRPr="008F7D12" w14:paraId="19D18B38" w14:textId="77777777" w:rsidTr="001648C3">
        <w:trPr>
          <w:trHeight w:val="340"/>
        </w:trPr>
        <w:tc>
          <w:tcPr>
            <w:tcW w:w="1265" w:type="dxa"/>
            <w:noWrap/>
            <w:vAlign w:val="center"/>
          </w:tcPr>
          <w:p w14:paraId="232DD391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Western Asia and Northern Africa</w:t>
            </w:r>
          </w:p>
        </w:tc>
        <w:tc>
          <w:tcPr>
            <w:tcW w:w="1155" w:type="dxa"/>
            <w:noWrap/>
            <w:vAlign w:val="center"/>
          </w:tcPr>
          <w:p w14:paraId="301A3513" w14:textId="3855D8AF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-2.41E+00</w:t>
            </w:r>
          </w:p>
        </w:tc>
        <w:tc>
          <w:tcPr>
            <w:tcW w:w="1155" w:type="dxa"/>
            <w:noWrap/>
            <w:vAlign w:val="center"/>
          </w:tcPr>
          <w:p w14:paraId="7872D3BE" w14:textId="0A6F22A1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-1.54E-01</w:t>
            </w:r>
          </w:p>
        </w:tc>
        <w:tc>
          <w:tcPr>
            <w:tcW w:w="1155" w:type="dxa"/>
            <w:noWrap/>
            <w:vAlign w:val="center"/>
          </w:tcPr>
          <w:p w14:paraId="683228EA" w14:textId="0B9EDEA1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-6.11E-01</w:t>
            </w:r>
          </w:p>
        </w:tc>
        <w:tc>
          <w:tcPr>
            <w:tcW w:w="1155" w:type="dxa"/>
            <w:noWrap/>
            <w:vAlign w:val="center"/>
          </w:tcPr>
          <w:p w14:paraId="675893D0" w14:textId="79DA5229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-1.49E+00</w:t>
            </w:r>
          </w:p>
        </w:tc>
        <w:tc>
          <w:tcPr>
            <w:tcW w:w="1155" w:type="dxa"/>
            <w:noWrap/>
            <w:vAlign w:val="center"/>
          </w:tcPr>
          <w:p w14:paraId="4C2B879A" w14:textId="4E35C955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-2.12E-01</w:t>
            </w:r>
          </w:p>
        </w:tc>
        <w:tc>
          <w:tcPr>
            <w:tcW w:w="1243" w:type="dxa"/>
            <w:noWrap/>
            <w:vAlign w:val="center"/>
          </w:tcPr>
          <w:p w14:paraId="3CFDEE25" w14:textId="5631FE2D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1.25E-01</w:t>
            </w:r>
          </w:p>
        </w:tc>
        <w:tc>
          <w:tcPr>
            <w:tcW w:w="1190" w:type="dxa"/>
            <w:noWrap/>
            <w:vAlign w:val="center"/>
          </w:tcPr>
          <w:p w14:paraId="74A5DB0E" w14:textId="6098866F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-2.41E+00</w:t>
            </w:r>
          </w:p>
        </w:tc>
      </w:tr>
    </w:tbl>
    <w:p w14:paraId="16D6A2D0" w14:textId="77777777" w:rsidR="005B1A3E" w:rsidRDefault="005B1A3E" w:rsidP="005B1A3E">
      <w:pPr>
        <w:rPr>
          <w:sz w:val="20"/>
          <w:szCs w:val="20"/>
        </w:rPr>
      </w:pPr>
    </w:p>
    <w:p w14:paraId="4330B345" w14:textId="77777777" w:rsidR="005B1A3E" w:rsidRDefault="005B1A3E" w:rsidP="005B1A3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5A3043" w14:textId="77777777" w:rsidR="005B1A3E" w:rsidRDefault="005B1A3E" w:rsidP="005B1A3E">
      <w:pPr>
        <w:rPr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140"/>
        <w:gridCol w:w="1140"/>
        <w:gridCol w:w="1140"/>
        <w:gridCol w:w="1140"/>
        <w:gridCol w:w="1140"/>
        <w:gridCol w:w="1227"/>
        <w:gridCol w:w="1175"/>
      </w:tblGrid>
      <w:tr w:rsidR="005B1A3E" w:rsidRPr="008F7D12" w14:paraId="33FA892F" w14:textId="77777777" w:rsidTr="00A126C2">
        <w:trPr>
          <w:trHeight w:val="242"/>
        </w:trPr>
        <w:tc>
          <w:tcPr>
            <w:tcW w:w="9350" w:type="dxa"/>
            <w:gridSpan w:val="8"/>
            <w:noWrap/>
            <w:hideMark/>
          </w:tcPr>
          <w:p w14:paraId="24FA5E25" w14:textId="77777777" w:rsidR="005B1A3E" w:rsidRPr="00CF6274" w:rsidRDefault="005B1A3E" w:rsidP="00F0178D">
            <w:pPr>
              <w:numPr>
                <w:ilvl w:val="0"/>
                <w:numId w:val="7"/>
              </w:numPr>
              <w:jc w:val="center"/>
              <w:rPr>
                <w:b/>
                <w:bCs/>
                <w:sz w:val="16"/>
                <w:szCs w:val="16"/>
              </w:rPr>
            </w:pPr>
            <w:r w:rsidRPr="00CF6274">
              <w:rPr>
                <w:b/>
                <w:bCs/>
                <w:sz w:val="16"/>
                <w:szCs w:val="16"/>
              </w:rPr>
              <w:t>Waste Avoided (Mt)</w:t>
            </w:r>
          </w:p>
        </w:tc>
      </w:tr>
      <w:tr w:rsidR="005B1A3E" w:rsidRPr="008F7D12" w14:paraId="6A3FD239" w14:textId="77777777" w:rsidTr="00A126C2">
        <w:trPr>
          <w:trHeight w:val="431"/>
        </w:trPr>
        <w:tc>
          <w:tcPr>
            <w:tcW w:w="1248" w:type="dxa"/>
            <w:vAlign w:val="center"/>
            <w:hideMark/>
          </w:tcPr>
          <w:p w14:paraId="2D6D9E73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sz w:val="16"/>
                <w:szCs w:val="16"/>
              </w:rPr>
              <w:t>Food Type / Region</w:t>
            </w:r>
          </w:p>
        </w:tc>
        <w:tc>
          <w:tcPr>
            <w:tcW w:w="1140" w:type="dxa"/>
            <w:noWrap/>
            <w:vAlign w:val="center"/>
            <w:hideMark/>
          </w:tcPr>
          <w:p w14:paraId="61647B77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Cereals</w:t>
            </w:r>
          </w:p>
        </w:tc>
        <w:tc>
          <w:tcPr>
            <w:tcW w:w="1140" w:type="dxa"/>
            <w:noWrap/>
            <w:vAlign w:val="center"/>
            <w:hideMark/>
          </w:tcPr>
          <w:p w14:paraId="66E16E54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Fruits and Vegetables</w:t>
            </w:r>
          </w:p>
        </w:tc>
        <w:tc>
          <w:tcPr>
            <w:tcW w:w="1140" w:type="dxa"/>
            <w:noWrap/>
            <w:vAlign w:val="center"/>
            <w:hideMark/>
          </w:tcPr>
          <w:p w14:paraId="71526E25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Meat</w:t>
            </w:r>
          </w:p>
        </w:tc>
        <w:tc>
          <w:tcPr>
            <w:tcW w:w="1140" w:type="dxa"/>
            <w:noWrap/>
            <w:vAlign w:val="center"/>
            <w:hideMark/>
          </w:tcPr>
          <w:p w14:paraId="02587549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Milk</w:t>
            </w:r>
          </w:p>
        </w:tc>
        <w:tc>
          <w:tcPr>
            <w:tcW w:w="1140" w:type="dxa"/>
            <w:noWrap/>
            <w:vAlign w:val="center"/>
            <w:hideMark/>
          </w:tcPr>
          <w:p w14:paraId="16981E1B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8F7D12">
              <w:rPr>
                <w:i/>
                <w:iCs/>
                <w:color w:val="000000"/>
                <w:sz w:val="16"/>
                <w:szCs w:val="16"/>
              </w:rPr>
              <w:t>Oilcrops</w:t>
            </w:r>
            <w:proofErr w:type="spellEnd"/>
            <w:r w:rsidRPr="008F7D12">
              <w:rPr>
                <w:i/>
                <w:iCs/>
                <w:color w:val="000000"/>
                <w:sz w:val="16"/>
                <w:szCs w:val="16"/>
              </w:rPr>
              <w:t xml:space="preserve"> and Pulses</w:t>
            </w:r>
          </w:p>
        </w:tc>
        <w:tc>
          <w:tcPr>
            <w:tcW w:w="1227" w:type="dxa"/>
            <w:noWrap/>
            <w:vAlign w:val="center"/>
            <w:hideMark/>
          </w:tcPr>
          <w:p w14:paraId="64C7A835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Roots and Tubers</w:t>
            </w:r>
          </w:p>
        </w:tc>
        <w:tc>
          <w:tcPr>
            <w:tcW w:w="1175" w:type="dxa"/>
            <w:noWrap/>
            <w:vAlign w:val="center"/>
            <w:hideMark/>
          </w:tcPr>
          <w:p w14:paraId="5A8CE526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Fish and Seafood</w:t>
            </w:r>
          </w:p>
        </w:tc>
      </w:tr>
      <w:tr w:rsidR="001648C3" w:rsidRPr="008F7D12" w14:paraId="125C723D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2D70B25E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Australia and New Zealand</w:t>
            </w:r>
          </w:p>
        </w:tc>
        <w:tc>
          <w:tcPr>
            <w:tcW w:w="1140" w:type="dxa"/>
            <w:noWrap/>
            <w:vAlign w:val="center"/>
            <w:hideMark/>
          </w:tcPr>
          <w:p w14:paraId="57779BEF" w14:textId="1552236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2.14E-01</w:t>
            </w:r>
          </w:p>
        </w:tc>
        <w:tc>
          <w:tcPr>
            <w:tcW w:w="1140" w:type="dxa"/>
            <w:noWrap/>
            <w:vAlign w:val="center"/>
            <w:hideMark/>
          </w:tcPr>
          <w:p w14:paraId="22A60D39" w14:textId="0C105AF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3.97E-01</w:t>
            </w:r>
          </w:p>
        </w:tc>
        <w:tc>
          <w:tcPr>
            <w:tcW w:w="1140" w:type="dxa"/>
            <w:noWrap/>
            <w:vAlign w:val="center"/>
            <w:hideMark/>
          </w:tcPr>
          <w:p w14:paraId="5755FEAD" w14:textId="0C69410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2.66E-01</w:t>
            </w:r>
          </w:p>
        </w:tc>
        <w:tc>
          <w:tcPr>
            <w:tcW w:w="1140" w:type="dxa"/>
            <w:noWrap/>
            <w:vAlign w:val="center"/>
            <w:hideMark/>
          </w:tcPr>
          <w:p w14:paraId="19180AD1" w14:textId="5FB0EA4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3.26E-01</w:t>
            </w:r>
          </w:p>
        </w:tc>
        <w:tc>
          <w:tcPr>
            <w:tcW w:w="1140" w:type="dxa"/>
            <w:noWrap/>
            <w:vAlign w:val="center"/>
            <w:hideMark/>
          </w:tcPr>
          <w:p w14:paraId="4A63B0D8" w14:textId="632D933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1.61E-02</w:t>
            </w:r>
          </w:p>
        </w:tc>
        <w:tc>
          <w:tcPr>
            <w:tcW w:w="1227" w:type="dxa"/>
            <w:noWrap/>
            <w:vAlign w:val="center"/>
            <w:hideMark/>
          </w:tcPr>
          <w:p w14:paraId="6D841BCB" w14:textId="4E651EA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1.34E-01</w:t>
            </w:r>
          </w:p>
        </w:tc>
        <w:tc>
          <w:tcPr>
            <w:tcW w:w="1175" w:type="dxa"/>
            <w:noWrap/>
            <w:vAlign w:val="center"/>
            <w:hideMark/>
          </w:tcPr>
          <w:p w14:paraId="002B25F9" w14:textId="0885095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2.14E-01</w:t>
            </w:r>
          </w:p>
        </w:tc>
      </w:tr>
      <w:tr w:rsidR="001648C3" w:rsidRPr="008F7D12" w14:paraId="6B5CDA81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7F974B26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Central and Southern Asia</w:t>
            </w:r>
          </w:p>
        </w:tc>
        <w:tc>
          <w:tcPr>
            <w:tcW w:w="1140" w:type="dxa"/>
            <w:noWrap/>
            <w:vAlign w:val="center"/>
            <w:hideMark/>
          </w:tcPr>
          <w:p w14:paraId="6A2AF9D4" w14:textId="49C5375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2.88E+01</w:t>
            </w:r>
          </w:p>
        </w:tc>
        <w:tc>
          <w:tcPr>
            <w:tcW w:w="1140" w:type="dxa"/>
            <w:noWrap/>
            <w:vAlign w:val="center"/>
            <w:hideMark/>
          </w:tcPr>
          <w:p w14:paraId="0DBF2431" w14:textId="43ED877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2.84E+01</w:t>
            </w:r>
          </w:p>
        </w:tc>
        <w:tc>
          <w:tcPr>
            <w:tcW w:w="1140" w:type="dxa"/>
            <w:noWrap/>
            <w:vAlign w:val="center"/>
            <w:hideMark/>
          </w:tcPr>
          <w:p w14:paraId="78DC2E09" w14:textId="685A1B4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1.39E+00</w:t>
            </w:r>
          </w:p>
        </w:tc>
        <w:tc>
          <w:tcPr>
            <w:tcW w:w="1140" w:type="dxa"/>
            <w:noWrap/>
            <w:vAlign w:val="center"/>
            <w:hideMark/>
          </w:tcPr>
          <w:p w14:paraId="31DEFEFD" w14:textId="7F6FA1A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1.88E+01</w:t>
            </w:r>
          </w:p>
        </w:tc>
        <w:tc>
          <w:tcPr>
            <w:tcW w:w="1140" w:type="dxa"/>
            <w:noWrap/>
            <w:vAlign w:val="center"/>
            <w:hideMark/>
          </w:tcPr>
          <w:p w14:paraId="52E90328" w14:textId="4F23DFB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3.79E+00</w:t>
            </w:r>
          </w:p>
        </w:tc>
        <w:tc>
          <w:tcPr>
            <w:tcW w:w="1227" w:type="dxa"/>
            <w:noWrap/>
            <w:vAlign w:val="center"/>
            <w:hideMark/>
          </w:tcPr>
          <w:p w14:paraId="502AE7CD" w14:textId="635B93B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6.24E+00</w:t>
            </w:r>
          </w:p>
        </w:tc>
        <w:tc>
          <w:tcPr>
            <w:tcW w:w="1175" w:type="dxa"/>
            <w:noWrap/>
            <w:vAlign w:val="center"/>
            <w:hideMark/>
          </w:tcPr>
          <w:p w14:paraId="190B8E40" w14:textId="7A70355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2.88E+01</w:t>
            </w:r>
          </w:p>
        </w:tc>
      </w:tr>
      <w:tr w:rsidR="001648C3" w:rsidRPr="008F7D12" w14:paraId="76774AFF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64377BF9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Eastern and South-Eastern Asia</w:t>
            </w:r>
          </w:p>
        </w:tc>
        <w:tc>
          <w:tcPr>
            <w:tcW w:w="1140" w:type="dxa"/>
            <w:noWrap/>
            <w:vAlign w:val="center"/>
            <w:hideMark/>
          </w:tcPr>
          <w:p w14:paraId="3F9BFC10" w14:textId="3254812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2.99E+01</w:t>
            </w:r>
          </w:p>
        </w:tc>
        <w:tc>
          <w:tcPr>
            <w:tcW w:w="1140" w:type="dxa"/>
            <w:noWrap/>
            <w:vAlign w:val="center"/>
            <w:hideMark/>
          </w:tcPr>
          <w:p w14:paraId="5E21CE46" w14:textId="740FD19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7.02E+01</w:t>
            </w:r>
          </w:p>
        </w:tc>
        <w:tc>
          <w:tcPr>
            <w:tcW w:w="1140" w:type="dxa"/>
            <w:noWrap/>
            <w:vAlign w:val="center"/>
            <w:hideMark/>
          </w:tcPr>
          <w:p w14:paraId="51F332D0" w14:textId="7ACA47C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1.01E+01</w:t>
            </w:r>
          </w:p>
        </w:tc>
        <w:tc>
          <w:tcPr>
            <w:tcW w:w="1140" w:type="dxa"/>
            <w:noWrap/>
            <w:vAlign w:val="center"/>
            <w:hideMark/>
          </w:tcPr>
          <w:p w14:paraId="79F1382A" w14:textId="143830D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3.89E+00</w:t>
            </w:r>
          </w:p>
        </w:tc>
        <w:tc>
          <w:tcPr>
            <w:tcW w:w="1140" w:type="dxa"/>
            <w:noWrap/>
            <w:vAlign w:val="center"/>
            <w:hideMark/>
          </w:tcPr>
          <w:p w14:paraId="3604A4F6" w14:textId="51B04B9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2.83E+00</w:t>
            </w:r>
          </w:p>
        </w:tc>
        <w:tc>
          <w:tcPr>
            <w:tcW w:w="1227" w:type="dxa"/>
            <w:noWrap/>
            <w:vAlign w:val="center"/>
            <w:hideMark/>
          </w:tcPr>
          <w:p w14:paraId="6B393506" w14:textId="2542ABE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1.04E+01</w:t>
            </w:r>
          </w:p>
        </w:tc>
        <w:tc>
          <w:tcPr>
            <w:tcW w:w="1175" w:type="dxa"/>
            <w:noWrap/>
            <w:vAlign w:val="center"/>
            <w:hideMark/>
          </w:tcPr>
          <w:p w14:paraId="0CB42836" w14:textId="01A8B8D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2.99E+01</w:t>
            </w:r>
          </w:p>
        </w:tc>
      </w:tr>
      <w:tr w:rsidR="001648C3" w:rsidRPr="008F7D12" w14:paraId="11253DE6" w14:textId="77777777" w:rsidTr="001648C3">
        <w:trPr>
          <w:trHeight w:val="340"/>
        </w:trPr>
        <w:tc>
          <w:tcPr>
            <w:tcW w:w="1248" w:type="dxa"/>
            <w:noWrap/>
            <w:vAlign w:val="center"/>
            <w:hideMark/>
          </w:tcPr>
          <w:p w14:paraId="59851F5B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Latin America and the Caribbean</w:t>
            </w:r>
          </w:p>
        </w:tc>
        <w:tc>
          <w:tcPr>
            <w:tcW w:w="1140" w:type="dxa"/>
            <w:noWrap/>
            <w:vAlign w:val="center"/>
            <w:hideMark/>
          </w:tcPr>
          <w:p w14:paraId="6310D6AD" w14:textId="1C15982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6.61E+00</w:t>
            </w:r>
          </w:p>
        </w:tc>
        <w:tc>
          <w:tcPr>
            <w:tcW w:w="1140" w:type="dxa"/>
            <w:noWrap/>
            <w:vAlign w:val="center"/>
            <w:hideMark/>
          </w:tcPr>
          <w:p w14:paraId="180884EA" w14:textId="3D4DF15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9.85E+00</w:t>
            </w:r>
          </w:p>
        </w:tc>
        <w:tc>
          <w:tcPr>
            <w:tcW w:w="1140" w:type="dxa"/>
            <w:noWrap/>
            <w:vAlign w:val="center"/>
            <w:hideMark/>
          </w:tcPr>
          <w:p w14:paraId="19DFC539" w14:textId="760C7D1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3.86E+00</w:t>
            </w:r>
          </w:p>
        </w:tc>
        <w:tc>
          <w:tcPr>
            <w:tcW w:w="1140" w:type="dxa"/>
            <w:noWrap/>
            <w:vAlign w:val="center"/>
            <w:hideMark/>
          </w:tcPr>
          <w:p w14:paraId="389DE8BC" w14:textId="070B892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4.87E+00</w:t>
            </w:r>
          </w:p>
        </w:tc>
        <w:tc>
          <w:tcPr>
            <w:tcW w:w="1140" w:type="dxa"/>
            <w:noWrap/>
            <w:vAlign w:val="center"/>
            <w:hideMark/>
          </w:tcPr>
          <w:p w14:paraId="1CF643A6" w14:textId="78E20BA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1.02E+00</w:t>
            </w:r>
          </w:p>
        </w:tc>
        <w:tc>
          <w:tcPr>
            <w:tcW w:w="1227" w:type="dxa"/>
            <w:noWrap/>
            <w:vAlign w:val="center"/>
            <w:hideMark/>
          </w:tcPr>
          <w:p w14:paraId="2E8DF87E" w14:textId="7BC3F20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2.68E+00</w:t>
            </w:r>
          </w:p>
        </w:tc>
        <w:tc>
          <w:tcPr>
            <w:tcW w:w="1175" w:type="dxa"/>
            <w:noWrap/>
            <w:vAlign w:val="center"/>
            <w:hideMark/>
          </w:tcPr>
          <w:p w14:paraId="1782D4AA" w14:textId="2CA3767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6.61E+00</w:t>
            </w:r>
          </w:p>
        </w:tc>
      </w:tr>
      <w:tr w:rsidR="001648C3" w:rsidRPr="008F7D12" w14:paraId="7D973E38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5CC4669C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Northern America and Europe</w:t>
            </w:r>
          </w:p>
        </w:tc>
        <w:tc>
          <w:tcPr>
            <w:tcW w:w="1140" w:type="dxa"/>
            <w:noWrap/>
            <w:vAlign w:val="center"/>
            <w:hideMark/>
          </w:tcPr>
          <w:p w14:paraId="75A16881" w14:textId="03DDC03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8.56E+00</w:t>
            </w:r>
          </w:p>
        </w:tc>
        <w:tc>
          <w:tcPr>
            <w:tcW w:w="1140" w:type="dxa"/>
            <w:noWrap/>
            <w:vAlign w:val="center"/>
            <w:hideMark/>
          </w:tcPr>
          <w:p w14:paraId="4C33040A" w14:textId="7A2B243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1.59E+01</w:t>
            </w:r>
          </w:p>
        </w:tc>
        <w:tc>
          <w:tcPr>
            <w:tcW w:w="1140" w:type="dxa"/>
            <w:noWrap/>
            <w:vAlign w:val="center"/>
            <w:hideMark/>
          </w:tcPr>
          <w:p w14:paraId="5C2ED21E" w14:textId="1581904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6.66E+00</w:t>
            </w:r>
          </w:p>
        </w:tc>
        <w:tc>
          <w:tcPr>
            <w:tcW w:w="1140" w:type="dxa"/>
            <w:noWrap/>
            <w:vAlign w:val="center"/>
            <w:hideMark/>
          </w:tcPr>
          <w:p w14:paraId="0B3FA49D" w14:textId="0F253D5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1.01E+01</w:t>
            </w:r>
          </w:p>
        </w:tc>
        <w:tc>
          <w:tcPr>
            <w:tcW w:w="1140" w:type="dxa"/>
            <w:noWrap/>
            <w:vAlign w:val="center"/>
            <w:hideMark/>
          </w:tcPr>
          <w:p w14:paraId="239ADB1A" w14:textId="00828BB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5.56E-01</w:t>
            </w:r>
          </w:p>
        </w:tc>
        <w:tc>
          <w:tcPr>
            <w:tcW w:w="1227" w:type="dxa"/>
            <w:noWrap/>
            <w:vAlign w:val="center"/>
            <w:hideMark/>
          </w:tcPr>
          <w:p w14:paraId="06D4338A" w14:textId="5280D76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5.60E+00</w:t>
            </w:r>
          </w:p>
        </w:tc>
        <w:tc>
          <w:tcPr>
            <w:tcW w:w="1175" w:type="dxa"/>
            <w:noWrap/>
            <w:vAlign w:val="center"/>
            <w:hideMark/>
          </w:tcPr>
          <w:p w14:paraId="15C9E65D" w14:textId="6C95D3B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8.56E+00</w:t>
            </w:r>
          </w:p>
        </w:tc>
      </w:tr>
      <w:tr w:rsidR="001648C3" w:rsidRPr="008F7D12" w14:paraId="47F0C54D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2E3AF2A4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Oceania (excluding Australia and New Zealand)</w:t>
            </w:r>
          </w:p>
        </w:tc>
        <w:tc>
          <w:tcPr>
            <w:tcW w:w="1140" w:type="dxa"/>
            <w:noWrap/>
            <w:vAlign w:val="center"/>
            <w:hideMark/>
          </w:tcPr>
          <w:p w14:paraId="267B40A4" w14:textId="7CE0AB6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7.63E-02</w:t>
            </w:r>
          </w:p>
        </w:tc>
        <w:tc>
          <w:tcPr>
            <w:tcW w:w="1140" w:type="dxa"/>
            <w:noWrap/>
            <w:vAlign w:val="center"/>
            <w:hideMark/>
          </w:tcPr>
          <w:p w14:paraId="616B9CDB" w14:textId="549CEE9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3.25E-01</w:t>
            </w:r>
          </w:p>
        </w:tc>
        <w:tc>
          <w:tcPr>
            <w:tcW w:w="1140" w:type="dxa"/>
            <w:noWrap/>
            <w:vAlign w:val="center"/>
            <w:hideMark/>
          </w:tcPr>
          <w:p w14:paraId="786D701F" w14:textId="19E8394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7.41E-02</w:t>
            </w:r>
          </w:p>
        </w:tc>
        <w:tc>
          <w:tcPr>
            <w:tcW w:w="1140" w:type="dxa"/>
            <w:noWrap/>
            <w:vAlign w:val="center"/>
            <w:hideMark/>
          </w:tcPr>
          <w:p w14:paraId="19734B0D" w14:textId="1FE7102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7.72E-03</w:t>
            </w:r>
          </w:p>
        </w:tc>
        <w:tc>
          <w:tcPr>
            <w:tcW w:w="1140" w:type="dxa"/>
            <w:noWrap/>
            <w:vAlign w:val="center"/>
            <w:hideMark/>
          </w:tcPr>
          <w:p w14:paraId="7712F9E0" w14:textId="261DFB6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6.02E-02</w:t>
            </w:r>
          </w:p>
        </w:tc>
        <w:tc>
          <w:tcPr>
            <w:tcW w:w="1227" w:type="dxa"/>
            <w:noWrap/>
            <w:vAlign w:val="center"/>
            <w:hideMark/>
          </w:tcPr>
          <w:p w14:paraId="2E090382" w14:textId="0D85046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2.04E-01</w:t>
            </w:r>
          </w:p>
        </w:tc>
        <w:tc>
          <w:tcPr>
            <w:tcW w:w="1175" w:type="dxa"/>
            <w:noWrap/>
            <w:vAlign w:val="center"/>
            <w:hideMark/>
          </w:tcPr>
          <w:p w14:paraId="2AD852E4" w14:textId="530EC82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7.63E-02</w:t>
            </w:r>
          </w:p>
        </w:tc>
      </w:tr>
      <w:tr w:rsidR="001648C3" w:rsidRPr="008F7D12" w14:paraId="3BAEEEBF" w14:textId="77777777" w:rsidTr="001648C3">
        <w:trPr>
          <w:trHeight w:val="340"/>
        </w:trPr>
        <w:tc>
          <w:tcPr>
            <w:tcW w:w="1248" w:type="dxa"/>
            <w:noWrap/>
            <w:vAlign w:val="center"/>
            <w:hideMark/>
          </w:tcPr>
          <w:p w14:paraId="7ACDF7F5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Sub-Saharan Africa</w:t>
            </w:r>
          </w:p>
        </w:tc>
        <w:tc>
          <w:tcPr>
            <w:tcW w:w="1140" w:type="dxa"/>
            <w:noWrap/>
            <w:vAlign w:val="center"/>
            <w:hideMark/>
          </w:tcPr>
          <w:p w14:paraId="4AAE5BCD" w14:textId="0AAAA06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2.02E+01</w:t>
            </w:r>
          </w:p>
        </w:tc>
        <w:tc>
          <w:tcPr>
            <w:tcW w:w="1140" w:type="dxa"/>
            <w:noWrap/>
            <w:vAlign w:val="center"/>
            <w:hideMark/>
          </w:tcPr>
          <w:p w14:paraId="1E04B399" w14:textId="52A06C8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1.89E+01</w:t>
            </w:r>
          </w:p>
        </w:tc>
        <w:tc>
          <w:tcPr>
            <w:tcW w:w="1140" w:type="dxa"/>
            <w:noWrap/>
            <w:vAlign w:val="center"/>
            <w:hideMark/>
          </w:tcPr>
          <w:p w14:paraId="356AAC2E" w14:textId="43C7752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1.87E+00</w:t>
            </w:r>
          </w:p>
        </w:tc>
        <w:tc>
          <w:tcPr>
            <w:tcW w:w="1140" w:type="dxa"/>
            <w:noWrap/>
            <w:vAlign w:val="center"/>
            <w:hideMark/>
          </w:tcPr>
          <w:p w14:paraId="585C3202" w14:textId="134710A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3.69E+00</w:t>
            </w:r>
          </w:p>
        </w:tc>
        <w:tc>
          <w:tcPr>
            <w:tcW w:w="1140" w:type="dxa"/>
            <w:noWrap/>
            <w:vAlign w:val="center"/>
            <w:hideMark/>
          </w:tcPr>
          <w:p w14:paraId="63F753A3" w14:textId="101A3C9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3.21E+00</w:t>
            </w:r>
          </w:p>
        </w:tc>
        <w:tc>
          <w:tcPr>
            <w:tcW w:w="1227" w:type="dxa"/>
            <w:noWrap/>
            <w:vAlign w:val="center"/>
            <w:hideMark/>
          </w:tcPr>
          <w:p w14:paraId="2250770C" w14:textId="5521F1A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2.55E+01</w:t>
            </w:r>
          </w:p>
        </w:tc>
        <w:tc>
          <w:tcPr>
            <w:tcW w:w="1175" w:type="dxa"/>
            <w:noWrap/>
            <w:vAlign w:val="center"/>
            <w:hideMark/>
          </w:tcPr>
          <w:p w14:paraId="03F3D13E" w14:textId="6BE60AB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2.02E+01</w:t>
            </w:r>
          </w:p>
        </w:tc>
      </w:tr>
      <w:tr w:rsidR="001648C3" w:rsidRPr="008F7D12" w14:paraId="0E9DDAD2" w14:textId="77777777" w:rsidTr="001648C3">
        <w:trPr>
          <w:trHeight w:val="340"/>
        </w:trPr>
        <w:tc>
          <w:tcPr>
            <w:tcW w:w="1248" w:type="dxa"/>
            <w:noWrap/>
            <w:vAlign w:val="center"/>
          </w:tcPr>
          <w:p w14:paraId="4109EA35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Western Asia and Northern Africa</w:t>
            </w:r>
          </w:p>
        </w:tc>
        <w:tc>
          <w:tcPr>
            <w:tcW w:w="1140" w:type="dxa"/>
            <w:noWrap/>
            <w:vAlign w:val="center"/>
          </w:tcPr>
          <w:p w14:paraId="346ABE68" w14:textId="39998203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9.74E+00</w:t>
            </w:r>
          </w:p>
        </w:tc>
        <w:tc>
          <w:tcPr>
            <w:tcW w:w="1140" w:type="dxa"/>
            <w:noWrap/>
            <w:vAlign w:val="center"/>
          </w:tcPr>
          <w:p w14:paraId="7E177CBC" w14:textId="73C5B607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1.34E+01</w:t>
            </w:r>
          </w:p>
        </w:tc>
        <w:tc>
          <w:tcPr>
            <w:tcW w:w="1140" w:type="dxa"/>
            <w:noWrap/>
            <w:vAlign w:val="center"/>
          </w:tcPr>
          <w:p w14:paraId="66193A25" w14:textId="2BE7FBAC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1.50E+00</w:t>
            </w:r>
          </w:p>
        </w:tc>
        <w:tc>
          <w:tcPr>
            <w:tcW w:w="1140" w:type="dxa"/>
            <w:noWrap/>
            <w:vAlign w:val="center"/>
          </w:tcPr>
          <w:p w14:paraId="70D89566" w14:textId="32131CD8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4.48E+00</w:t>
            </w:r>
          </w:p>
        </w:tc>
        <w:tc>
          <w:tcPr>
            <w:tcW w:w="1140" w:type="dxa"/>
            <w:noWrap/>
            <w:vAlign w:val="center"/>
          </w:tcPr>
          <w:p w14:paraId="3FE862D7" w14:textId="7E751F8B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8.46E-01</w:t>
            </w:r>
          </w:p>
        </w:tc>
        <w:tc>
          <w:tcPr>
            <w:tcW w:w="1227" w:type="dxa"/>
            <w:noWrap/>
            <w:vAlign w:val="center"/>
          </w:tcPr>
          <w:p w14:paraId="5124A473" w14:textId="5FF2B210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1.99E+00</w:t>
            </w:r>
          </w:p>
        </w:tc>
        <w:tc>
          <w:tcPr>
            <w:tcW w:w="1175" w:type="dxa"/>
            <w:noWrap/>
            <w:vAlign w:val="center"/>
          </w:tcPr>
          <w:p w14:paraId="05C5C186" w14:textId="28F05A35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9.74E+00</w:t>
            </w:r>
          </w:p>
        </w:tc>
      </w:tr>
    </w:tbl>
    <w:p w14:paraId="58E0530D" w14:textId="77777777" w:rsidR="005B1A3E" w:rsidRDefault="005B1A3E" w:rsidP="005B1A3E">
      <w:pPr>
        <w:rPr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140"/>
        <w:gridCol w:w="1140"/>
        <w:gridCol w:w="1140"/>
        <w:gridCol w:w="1140"/>
        <w:gridCol w:w="1140"/>
        <w:gridCol w:w="1227"/>
        <w:gridCol w:w="1175"/>
      </w:tblGrid>
      <w:tr w:rsidR="005B1A3E" w:rsidRPr="008F7D12" w14:paraId="731EB966" w14:textId="77777777" w:rsidTr="00A126C2">
        <w:trPr>
          <w:trHeight w:val="242"/>
        </w:trPr>
        <w:tc>
          <w:tcPr>
            <w:tcW w:w="9350" w:type="dxa"/>
            <w:gridSpan w:val="8"/>
            <w:noWrap/>
            <w:hideMark/>
          </w:tcPr>
          <w:p w14:paraId="30DEEC5F" w14:textId="77777777" w:rsidR="005B1A3E" w:rsidRPr="00CF6274" w:rsidRDefault="005B1A3E" w:rsidP="00F0178D">
            <w:pPr>
              <w:numPr>
                <w:ilvl w:val="0"/>
                <w:numId w:val="7"/>
              </w:numPr>
              <w:jc w:val="center"/>
              <w:rPr>
                <w:b/>
                <w:bCs/>
                <w:sz w:val="16"/>
                <w:szCs w:val="16"/>
              </w:rPr>
            </w:pPr>
            <w:r w:rsidRPr="00CF6274">
              <w:rPr>
                <w:b/>
                <w:bCs/>
                <w:sz w:val="16"/>
                <w:szCs w:val="16"/>
              </w:rPr>
              <w:t>Loss Avoided (Mt)</w:t>
            </w:r>
          </w:p>
        </w:tc>
      </w:tr>
      <w:tr w:rsidR="005B1A3E" w:rsidRPr="008F7D12" w14:paraId="29A9ED64" w14:textId="77777777" w:rsidTr="00A126C2">
        <w:trPr>
          <w:trHeight w:val="431"/>
        </w:trPr>
        <w:tc>
          <w:tcPr>
            <w:tcW w:w="1248" w:type="dxa"/>
            <w:vAlign w:val="center"/>
            <w:hideMark/>
          </w:tcPr>
          <w:p w14:paraId="7CBB636E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sz w:val="16"/>
                <w:szCs w:val="16"/>
              </w:rPr>
              <w:t>Food Type / Region</w:t>
            </w:r>
          </w:p>
        </w:tc>
        <w:tc>
          <w:tcPr>
            <w:tcW w:w="1140" w:type="dxa"/>
            <w:noWrap/>
            <w:vAlign w:val="center"/>
            <w:hideMark/>
          </w:tcPr>
          <w:p w14:paraId="3BE26A06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Cereals</w:t>
            </w:r>
          </w:p>
        </w:tc>
        <w:tc>
          <w:tcPr>
            <w:tcW w:w="1140" w:type="dxa"/>
            <w:noWrap/>
            <w:vAlign w:val="center"/>
            <w:hideMark/>
          </w:tcPr>
          <w:p w14:paraId="780A33C7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Fruits and Vegetables</w:t>
            </w:r>
          </w:p>
        </w:tc>
        <w:tc>
          <w:tcPr>
            <w:tcW w:w="1140" w:type="dxa"/>
            <w:noWrap/>
            <w:vAlign w:val="center"/>
            <w:hideMark/>
          </w:tcPr>
          <w:p w14:paraId="3A716410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Meat</w:t>
            </w:r>
          </w:p>
        </w:tc>
        <w:tc>
          <w:tcPr>
            <w:tcW w:w="1140" w:type="dxa"/>
            <w:noWrap/>
            <w:vAlign w:val="center"/>
            <w:hideMark/>
          </w:tcPr>
          <w:p w14:paraId="2B187C93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Milk</w:t>
            </w:r>
          </w:p>
        </w:tc>
        <w:tc>
          <w:tcPr>
            <w:tcW w:w="1140" w:type="dxa"/>
            <w:noWrap/>
            <w:vAlign w:val="center"/>
            <w:hideMark/>
          </w:tcPr>
          <w:p w14:paraId="656FE72C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8F7D12">
              <w:rPr>
                <w:i/>
                <w:iCs/>
                <w:color w:val="000000"/>
                <w:sz w:val="16"/>
                <w:szCs w:val="16"/>
              </w:rPr>
              <w:t>Oilcrops</w:t>
            </w:r>
            <w:proofErr w:type="spellEnd"/>
            <w:r w:rsidRPr="008F7D12">
              <w:rPr>
                <w:i/>
                <w:iCs/>
                <w:color w:val="000000"/>
                <w:sz w:val="16"/>
                <w:szCs w:val="16"/>
              </w:rPr>
              <w:t xml:space="preserve"> and Pulses</w:t>
            </w:r>
          </w:p>
        </w:tc>
        <w:tc>
          <w:tcPr>
            <w:tcW w:w="1227" w:type="dxa"/>
            <w:noWrap/>
            <w:vAlign w:val="center"/>
            <w:hideMark/>
          </w:tcPr>
          <w:p w14:paraId="11045FAD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Roots and Tubers</w:t>
            </w:r>
          </w:p>
        </w:tc>
        <w:tc>
          <w:tcPr>
            <w:tcW w:w="1175" w:type="dxa"/>
            <w:noWrap/>
            <w:vAlign w:val="center"/>
            <w:hideMark/>
          </w:tcPr>
          <w:p w14:paraId="6FD71768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Fish and Seafood</w:t>
            </w:r>
          </w:p>
        </w:tc>
      </w:tr>
      <w:tr w:rsidR="001648C3" w:rsidRPr="008F7D12" w14:paraId="7652AF02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7704CB80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Australia and New Zealand</w:t>
            </w:r>
          </w:p>
        </w:tc>
        <w:tc>
          <w:tcPr>
            <w:tcW w:w="1140" w:type="dxa"/>
            <w:noWrap/>
            <w:vAlign w:val="center"/>
            <w:hideMark/>
          </w:tcPr>
          <w:p w14:paraId="0DFFD3DB" w14:textId="68CEE95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1.63E-02</w:t>
            </w:r>
          </w:p>
        </w:tc>
        <w:tc>
          <w:tcPr>
            <w:tcW w:w="1140" w:type="dxa"/>
            <w:noWrap/>
            <w:vAlign w:val="center"/>
            <w:hideMark/>
          </w:tcPr>
          <w:p w14:paraId="2A6F30D5" w14:textId="3C9DAEB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1.59E-01</w:t>
            </w:r>
          </w:p>
        </w:tc>
        <w:tc>
          <w:tcPr>
            <w:tcW w:w="1140" w:type="dxa"/>
            <w:noWrap/>
            <w:vAlign w:val="center"/>
            <w:hideMark/>
          </w:tcPr>
          <w:p w14:paraId="06B11EAB" w14:textId="50A5714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0.00E+00</w:t>
            </w:r>
          </w:p>
        </w:tc>
        <w:tc>
          <w:tcPr>
            <w:tcW w:w="1140" w:type="dxa"/>
            <w:noWrap/>
            <w:vAlign w:val="center"/>
            <w:hideMark/>
          </w:tcPr>
          <w:p w14:paraId="53F23DF1" w14:textId="16B0128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8.29E-03</w:t>
            </w:r>
          </w:p>
        </w:tc>
        <w:tc>
          <w:tcPr>
            <w:tcW w:w="1140" w:type="dxa"/>
            <w:noWrap/>
            <w:vAlign w:val="center"/>
            <w:hideMark/>
          </w:tcPr>
          <w:p w14:paraId="0F3F2CC2" w14:textId="1EEBE52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3.36E-03</w:t>
            </w:r>
          </w:p>
        </w:tc>
        <w:tc>
          <w:tcPr>
            <w:tcW w:w="1227" w:type="dxa"/>
            <w:noWrap/>
            <w:vAlign w:val="center"/>
            <w:hideMark/>
          </w:tcPr>
          <w:p w14:paraId="05A4B8AA" w14:textId="798171F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1.59E-02</w:t>
            </w:r>
          </w:p>
        </w:tc>
        <w:tc>
          <w:tcPr>
            <w:tcW w:w="1175" w:type="dxa"/>
            <w:noWrap/>
            <w:vAlign w:val="center"/>
            <w:hideMark/>
          </w:tcPr>
          <w:p w14:paraId="1B4D0F5A" w14:textId="30EF690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1.63E-02</w:t>
            </w:r>
          </w:p>
        </w:tc>
      </w:tr>
      <w:tr w:rsidR="001648C3" w:rsidRPr="008F7D12" w14:paraId="56E65446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5D10CC39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Central and Southern Asia</w:t>
            </w:r>
          </w:p>
        </w:tc>
        <w:tc>
          <w:tcPr>
            <w:tcW w:w="1140" w:type="dxa"/>
            <w:noWrap/>
            <w:vAlign w:val="center"/>
            <w:hideMark/>
          </w:tcPr>
          <w:p w14:paraId="68778125" w14:textId="568AE98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3.72E+00</w:t>
            </w:r>
          </w:p>
        </w:tc>
        <w:tc>
          <w:tcPr>
            <w:tcW w:w="1140" w:type="dxa"/>
            <w:noWrap/>
            <w:vAlign w:val="center"/>
            <w:hideMark/>
          </w:tcPr>
          <w:p w14:paraId="4BA24B7F" w14:textId="401FBE9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1.33E+01</w:t>
            </w:r>
          </w:p>
        </w:tc>
        <w:tc>
          <w:tcPr>
            <w:tcW w:w="1140" w:type="dxa"/>
            <w:noWrap/>
            <w:vAlign w:val="center"/>
            <w:hideMark/>
          </w:tcPr>
          <w:p w14:paraId="2C3725EC" w14:textId="5D0FED3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1.65E-02</w:t>
            </w:r>
          </w:p>
        </w:tc>
        <w:tc>
          <w:tcPr>
            <w:tcW w:w="1140" w:type="dxa"/>
            <w:noWrap/>
            <w:vAlign w:val="center"/>
            <w:hideMark/>
          </w:tcPr>
          <w:p w14:paraId="5AB69FF5" w14:textId="23617B5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2.05E+00</w:t>
            </w:r>
          </w:p>
        </w:tc>
        <w:tc>
          <w:tcPr>
            <w:tcW w:w="1140" w:type="dxa"/>
            <w:noWrap/>
            <w:vAlign w:val="center"/>
            <w:hideMark/>
          </w:tcPr>
          <w:p w14:paraId="2B234FF3" w14:textId="316CCC3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7.03E-01</w:t>
            </w:r>
          </w:p>
        </w:tc>
        <w:tc>
          <w:tcPr>
            <w:tcW w:w="1227" w:type="dxa"/>
            <w:noWrap/>
            <w:vAlign w:val="center"/>
            <w:hideMark/>
          </w:tcPr>
          <w:p w14:paraId="04BEDDDF" w14:textId="4D55075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5.08E+00</w:t>
            </w:r>
          </w:p>
        </w:tc>
        <w:tc>
          <w:tcPr>
            <w:tcW w:w="1175" w:type="dxa"/>
            <w:noWrap/>
            <w:vAlign w:val="center"/>
            <w:hideMark/>
          </w:tcPr>
          <w:p w14:paraId="29525728" w14:textId="56F1994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3.72E+00</w:t>
            </w:r>
          </w:p>
        </w:tc>
      </w:tr>
      <w:tr w:rsidR="001648C3" w:rsidRPr="008F7D12" w14:paraId="732998C4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5D3BEADA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Eastern and South-Eastern Asia</w:t>
            </w:r>
          </w:p>
        </w:tc>
        <w:tc>
          <w:tcPr>
            <w:tcW w:w="1140" w:type="dxa"/>
            <w:noWrap/>
            <w:vAlign w:val="center"/>
            <w:hideMark/>
          </w:tcPr>
          <w:p w14:paraId="5EAD9CD6" w14:textId="06BF681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4.62E+00</w:t>
            </w:r>
          </w:p>
        </w:tc>
        <w:tc>
          <w:tcPr>
            <w:tcW w:w="1140" w:type="dxa"/>
            <w:noWrap/>
            <w:vAlign w:val="center"/>
            <w:hideMark/>
          </w:tcPr>
          <w:p w14:paraId="4566B04F" w14:textId="66C9E6F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3.54E+01</w:t>
            </w:r>
          </w:p>
        </w:tc>
        <w:tc>
          <w:tcPr>
            <w:tcW w:w="1140" w:type="dxa"/>
            <w:noWrap/>
            <w:vAlign w:val="center"/>
            <w:hideMark/>
          </w:tcPr>
          <w:p w14:paraId="0F869620" w14:textId="3AA1D3E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2.62E-01</w:t>
            </w:r>
          </w:p>
        </w:tc>
        <w:tc>
          <w:tcPr>
            <w:tcW w:w="1140" w:type="dxa"/>
            <w:noWrap/>
            <w:vAlign w:val="center"/>
            <w:hideMark/>
          </w:tcPr>
          <w:p w14:paraId="393A11C8" w14:textId="1854FDA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7.19E-01</w:t>
            </w:r>
          </w:p>
        </w:tc>
        <w:tc>
          <w:tcPr>
            <w:tcW w:w="1140" w:type="dxa"/>
            <w:noWrap/>
            <w:vAlign w:val="center"/>
            <w:hideMark/>
          </w:tcPr>
          <w:p w14:paraId="03C8FC6D" w14:textId="1A8AF31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6.88E-01</w:t>
            </w:r>
          </w:p>
        </w:tc>
        <w:tc>
          <w:tcPr>
            <w:tcW w:w="1227" w:type="dxa"/>
            <w:noWrap/>
            <w:vAlign w:val="center"/>
            <w:hideMark/>
          </w:tcPr>
          <w:p w14:paraId="5088A21C" w14:textId="791735C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3.14E+00</w:t>
            </w:r>
          </w:p>
        </w:tc>
        <w:tc>
          <w:tcPr>
            <w:tcW w:w="1175" w:type="dxa"/>
            <w:noWrap/>
            <w:vAlign w:val="center"/>
            <w:hideMark/>
          </w:tcPr>
          <w:p w14:paraId="24BFF513" w14:textId="4BD87C9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4.62E+00</w:t>
            </w:r>
          </w:p>
        </w:tc>
      </w:tr>
      <w:tr w:rsidR="001648C3" w:rsidRPr="008F7D12" w14:paraId="2AE5B739" w14:textId="77777777" w:rsidTr="001648C3">
        <w:trPr>
          <w:trHeight w:val="340"/>
        </w:trPr>
        <w:tc>
          <w:tcPr>
            <w:tcW w:w="1248" w:type="dxa"/>
            <w:noWrap/>
            <w:vAlign w:val="center"/>
            <w:hideMark/>
          </w:tcPr>
          <w:p w14:paraId="1DD68041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Latin America and the Caribbean</w:t>
            </w:r>
          </w:p>
        </w:tc>
        <w:tc>
          <w:tcPr>
            <w:tcW w:w="1140" w:type="dxa"/>
            <w:noWrap/>
            <w:vAlign w:val="center"/>
            <w:hideMark/>
          </w:tcPr>
          <w:p w14:paraId="49030A90" w14:textId="6C5497A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2.03E+00</w:t>
            </w:r>
          </w:p>
        </w:tc>
        <w:tc>
          <w:tcPr>
            <w:tcW w:w="1140" w:type="dxa"/>
            <w:noWrap/>
            <w:vAlign w:val="center"/>
            <w:hideMark/>
          </w:tcPr>
          <w:p w14:paraId="14B9250F" w14:textId="209ADD0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6.33E+00</w:t>
            </w:r>
          </w:p>
        </w:tc>
        <w:tc>
          <w:tcPr>
            <w:tcW w:w="1140" w:type="dxa"/>
            <w:noWrap/>
            <w:vAlign w:val="center"/>
            <w:hideMark/>
          </w:tcPr>
          <w:p w14:paraId="1DCF75C3" w14:textId="74629D4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2.43E-01</w:t>
            </w:r>
          </w:p>
        </w:tc>
        <w:tc>
          <w:tcPr>
            <w:tcW w:w="1140" w:type="dxa"/>
            <w:noWrap/>
            <w:vAlign w:val="center"/>
            <w:hideMark/>
          </w:tcPr>
          <w:p w14:paraId="3AE56DFE" w14:textId="4CAF869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1.42E+00</w:t>
            </w:r>
          </w:p>
        </w:tc>
        <w:tc>
          <w:tcPr>
            <w:tcW w:w="1140" w:type="dxa"/>
            <w:noWrap/>
            <w:vAlign w:val="center"/>
            <w:hideMark/>
          </w:tcPr>
          <w:p w14:paraId="0EB96CF0" w14:textId="5D60FF6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2.08E-01</w:t>
            </w:r>
          </w:p>
        </w:tc>
        <w:tc>
          <w:tcPr>
            <w:tcW w:w="1227" w:type="dxa"/>
            <w:noWrap/>
            <w:vAlign w:val="center"/>
            <w:hideMark/>
          </w:tcPr>
          <w:p w14:paraId="7A94E77C" w14:textId="48C325B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1.26E+00</w:t>
            </w:r>
          </w:p>
        </w:tc>
        <w:tc>
          <w:tcPr>
            <w:tcW w:w="1175" w:type="dxa"/>
            <w:noWrap/>
            <w:vAlign w:val="center"/>
            <w:hideMark/>
          </w:tcPr>
          <w:p w14:paraId="3D817802" w14:textId="1421314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2.03E+00</w:t>
            </w:r>
          </w:p>
        </w:tc>
      </w:tr>
      <w:tr w:rsidR="001648C3" w:rsidRPr="008F7D12" w14:paraId="345C2297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49B2DF05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Northern America and Europe</w:t>
            </w:r>
          </w:p>
        </w:tc>
        <w:tc>
          <w:tcPr>
            <w:tcW w:w="1140" w:type="dxa"/>
            <w:noWrap/>
            <w:vAlign w:val="center"/>
            <w:hideMark/>
          </w:tcPr>
          <w:p w14:paraId="6E22B06F" w14:textId="52D5909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1.55E+00</w:t>
            </w:r>
          </w:p>
        </w:tc>
        <w:tc>
          <w:tcPr>
            <w:tcW w:w="1140" w:type="dxa"/>
            <w:noWrap/>
            <w:vAlign w:val="center"/>
            <w:hideMark/>
          </w:tcPr>
          <w:p w14:paraId="43D78890" w14:textId="63C841E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6.19E+00</w:t>
            </w:r>
          </w:p>
        </w:tc>
        <w:tc>
          <w:tcPr>
            <w:tcW w:w="1140" w:type="dxa"/>
            <w:noWrap/>
            <w:vAlign w:val="center"/>
            <w:hideMark/>
          </w:tcPr>
          <w:p w14:paraId="3E9EC811" w14:textId="30650C0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1.25E-01</w:t>
            </w:r>
          </w:p>
        </w:tc>
        <w:tc>
          <w:tcPr>
            <w:tcW w:w="1140" w:type="dxa"/>
            <w:noWrap/>
            <w:vAlign w:val="center"/>
            <w:hideMark/>
          </w:tcPr>
          <w:p w14:paraId="6C6E0027" w14:textId="25B3B8F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1.13E-01</w:t>
            </w:r>
          </w:p>
        </w:tc>
        <w:tc>
          <w:tcPr>
            <w:tcW w:w="1140" w:type="dxa"/>
            <w:noWrap/>
            <w:vAlign w:val="center"/>
            <w:hideMark/>
          </w:tcPr>
          <w:p w14:paraId="5308B90D" w14:textId="4AC36EB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1.46E-01</w:t>
            </w:r>
          </w:p>
        </w:tc>
        <w:tc>
          <w:tcPr>
            <w:tcW w:w="1227" w:type="dxa"/>
            <w:noWrap/>
            <w:vAlign w:val="center"/>
            <w:hideMark/>
          </w:tcPr>
          <w:p w14:paraId="10AFFC52" w14:textId="0F6FFE9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2.85E+00</w:t>
            </w:r>
          </w:p>
        </w:tc>
        <w:tc>
          <w:tcPr>
            <w:tcW w:w="1175" w:type="dxa"/>
            <w:noWrap/>
            <w:vAlign w:val="center"/>
            <w:hideMark/>
          </w:tcPr>
          <w:p w14:paraId="4A6F8C09" w14:textId="559EDCA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1.55E+00</w:t>
            </w:r>
          </w:p>
        </w:tc>
      </w:tr>
      <w:tr w:rsidR="001648C3" w:rsidRPr="008F7D12" w14:paraId="0A7A00F5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4DA7D538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Oceania (excluding Australia and New Zealand)</w:t>
            </w:r>
          </w:p>
        </w:tc>
        <w:tc>
          <w:tcPr>
            <w:tcW w:w="1140" w:type="dxa"/>
            <w:noWrap/>
            <w:vAlign w:val="center"/>
            <w:hideMark/>
          </w:tcPr>
          <w:p w14:paraId="3AABA16E" w14:textId="609CA20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8.69E-04</w:t>
            </w:r>
          </w:p>
        </w:tc>
        <w:tc>
          <w:tcPr>
            <w:tcW w:w="1140" w:type="dxa"/>
            <w:noWrap/>
            <w:vAlign w:val="center"/>
            <w:hideMark/>
          </w:tcPr>
          <w:p w14:paraId="655CDBDD" w14:textId="492C58B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1.32E-01</w:t>
            </w:r>
          </w:p>
        </w:tc>
        <w:tc>
          <w:tcPr>
            <w:tcW w:w="1140" w:type="dxa"/>
            <w:noWrap/>
            <w:vAlign w:val="center"/>
            <w:hideMark/>
          </w:tcPr>
          <w:p w14:paraId="366BA47F" w14:textId="62A19BB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2.90E-04</w:t>
            </w:r>
          </w:p>
        </w:tc>
        <w:tc>
          <w:tcPr>
            <w:tcW w:w="1140" w:type="dxa"/>
            <w:noWrap/>
            <w:vAlign w:val="center"/>
            <w:hideMark/>
          </w:tcPr>
          <w:p w14:paraId="5A92759A" w14:textId="4A729D9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6.64E-04</w:t>
            </w:r>
          </w:p>
        </w:tc>
        <w:tc>
          <w:tcPr>
            <w:tcW w:w="1140" w:type="dxa"/>
            <w:noWrap/>
            <w:vAlign w:val="center"/>
            <w:hideMark/>
          </w:tcPr>
          <w:p w14:paraId="3FB66A24" w14:textId="005AD98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1.13E-02</w:t>
            </w:r>
          </w:p>
        </w:tc>
        <w:tc>
          <w:tcPr>
            <w:tcW w:w="1227" w:type="dxa"/>
            <w:noWrap/>
            <w:vAlign w:val="center"/>
            <w:hideMark/>
          </w:tcPr>
          <w:p w14:paraId="5412AEB5" w14:textId="4803C47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8.06E-02</w:t>
            </w:r>
          </w:p>
        </w:tc>
        <w:tc>
          <w:tcPr>
            <w:tcW w:w="1175" w:type="dxa"/>
            <w:noWrap/>
            <w:vAlign w:val="center"/>
            <w:hideMark/>
          </w:tcPr>
          <w:p w14:paraId="6BC54877" w14:textId="208AB3F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8.69E-04</w:t>
            </w:r>
          </w:p>
        </w:tc>
      </w:tr>
      <w:tr w:rsidR="001648C3" w:rsidRPr="008F7D12" w14:paraId="0ACF259A" w14:textId="77777777" w:rsidTr="001648C3">
        <w:trPr>
          <w:trHeight w:val="340"/>
        </w:trPr>
        <w:tc>
          <w:tcPr>
            <w:tcW w:w="1248" w:type="dxa"/>
            <w:noWrap/>
            <w:vAlign w:val="center"/>
            <w:hideMark/>
          </w:tcPr>
          <w:p w14:paraId="0583771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Sub-Saharan Africa</w:t>
            </w:r>
          </w:p>
        </w:tc>
        <w:tc>
          <w:tcPr>
            <w:tcW w:w="1140" w:type="dxa"/>
            <w:noWrap/>
            <w:vAlign w:val="center"/>
            <w:hideMark/>
          </w:tcPr>
          <w:p w14:paraId="1F7BACA2" w14:textId="3E37FC1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2.39E+00</w:t>
            </w:r>
          </w:p>
        </w:tc>
        <w:tc>
          <w:tcPr>
            <w:tcW w:w="1140" w:type="dxa"/>
            <w:noWrap/>
            <w:vAlign w:val="center"/>
            <w:hideMark/>
          </w:tcPr>
          <w:p w14:paraId="669A7414" w14:textId="3367DC4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5.71E+00</w:t>
            </w:r>
          </w:p>
        </w:tc>
        <w:tc>
          <w:tcPr>
            <w:tcW w:w="1140" w:type="dxa"/>
            <w:noWrap/>
            <w:vAlign w:val="center"/>
            <w:hideMark/>
          </w:tcPr>
          <w:p w14:paraId="4E640A11" w14:textId="27D842E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1.84E-02</w:t>
            </w:r>
          </w:p>
        </w:tc>
        <w:tc>
          <w:tcPr>
            <w:tcW w:w="1140" w:type="dxa"/>
            <w:noWrap/>
            <w:vAlign w:val="center"/>
            <w:hideMark/>
          </w:tcPr>
          <w:p w14:paraId="6EE3101B" w14:textId="5436DBF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5.18E-01</w:t>
            </w:r>
          </w:p>
        </w:tc>
        <w:tc>
          <w:tcPr>
            <w:tcW w:w="1140" w:type="dxa"/>
            <w:noWrap/>
            <w:vAlign w:val="center"/>
            <w:hideMark/>
          </w:tcPr>
          <w:p w14:paraId="17EDC529" w14:textId="070E7B4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8.01E-01</w:t>
            </w:r>
          </w:p>
        </w:tc>
        <w:tc>
          <w:tcPr>
            <w:tcW w:w="1227" w:type="dxa"/>
            <w:noWrap/>
            <w:vAlign w:val="center"/>
            <w:hideMark/>
          </w:tcPr>
          <w:p w14:paraId="17B1785C" w14:textId="7DA030C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6.45E+00</w:t>
            </w:r>
          </w:p>
        </w:tc>
        <w:tc>
          <w:tcPr>
            <w:tcW w:w="1175" w:type="dxa"/>
            <w:noWrap/>
            <w:vAlign w:val="center"/>
            <w:hideMark/>
          </w:tcPr>
          <w:p w14:paraId="0E631952" w14:textId="6E89C30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2.39E+00</w:t>
            </w:r>
          </w:p>
        </w:tc>
      </w:tr>
      <w:tr w:rsidR="001648C3" w:rsidRPr="008F7D12" w14:paraId="2B82B289" w14:textId="77777777" w:rsidTr="001648C3">
        <w:trPr>
          <w:trHeight w:val="340"/>
        </w:trPr>
        <w:tc>
          <w:tcPr>
            <w:tcW w:w="1248" w:type="dxa"/>
            <w:noWrap/>
            <w:vAlign w:val="center"/>
          </w:tcPr>
          <w:p w14:paraId="47E22B0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Western Asia and Northern Africa</w:t>
            </w:r>
          </w:p>
        </w:tc>
        <w:tc>
          <w:tcPr>
            <w:tcW w:w="1140" w:type="dxa"/>
            <w:noWrap/>
            <w:vAlign w:val="center"/>
          </w:tcPr>
          <w:p w14:paraId="4A98D00E" w14:textId="22034B8B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1.59E+00</w:t>
            </w:r>
          </w:p>
        </w:tc>
        <w:tc>
          <w:tcPr>
            <w:tcW w:w="1140" w:type="dxa"/>
            <w:noWrap/>
            <w:vAlign w:val="center"/>
          </w:tcPr>
          <w:p w14:paraId="63728B3D" w14:textId="0BD1886E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5.86E+00</w:t>
            </w:r>
          </w:p>
        </w:tc>
        <w:tc>
          <w:tcPr>
            <w:tcW w:w="1140" w:type="dxa"/>
            <w:noWrap/>
            <w:vAlign w:val="center"/>
          </w:tcPr>
          <w:p w14:paraId="3C54A16A" w14:textId="3AAEB496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3.22E-02</w:t>
            </w:r>
          </w:p>
        </w:tc>
        <w:tc>
          <w:tcPr>
            <w:tcW w:w="1140" w:type="dxa"/>
            <w:noWrap/>
            <w:vAlign w:val="center"/>
          </w:tcPr>
          <w:p w14:paraId="15C13BD3" w14:textId="0BB09D79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6.95E-01</w:t>
            </w:r>
          </w:p>
        </w:tc>
        <w:tc>
          <w:tcPr>
            <w:tcW w:w="1140" w:type="dxa"/>
            <w:noWrap/>
            <w:vAlign w:val="center"/>
          </w:tcPr>
          <w:p w14:paraId="3120B8BD" w14:textId="3CC84267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1.42E-01</w:t>
            </w:r>
          </w:p>
        </w:tc>
        <w:tc>
          <w:tcPr>
            <w:tcW w:w="1227" w:type="dxa"/>
            <w:noWrap/>
            <w:vAlign w:val="center"/>
          </w:tcPr>
          <w:p w14:paraId="4F5BEF25" w14:textId="76FDEE96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1.26E+00</w:t>
            </w:r>
          </w:p>
        </w:tc>
        <w:tc>
          <w:tcPr>
            <w:tcW w:w="1175" w:type="dxa"/>
            <w:noWrap/>
            <w:vAlign w:val="center"/>
          </w:tcPr>
          <w:p w14:paraId="14F23908" w14:textId="274EB0F2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1.59E+00</w:t>
            </w:r>
          </w:p>
        </w:tc>
      </w:tr>
    </w:tbl>
    <w:p w14:paraId="50080850" w14:textId="77777777" w:rsidR="005B1A3E" w:rsidRDefault="005B1A3E" w:rsidP="005B1A3E">
      <w:pPr>
        <w:rPr>
          <w:sz w:val="20"/>
          <w:szCs w:val="20"/>
        </w:rPr>
      </w:pPr>
    </w:p>
    <w:p w14:paraId="5F33B708" w14:textId="77777777" w:rsidR="005B1A3E" w:rsidRDefault="005B1A3E" w:rsidP="005B1A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E01A32B" w14:textId="3A69C1AC" w:rsidR="005B1A3E" w:rsidRDefault="005B1A3E" w:rsidP="005B1A3E">
      <w:pPr>
        <w:rPr>
          <w:b/>
          <w:bCs/>
          <w:sz w:val="20"/>
          <w:szCs w:val="20"/>
        </w:rPr>
      </w:pPr>
      <w:r w:rsidRPr="00F218F8">
        <w:rPr>
          <w:b/>
          <w:bCs/>
          <w:sz w:val="20"/>
          <w:szCs w:val="20"/>
        </w:rPr>
        <w:lastRenderedPageBreak/>
        <w:t xml:space="preserve">Table S9 | Environmental impact factor key. </w:t>
      </w:r>
      <w:r w:rsidR="00EC4EA1" w:rsidRPr="00EC4EA1">
        <w:rPr>
          <w:sz w:val="20"/>
          <w:szCs w:val="20"/>
        </w:rPr>
        <w:t xml:space="preserve">Equivalents for FAO food types analyzed and food groups for categories with impact factors in the 2019 FAO State of Food and Agriculture (SOFA) Report. Note that we create a 5th impact factor type by using a weighted </w:t>
      </w:r>
      <w:r w:rsidR="002B58D1">
        <w:rPr>
          <w:sz w:val="20"/>
          <w:szCs w:val="20"/>
        </w:rPr>
        <w:t xml:space="preserve">food supply </w:t>
      </w:r>
      <w:r w:rsidR="00EC4EA1" w:rsidRPr="00EC4EA1">
        <w:rPr>
          <w:sz w:val="20"/>
          <w:szCs w:val="20"/>
        </w:rPr>
        <w:t xml:space="preserve">average of categories 1 and 4 from the 2019 FAO SOFA Report to more accurately </w:t>
      </w:r>
      <w:r w:rsidR="005E1BB4" w:rsidRPr="00EC4EA1">
        <w:rPr>
          <w:sz w:val="20"/>
          <w:szCs w:val="20"/>
        </w:rPr>
        <w:t>reflect</w:t>
      </w:r>
      <w:r w:rsidR="00EC4EA1" w:rsidRPr="00EC4EA1">
        <w:rPr>
          <w:sz w:val="20"/>
          <w:szCs w:val="20"/>
        </w:rPr>
        <w:t xml:space="preserve"> the impact of </w:t>
      </w:r>
      <w:proofErr w:type="spellStart"/>
      <w:r w:rsidR="00EC4EA1" w:rsidRPr="00EC4EA1">
        <w:rPr>
          <w:sz w:val="20"/>
          <w:szCs w:val="20"/>
        </w:rPr>
        <w:t>Oilcrops</w:t>
      </w:r>
      <w:proofErr w:type="spellEnd"/>
      <w:r w:rsidR="00EC4EA1" w:rsidRPr="00EC4EA1">
        <w:rPr>
          <w:sz w:val="20"/>
          <w:szCs w:val="20"/>
        </w:rPr>
        <w:t xml:space="preserve"> and Pulses (column 2).</w:t>
      </w:r>
      <w:r w:rsidR="00EC4EA1">
        <w:rPr>
          <w:b/>
          <w:bCs/>
          <w:sz w:val="20"/>
          <w:szCs w:val="20"/>
        </w:rPr>
        <w:t xml:space="preserve"> </w:t>
      </w:r>
    </w:p>
    <w:p w14:paraId="7FDD8CB9" w14:textId="77777777" w:rsidR="005B1A3E" w:rsidRDefault="005B1A3E" w:rsidP="005B1A3E">
      <w:pPr>
        <w:rPr>
          <w:b/>
          <w:bCs/>
          <w:sz w:val="20"/>
          <w:szCs w:val="20"/>
        </w:rPr>
      </w:pPr>
    </w:p>
    <w:tbl>
      <w:tblPr>
        <w:tblpPr w:leftFromText="180" w:rightFromText="180" w:vertAnchor="page" w:horzAnchor="margin" w:tblpXSpec="center" w:tblpY="1946"/>
        <w:tblW w:w="0" w:type="auto"/>
        <w:tblLook w:val="04A0" w:firstRow="1" w:lastRow="0" w:firstColumn="1" w:lastColumn="0" w:noHBand="0" w:noVBand="1"/>
      </w:tblPr>
      <w:tblGrid>
        <w:gridCol w:w="366"/>
        <w:gridCol w:w="1739"/>
        <w:gridCol w:w="316"/>
        <w:gridCol w:w="2205"/>
        <w:gridCol w:w="652"/>
      </w:tblGrid>
      <w:tr w:rsidR="005B1A3E" w:rsidRPr="004C1E2B" w14:paraId="37C5D66C" w14:textId="77777777" w:rsidTr="00EC4EA1">
        <w:trPr>
          <w:trHeight w:val="340"/>
        </w:trPr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C88D2" w14:textId="77777777" w:rsidR="005B1A3E" w:rsidRPr="004C1E2B" w:rsidRDefault="005B1A3E" w:rsidP="00EC4EA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2019 SOFA Report 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9C49E" w14:textId="77777777" w:rsidR="005B1A3E" w:rsidRPr="004C1E2B" w:rsidRDefault="005B1A3E" w:rsidP="00EC4EA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FAO Food Type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C3A1" w14:textId="77777777" w:rsidR="005B1A3E" w:rsidRDefault="005B1A3E" w:rsidP="00EC4EA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</w:tr>
      <w:tr w:rsidR="005B1A3E" w:rsidRPr="004C1E2B" w14:paraId="3A5FC3F4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FCC65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10C64" w14:textId="77777777" w:rsidR="005B1A3E" w:rsidRPr="00F218F8" w:rsidRDefault="005B1A3E" w:rsidP="00EC4EA1">
            <w:pPr>
              <w:snapToGrid w:val="0"/>
              <w:rPr>
                <w:sz w:val="20"/>
                <w:szCs w:val="20"/>
              </w:rPr>
            </w:pPr>
            <w:r w:rsidRPr="00F218F8">
              <w:rPr>
                <w:color w:val="000000"/>
                <w:sz w:val="20"/>
                <w:szCs w:val="20"/>
              </w:rPr>
              <w:t>Cereals and Pulses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54007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6355E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3569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</w:t>
            </w:r>
          </w:p>
        </w:tc>
      </w:tr>
      <w:tr w:rsidR="005B1A3E" w:rsidRPr="004C1E2B" w14:paraId="20311FA0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D3412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35481" w14:textId="77777777" w:rsidR="005B1A3E" w:rsidRPr="00F218F8" w:rsidRDefault="005B1A3E" w:rsidP="00EC4EA1">
            <w:pPr>
              <w:snapToGrid w:val="0"/>
              <w:rPr>
                <w:sz w:val="20"/>
                <w:szCs w:val="20"/>
              </w:rPr>
            </w:pPr>
            <w:r w:rsidRPr="00F218F8">
              <w:rPr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DBB06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C86B5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AA12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</w:t>
            </w:r>
          </w:p>
        </w:tc>
      </w:tr>
      <w:tr w:rsidR="005B1A3E" w:rsidRPr="004C1E2B" w14:paraId="62231F56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7019D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59843" w14:textId="77777777" w:rsidR="005B1A3E" w:rsidRPr="00F218F8" w:rsidRDefault="005B1A3E" w:rsidP="00EC4EA1">
            <w:pPr>
              <w:snapToGrid w:val="0"/>
              <w:rPr>
                <w:sz w:val="20"/>
                <w:szCs w:val="20"/>
              </w:rPr>
            </w:pPr>
            <w:r w:rsidRPr="00F218F8">
              <w:rPr>
                <w:color w:val="000000"/>
                <w:sz w:val="20"/>
                <w:szCs w:val="20"/>
              </w:rPr>
              <w:t>Meat and Animal Products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F0CF9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15CA3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BAB30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</w:p>
        </w:tc>
      </w:tr>
      <w:tr w:rsidR="005B1A3E" w:rsidRPr="004C1E2B" w14:paraId="2FF592D5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60A58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7C595" w14:textId="77777777" w:rsidR="005B1A3E" w:rsidRPr="00F218F8" w:rsidRDefault="005B1A3E" w:rsidP="00EC4EA1">
            <w:pPr>
              <w:snapToGrid w:val="0"/>
              <w:rPr>
                <w:sz w:val="20"/>
                <w:szCs w:val="20"/>
              </w:rPr>
            </w:pPr>
            <w:r w:rsidRPr="00F218F8">
              <w:rPr>
                <w:color w:val="000000"/>
                <w:sz w:val="20"/>
                <w:szCs w:val="20"/>
              </w:rPr>
              <w:t xml:space="preserve">Roots, Tubers, and </w:t>
            </w:r>
            <w:proofErr w:type="spellStart"/>
            <w:r w:rsidRPr="00F218F8">
              <w:rPr>
                <w:color w:val="000000"/>
                <w:sz w:val="20"/>
                <w:szCs w:val="20"/>
              </w:rPr>
              <w:t>Oilbearing</w:t>
            </w:r>
            <w:proofErr w:type="spellEnd"/>
            <w:r w:rsidRPr="00F218F8">
              <w:rPr>
                <w:color w:val="000000"/>
                <w:sz w:val="20"/>
                <w:szCs w:val="20"/>
              </w:rPr>
              <w:t xml:space="preserve"> Crops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3C976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46FA9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7E48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</w:p>
        </w:tc>
      </w:tr>
      <w:tr w:rsidR="005B1A3E" w:rsidRPr="004C1E2B" w14:paraId="1CFDAB6D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</w:tcBorders>
            <w:noWrap/>
            <w:hideMark/>
          </w:tcPr>
          <w:p w14:paraId="7B0EC6D3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73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0EE7781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</w:t>
            </w:r>
          </w:p>
          <w:p w14:paraId="576B443D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5B0BA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9A956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proofErr w:type="spellStart"/>
            <w:r w:rsidRPr="005B5028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5B5028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12F3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5*</w:t>
            </w:r>
          </w:p>
        </w:tc>
      </w:tr>
      <w:tr w:rsidR="005B1A3E" w:rsidRPr="004C1E2B" w14:paraId="1B2301AA" w14:textId="77777777" w:rsidTr="00EC4EA1">
        <w:trPr>
          <w:trHeight w:val="320"/>
        </w:trPr>
        <w:tc>
          <w:tcPr>
            <w:tcW w:w="366" w:type="dxa"/>
            <w:noWrap/>
            <w:hideMark/>
          </w:tcPr>
          <w:p w14:paraId="4AA64273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739" w:type="dxa"/>
            <w:tcBorders>
              <w:right w:val="single" w:sz="4" w:space="0" w:color="auto"/>
            </w:tcBorders>
            <w:noWrap/>
            <w:hideMark/>
          </w:tcPr>
          <w:p w14:paraId="6750050D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EA44F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22359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CD18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</w:t>
            </w:r>
          </w:p>
        </w:tc>
      </w:tr>
      <w:tr w:rsidR="005B1A3E" w:rsidRPr="004C1E2B" w14:paraId="5BD4A6C6" w14:textId="77777777" w:rsidTr="00EC4EA1">
        <w:trPr>
          <w:trHeight w:val="340"/>
        </w:trPr>
        <w:tc>
          <w:tcPr>
            <w:tcW w:w="366" w:type="dxa"/>
            <w:noWrap/>
            <w:hideMark/>
          </w:tcPr>
          <w:p w14:paraId="29039879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739" w:type="dxa"/>
            <w:tcBorders>
              <w:right w:val="single" w:sz="4" w:space="0" w:color="auto"/>
            </w:tcBorders>
            <w:noWrap/>
            <w:hideMark/>
          </w:tcPr>
          <w:p w14:paraId="09FD18E7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0F935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5554D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Fish and Seafood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25CA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</w:p>
        </w:tc>
      </w:tr>
    </w:tbl>
    <w:p w14:paraId="080EE575" w14:textId="77777777" w:rsidR="005B1A3E" w:rsidRPr="00F218F8" w:rsidRDefault="005B1A3E" w:rsidP="005B1A3E">
      <w:pPr>
        <w:rPr>
          <w:b/>
          <w:bCs/>
          <w:sz w:val="20"/>
          <w:szCs w:val="20"/>
        </w:rPr>
      </w:pPr>
    </w:p>
    <w:p w14:paraId="3E855FB8" w14:textId="77777777" w:rsidR="005B1A3E" w:rsidRDefault="005B1A3E" w:rsidP="005B1A3E">
      <w:pPr>
        <w:rPr>
          <w:sz w:val="20"/>
          <w:szCs w:val="20"/>
        </w:rPr>
      </w:pPr>
    </w:p>
    <w:p w14:paraId="1DB5E1C0" w14:textId="77777777" w:rsidR="005B1A3E" w:rsidRDefault="005B1A3E" w:rsidP="005B1A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5A2364C" w14:textId="77777777" w:rsidR="005B1A3E" w:rsidRPr="002A22AF" w:rsidRDefault="005B1A3E" w:rsidP="005B1A3E">
      <w:pPr>
        <w:rPr>
          <w:sz w:val="20"/>
          <w:szCs w:val="20"/>
        </w:rPr>
      </w:pPr>
      <w:r w:rsidRPr="00936F3E">
        <w:rPr>
          <w:b/>
          <w:bCs/>
          <w:sz w:val="20"/>
          <w:szCs w:val="20"/>
        </w:rPr>
        <w:lastRenderedPageBreak/>
        <w:t>Table S10 | Environmental impact factors</w:t>
      </w:r>
      <w:r w:rsidRPr="00F218F8"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 xml:space="preserve">2019 State of Food and Agriculture impact factors for food loss and waste. We create a production-weighted average to represent Oilseeds and Pulses (column 5) for ease of analysis among food types (see Table S9 for equivalencies). </w:t>
      </w:r>
    </w:p>
    <w:p w14:paraId="1B0A009E" w14:textId="77777777" w:rsidR="005B1A3E" w:rsidRDefault="005B1A3E" w:rsidP="005B1A3E">
      <w:pPr>
        <w:rPr>
          <w:b/>
          <w:bCs/>
          <w:sz w:val="20"/>
          <w:szCs w:val="20"/>
        </w:rPr>
      </w:pPr>
    </w:p>
    <w:tbl>
      <w:tblPr>
        <w:tblW w:w="0" w:type="auto"/>
        <w:tblInd w:w="715" w:type="dxa"/>
        <w:tblLook w:val="04A0" w:firstRow="1" w:lastRow="0" w:firstColumn="1" w:lastColumn="0" w:noHBand="0" w:noVBand="1"/>
      </w:tblPr>
      <w:tblGrid>
        <w:gridCol w:w="2589"/>
        <w:gridCol w:w="1082"/>
        <w:gridCol w:w="1227"/>
        <w:gridCol w:w="1458"/>
        <w:gridCol w:w="1902"/>
        <w:gridCol w:w="1092"/>
      </w:tblGrid>
      <w:tr w:rsidR="005B1A3E" w:rsidRPr="008057A8" w14:paraId="79CFEAEF" w14:textId="77777777" w:rsidTr="00A126C2">
        <w:trPr>
          <w:trHeight w:val="32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65C4D" w14:textId="36A2F44D" w:rsidR="005B1A3E" w:rsidRPr="008057A8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8057A8">
              <w:rPr>
                <w:b/>
                <w:bCs/>
                <w:sz w:val="20"/>
                <w:szCs w:val="20"/>
              </w:rPr>
              <w:t>Carbon Impact Factor (</w:t>
            </w:r>
            <w:proofErr w:type="spellStart"/>
            <w:r w:rsidRPr="008057A8">
              <w:rPr>
                <w:b/>
                <w:bCs/>
                <w:sz w:val="20"/>
                <w:szCs w:val="20"/>
              </w:rPr>
              <w:t>Tonne</w:t>
            </w:r>
            <w:proofErr w:type="spellEnd"/>
            <w:r w:rsidRPr="008057A8">
              <w:rPr>
                <w:b/>
                <w:bCs/>
                <w:sz w:val="20"/>
                <w:szCs w:val="20"/>
              </w:rPr>
              <w:t xml:space="preserve"> of CO2 </w:t>
            </w:r>
            <w:proofErr w:type="spellStart"/>
            <w:r w:rsidRPr="008057A8">
              <w:rPr>
                <w:b/>
                <w:bCs/>
                <w:sz w:val="20"/>
                <w:szCs w:val="20"/>
              </w:rPr>
              <w:t>eq</w:t>
            </w:r>
            <w:r w:rsidR="00E87457">
              <w:rPr>
                <w:b/>
                <w:bCs/>
                <w:sz w:val="20"/>
                <w:szCs w:val="20"/>
              </w:rPr>
              <w:t>v</w:t>
            </w:r>
            <w:proofErr w:type="spellEnd"/>
            <w:r w:rsidRPr="008057A8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8057A8">
              <w:rPr>
                <w:b/>
                <w:bCs/>
                <w:sz w:val="20"/>
                <w:szCs w:val="20"/>
              </w:rPr>
              <w:t>Tonne</w:t>
            </w:r>
            <w:proofErr w:type="spellEnd"/>
            <w:r w:rsidRPr="008057A8">
              <w:rPr>
                <w:b/>
                <w:bCs/>
                <w:sz w:val="20"/>
                <w:szCs w:val="20"/>
              </w:rPr>
              <w:t xml:space="preserve"> of food lost)</w:t>
            </w:r>
          </w:p>
        </w:tc>
      </w:tr>
      <w:tr w:rsidR="005B1A3E" w:rsidRPr="008057A8" w14:paraId="5BE64FC7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4C16B" w14:textId="77777777" w:rsidR="005B1A3E" w:rsidRPr="008057A8" w:rsidRDefault="005B1A3E" w:rsidP="00525181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Food Type / SDG Region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D039B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Cereals and Pulses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03410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Fruits and Vegetables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A333C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Meat and Animal Products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C7471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 xml:space="preserve">Roots, Tubers, and </w:t>
            </w:r>
            <w:proofErr w:type="spellStart"/>
            <w:r w:rsidRPr="008057A8">
              <w:rPr>
                <w:sz w:val="20"/>
                <w:szCs w:val="20"/>
              </w:rPr>
              <w:t>Oilbearing</w:t>
            </w:r>
            <w:proofErr w:type="spellEnd"/>
            <w:r w:rsidRPr="008057A8">
              <w:rPr>
                <w:sz w:val="20"/>
                <w:szCs w:val="20"/>
              </w:rPr>
              <w:t xml:space="preserve"> Crops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BDF68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Average Oil/Pulses</w:t>
            </w:r>
          </w:p>
        </w:tc>
      </w:tr>
      <w:tr w:rsidR="00DA2B22" w:rsidRPr="008057A8" w14:paraId="7389DC7B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F6B92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Australia and New Zealand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E978D" w14:textId="3553F40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9026C" w14:textId="628923B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EA8FF" w14:textId="491BBC7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62E94" w14:textId="4D81C06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5CBD8" w14:textId="22E07CA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1.6</w:t>
            </w:r>
          </w:p>
        </w:tc>
      </w:tr>
      <w:tr w:rsidR="00DA2B22" w:rsidRPr="008057A8" w14:paraId="4BAB508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C51AD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Central and Southern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60395" w14:textId="39014820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44BA3" w14:textId="77694B5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68442" w14:textId="55B9FE6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C9BDE" w14:textId="5221DCA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4367D" w14:textId="4450313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1.8</w:t>
            </w:r>
          </w:p>
        </w:tc>
      </w:tr>
      <w:tr w:rsidR="00DA2B22" w:rsidRPr="008057A8" w14:paraId="45AB080D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C6D63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Eastern and South-Eastern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D207E" w14:textId="624D27D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45E15" w14:textId="7E93A2C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A4371" w14:textId="4378ABD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A0A8A" w14:textId="612D6C1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3045B" w14:textId="3FF0AE6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1.2</w:t>
            </w:r>
          </w:p>
        </w:tc>
      </w:tr>
      <w:tr w:rsidR="00DA2B22" w:rsidRPr="008057A8" w14:paraId="3438A3AA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0B144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Latin America and the Caribbean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D4FAE" w14:textId="6AF8BF0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66EC0" w14:textId="080078D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B3797D" w14:textId="63EA23D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48A406" w14:textId="236A4BD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95E6F" w14:textId="61BA4CD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1.5</w:t>
            </w:r>
          </w:p>
        </w:tc>
      </w:tr>
      <w:tr w:rsidR="00DA2B22" w:rsidRPr="008057A8" w14:paraId="4F7ACAAE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B7457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Northern America and Europe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B27AB" w14:textId="2B3D409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D7A8C" w14:textId="38F69B9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34C3C" w14:textId="31904EA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091E8" w14:textId="186270E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A51A4" w14:textId="54F5968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</w:tr>
      <w:tr w:rsidR="00DA2B22" w:rsidRPr="008057A8" w14:paraId="0E0F4356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E67B4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Oceania (excluding Australia and New Zealand)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D2CDA" w14:textId="37B117A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E4D1C" w14:textId="261A8BD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10191" w14:textId="78F32F1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5DBB5" w14:textId="6E4F42D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AAC43" w14:textId="3BEB6AC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</w:tr>
      <w:tr w:rsidR="00DA2B22" w:rsidRPr="008057A8" w14:paraId="524E33C9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6E82C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Sub-Saharan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5C717" w14:textId="250BC1B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C36E70" w14:textId="339CEC1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07131" w14:textId="2EB6340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3289C" w14:textId="23E3607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9D146" w14:textId="0F0DE25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1.4</w:t>
            </w:r>
          </w:p>
        </w:tc>
      </w:tr>
      <w:tr w:rsidR="00DA2B22" w:rsidRPr="008057A8" w14:paraId="6F7476FB" w14:textId="77777777" w:rsidTr="00DA2B22">
        <w:trPr>
          <w:trHeight w:val="34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57931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Western Asia and Northern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7181B" w14:textId="15945D9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48C57" w14:textId="0F17BF6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8B8DA" w14:textId="6D8F778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4.2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85578" w14:textId="3962A9F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3A100" w14:textId="0859B3C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5B1A3E" w:rsidRPr="008057A8" w14:paraId="5172B109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205704B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5B1E9DB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652CA9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56F086A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FA2AD1C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D80CDF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B1A3E" w:rsidRPr="008057A8" w14:paraId="39A5226C" w14:textId="77777777" w:rsidTr="00A126C2">
        <w:trPr>
          <w:trHeight w:val="32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E80EF" w14:textId="77777777" w:rsidR="005B1A3E" w:rsidRPr="008057A8" w:rsidRDefault="005B1A3E" w:rsidP="0052518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057A8">
              <w:rPr>
                <w:b/>
                <w:bCs/>
                <w:sz w:val="20"/>
                <w:szCs w:val="20"/>
              </w:rPr>
              <w:t>Water Impact Factor (m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057A8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8057A8">
              <w:rPr>
                <w:b/>
                <w:bCs/>
                <w:sz w:val="20"/>
                <w:szCs w:val="20"/>
              </w:rPr>
              <w:t>tonne</w:t>
            </w:r>
            <w:proofErr w:type="spellEnd"/>
            <w:r w:rsidRPr="008057A8">
              <w:rPr>
                <w:b/>
                <w:bCs/>
                <w:sz w:val="20"/>
                <w:szCs w:val="20"/>
              </w:rPr>
              <w:t xml:space="preserve"> of food lost)</w:t>
            </w:r>
          </w:p>
        </w:tc>
      </w:tr>
      <w:tr w:rsidR="005B1A3E" w:rsidRPr="008057A8" w14:paraId="5AEAD5CF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65BA9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Food Type/ </w:t>
            </w:r>
            <w:r w:rsidRPr="008057A8">
              <w:rPr>
                <w:sz w:val="20"/>
                <w:szCs w:val="20"/>
              </w:rPr>
              <w:t>Region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70E60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Cereals and Pulses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F6A9E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Fruits and Vegetables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9FEE5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Meat and Animal Products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48CAF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 xml:space="preserve">Roots, Tubers, and </w:t>
            </w:r>
            <w:proofErr w:type="spellStart"/>
            <w:r w:rsidRPr="008057A8">
              <w:rPr>
                <w:sz w:val="20"/>
                <w:szCs w:val="20"/>
              </w:rPr>
              <w:t>Oilbearing</w:t>
            </w:r>
            <w:proofErr w:type="spellEnd"/>
            <w:r w:rsidRPr="008057A8">
              <w:rPr>
                <w:sz w:val="20"/>
                <w:szCs w:val="20"/>
              </w:rPr>
              <w:t xml:space="preserve"> Crops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5C1DB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Average Oil/Pulses</w:t>
            </w:r>
          </w:p>
        </w:tc>
      </w:tr>
      <w:tr w:rsidR="00DA2B22" w:rsidRPr="008057A8" w14:paraId="4800010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94B93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Australia and New Zealand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53D64" w14:textId="02D93C9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57.3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0E9E3" w14:textId="16DBB33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212.9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98B06" w14:textId="3D04764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82.0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72BB0" w14:textId="0FDF155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96.7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3D5DB" w14:textId="780BDA4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85.0</w:t>
            </w:r>
          </w:p>
        </w:tc>
      </w:tr>
      <w:tr w:rsidR="00DA2B22" w:rsidRPr="008057A8" w14:paraId="3D75FF76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38A62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Central and Southern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0B795" w14:textId="301584B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609.1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F8AC5" w14:textId="30A5D1D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266.7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B97E2" w14:textId="2D73903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564.6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E9DA7" w14:textId="261DAF6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741.8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306BA" w14:textId="3A70F56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656.2</w:t>
            </w:r>
          </w:p>
        </w:tc>
      </w:tr>
      <w:tr w:rsidR="00DA2B22" w:rsidRPr="008057A8" w14:paraId="54FBE701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62F4D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Eastern and South-Eastern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18A38" w14:textId="68917C9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059E3" w14:textId="6BA10C0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301.8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5479D" w14:textId="4F3D7E3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181.6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9061C" w14:textId="431D743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17.9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C433A" w14:textId="01E0BBC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32.6</w:t>
            </w:r>
          </w:p>
        </w:tc>
      </w:tr>
      <w:tr w:rsidR="00DA2B22" w:rsidRPr="008057A8" w14:paraId="42FA8B5D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9F085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Latin America and the Caribbean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D1261" w14:textId="3EB2076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146.9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6FAF0" w14:textId="24C4FB8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271.8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5B204" w14:textId="51D7A3B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168.1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AFB59" w14:textId="67F1DBF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28.0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97280" w14:textId="5E5DA3A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100.1</w:t>
            </w:r>
          </w:p>
        </w:tc>
      </w:tr>
      <w:tr w:rsidR="00DA2B22" w:rsidRPr="008057A8" w14:paraId="18FE6DC1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15A16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Northern America and Europe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B5AA" w14:textId="6F8E0A6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64.3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B1305" w14:textId="1F74AF7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242.3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5A5F8" w14:textId="4E9730E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65.2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CFE61" w14:textId="3D5612E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39.7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77634" w14:textId="2EF7DBB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50.7</w:t>
            </w:r>
          </w:p>
        </w:tc>
      </w:tr>
      <w:tr w:rsidR="00DA2B22" w:rsidRPr="008057A8" w14:paraId="3270A0ED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535D0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Oceania (excluding Australia and New Zealand)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E6F4F" w14:textId="2027114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354.3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1288E" w14:textId="30A9463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301.8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D96FE" w14:textId="19493C3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174.7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66C15" w14:textId="58168E9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D4B5B" w14:textId="12D9DAB0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24.5</w:t>
            </w:r>
          </w:p>
        </w:tc>
      </w:tr>
      <w:tr w:rsidR="00DA2B22" w:rsidRPr="008057A8" w14:paraId="022064F6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A66C9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Sub-Saharan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5F9D2" w14:textId="119F9CD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146.7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DCE18" w14:textId="2D0C25E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239.9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8862A2" w14:textId="25DE9AF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161.5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CBA9E" w14:textId="422F551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147.9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00A1B" w14:textId="4BF15DC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147.1</w:t>
            </w:r>
          </w:p>
        </w:tc>
      </w:tr>
      <w:tr w:rsidR="00DA2B22" w:rsidRPr="008057A8" w14:paraId="1341E23C" w14:textId="77777777" w:rsidTr="00DA2B22">
        <w:trPr>
          <w:trHeight w:val="34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DD8DC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Western Asia and Northern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52FD6" w14:textId="6D3534A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538.0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8CE40" w14:textId="72AF94D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226.8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DD5F38" w14:textId="5C4DF5B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977.3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AA576" w14:textId="243A824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624.1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A6998" w14:textId="25308CA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581.0</w:t>
            </w:r>
          </w:p>
        </w:tc>
      </w:tr>
      <w:tr w:rsidR="005B1A3E" w:rsidRPr="008057A8" w14:paraId="630EC8E0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190CE91" w14:textId="77777777" w:rsidR="005B1A3E" w:rsidRPr="008057A8" w:rsidRDefault="005B1A3E" w:rsidP="00525181">
            <w:pPr>
              <w:snapToGri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51886A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1EB0806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9FACE4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8B87115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6D70CB1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B1A3E" w:rsidRPr="008057A8" w14:paraId="4AEB2A8D" w14:textId="77777777" w:rsidTr="00A126C2">
        <w:trPr>
          <w:trHeight w:val="32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D2CC4" w14:textId="77777777" w:rsidR="005B1A3E" w:rsidRPr="00F44889" w:rsidRDefault="005B1A3E" w:rsidP="0052518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F44889">
              <w:rPr>
                <w:b/>
                <w:bCs/>
                <w:sz w:val="20"/>
                <w:szCs w:val="20"/>
              </w:rPr>
              <w:t>Land Impact Factor (ha/</w:t>
            </w:r>
            <w:proofErr w:type="spellStart"/>
            <w:r w:rsidRPr="00F44889">
              <w:rPr>
                <w:b/>
                <w:bCs/>
                <w:sz w:val="20"/>
                <w:szCs w:val="20"/>
              </w:rPr>
              <w:t>tonne</w:t>
            </w:r>
            <w:proofErr w:type="spellEnd"/>
            <w:r w:rsidRPr="00F44889">
              <w:rPr>
                <w:b/>
                <w:bCs/>
                <w:sz w:val="20"/>
                <w:szCs w:val="20"/>
              </w:rPr>
              <w:t xml:space="preserve"> of food lost)</w:t>
            </w:r>
          </w:p>
        </w:tc>
      </w:tr>
      <w:tr w:rsidR="005B1A3E" w:rsidRPr="008057A8" w14:paraId="3ED0A4D6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C4AC6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Type/</w:t>
            </w:r>
            <w:r w:rsidRPr="008057A8">
              <w:rPr>
                <w:sz w:val="20"/>
                <w:szCs w:val="20"/>
              </w:rPr>
              <w:t>Region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D68D1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Cereals and Pulses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B006D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Fruits and Vegetables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C4204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Meat and Animal Products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D8D5D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 xml:space="preserve">Roots, Tubers, and </w:t>
            </w:r>
            <w:proofErr w:type="spellStart"/>
            <w:r w:rsidRPr="008057A8">
              <w:rPr>
                <w:sz w:val="20"/>
                <w:szCs w:val="20"/>
              </w:rPr>
              <w:t>Oilbearing</w:t>
            </w:r>
            <w:proofErr w:type="spellEnd"/>
            <w:r w:rsidRPr="008057A8">
              <w:rPr>
                <w:sz w:val="20"/>
                <w:szCs w:val="20"/>
              </w:rPr>
              <w:t xml:space="preserve"> Crops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4F0A5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Average Oil/Pulses</w:t>
            </w:r>
          </w:p>
        </w:tc>
      </w:tr>
      <w:tr w:rsidR="00DA2B22" w:rsidRPr="008057A8" w14:paraId="4130FB9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076BD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Australia and New Zealand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8180F" w14:textId="0BBB8D9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FEAC4" w14:textId="3896766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E2995" w14:textId="165C3B3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E24CD" w14:textId="65CAB03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6A6FC" w14:textId="75D7B7F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DA2B22" w:rsidRPr="008057A8" w14:paraId="2865B113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FEAC8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Central and Southern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EACDC" w14:textId="5C58A03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A4239" w14:textId="47AC3F3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B576E" w14:textId="10A215F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12.6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5DED1" w14:textId="5C15C3C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1D92F" w14:textId="1BF6247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</w:tr>
      <w:tr w:rsidR="00DA2B22" w:rsidRPr="008057A8" w14:paraId="646DEEAC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6E6F0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Eastern and South-Eastern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67881" w14:textId="32F05AF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9B53E" w14:textId="7E07F9B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AF733" w14:textId="36609E7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11.8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A13AD" w14:textId="6F295D3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1BDE0" w14:textId="79F283C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DA2B22" w:rsidRPr="008057A8" w14:paraId="1407647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A3471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Latin America and the Caribbean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ACBD6" w14:textId="375C44B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AA317" w14:textId="2048B1A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F74BC" w14:textId="18A64C6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4.0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E1FCC" w14:textId="0C70C7E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6A43B" w14:textId="796660F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0.4</w:t>
            </w:r>
          </w:p>
        </w:tc>
      </w:tr>
      <w:tr w:rsidR="00DA2B22" w:rsidRPr="008057A8" w14:paraId="16034D88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52A4C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Northern America and Europe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54B15A" w14:textId="70652A4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49A65" w14:textId="1571835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3E039" w14:textId="1B58F98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DA1C8" w14:textId="4824821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343C8A" w14:textId="0FF823C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DA2B22" w:rsidRPr="008057A8" w14:paraId="555BD07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C21441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Oceania (excluding Australia and New Zealand)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FBDC9" w14:textId="0E0E492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07607" w14:textId="6B874AE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CB241" w14:textId="334B33C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F1492" w14:textId="52325D2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4FE48" w14:textId="7993AAF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</w:tr>
      <w:tr w:rsidR="00DA2B22" w:rsidRPr="008057A8" w14:paraId="124EB98C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87969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lastRenderedPageBreak/>
              <w:t>Sub-Saharan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67C5F" w14:textId="261544D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E3070" w14:textId="641E531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5100E" w14:textId="3CD8B00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5BAFC" w14:textId="7C13DD7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31D7B" w14:textId="6DCABF3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DA2B22" w:rsidRPr="008057A8" w14:paraId="68661C7C" w14:textId="77777777" w:rsidTr="00DA2B22">
        <w:trPr>
          <w:trHeight w:val="71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0FCBC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Western Asia and Northern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CB712" w14:textId="1730CE8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83AA2" w14:textId="2FEE32B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E0D87" w14:textId="2DA068A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29.1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9C21F" w14:textId="00F3248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8DD14" w14:textId="2382ACA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0.6</w:t>
            </w:r>
          </w:p>
        </w:tc>
      </w:tr>
    </w:tbl>
    <w:p w14:paraId="305FA12E" w14:textId="77777777" w:rsidR="005B1A3E" w:rsidRPr="00F218F8" w:rsidRDefault="005B1A3E" w:rsidP="005B1A3E">
      <w:pPr>
        <w:rPr>
          <w:b/>
          <w:bCs/>
          <w:sz w:val="20"/>
          <w:szCs w:val="20"/>
        </w:rPr>
      </w:pPr>
    </w:p>
    <w:p w14:paraId="5FB73D46" w14:textId="77777777" w:rsidR="005B1A3E" w:rsidRDefault="005B1A3E" w:rsidP="005B1A3E">
      <w:pPr>
        <w:rPr>
          <w:sz w:val="20"/>
          <w:szCs w:val="20"/>
        </w:rPr>
      </w:pPr>
    </w:p>
    <w:p w14:paraId="13B67EEC" w14:textId="23DFD061" w:rsidR="005B1A3E" w:rsidRPr="00D47C91" w:rsidRDefault="005B1A3E" w:rsidP="005B1A3E">
      <w:pPr>
        <w:rPr>
          <w:sz w:val="20"/>
          <w:szCs w:val="20"/>
        </w:rPr>
      </w:pPr>
      <w:r w:rsidRPr="00F218F8">
        <w:rPr>
          <w:b/>
          <w:bCs/>
          <w:sz w:val="20"/>
          <w:szCs w:val="20"/>
        </w:rPr>
        <w:t>Table S11 | Results for environmental impacts</w:t>
      </w:r>
      <w:r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 xml:space="preserve">Global quantities for possible reductions (column 1) and the actual reduction (column 2) in environmental impacts due to rebound effects of avoided food waste and loss. Column 3 represents the percent offset due to rebound effects. </w:t>
      </w:r>
    </w:p>
    <w:p w14:paraId="5B2FEB11" w14:textId="77777777" w:rsidR="005B1A3E" w:rsidRDefault="005B1A3E" w:rsidP="005B1A3E">
      <w:pPr>
        <w:rPr>
          <w:b/>
          <w:bCs/>
          <w:sz w:val="20"/>
          <w:szCs w:val="20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1963"/>
        <w:gridCol w:w="1875"/>
        <w:gridCol w:w="1202"/>
      </w:tblGrid>
      <w:tr w:rsidR="005B1A3E" w14:paraId="59411C34" w14:textId="77777777" w:rsidTr="003A0F23">
        <w:tc>
          <w:tcPr>
            <w:tcW w:w="2250" w:type="dxa"/>
          </w:tcPr>
          <w:p w14:paraId="5859C204" w14:textId="77777777" w:rsidR="005B1A3E" w:rsidRPr="00D47C91" w:rsidRDefault="005B1A3E" w:rsidP="00525181">
            <w:pPr>
              <w:rPr>
                <w:b/>
                <w:bCs/>
                <w:sz w:val="20"/>
                <w:szCs w:val="20"/>
              </w:rPr>
            </w:pPr>
            <w:r w:rsidRPr="00D47C91">
              <w:rPr>
                <w:b/>
                <w:bCs/>
                <w:sz w:val="20"/>
                <w:szCs w:val="20"/>
              </w:rPr>
              <w:t>Environmental Impact</w:t>
            </w:r>
          </w:p>
        </w:tc>
        <w:tc>
          <w:tcPr>
            <w:tcW w:w="1963" w:type="dxa"/>
          </w:tcPr>
          <w:p w14:paraId="0675014D" w14:textId="3CC8623E" w:rsidR="005B1A3E" w:rsidRPr="00D47C91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D47C91">
              <w:rPr>
                <w:b/>
                <w:bCs/>
                <w:sz w:val="20"/>
                <w:szCs w:val="20"/>
              </w:rPr>
              <w:t>Possible Reduction</w:t>
            </w:r>
            <w:r w:rsidR="003A0F23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</w:tcPr>
          <w:p w14:paraId="51BFA563" w14:textId="77777777" w:rsidR="005B1A3E" w:rsidRPr="00D47C91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D47C91">
              <w:rPr>
                <w:b/>
                <w:bCs/>
                <w:sz w:val="20"/>
                <w:szCs w:val="20"/>
              </w:rPr>
              <w:t>Actual Reduction</w:t>
            </w:r>
          </w:p>
        </w:tc>
        <w:tc>
          <w:tcPr>
            <w:tcW w:w="1202" w:type="dxa"/>
          </w:tcPr>
          <w:p w14:paraId="4038AC91" w14:textId="75D2ED29" w:rsidR="005B1A3E" w:rsidRPr="00D47C91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D47C91">
              <w:rPr>
                <w:b/>
                <w:bCs/>
                <w:sz w:val="20"/>
                <w:szCs w:val="20"/>
              </w:rPr>
              <w:t>Offset</w:t>
            </w:r>
            <w:r w:rsidR="003A0F23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B1A3E" w14:paraId="22C1F49D" w14:textId="77777777" w:rsidTr="003A0F23">
        <w:tc>
          <w:tcPr>
            <w:tcW w:w="2250" w:type="dxa"/>
          </w:tcPr>
          <w:p w14:paraId="31E3D574" w14:textId="5C5F03FB" w:rsidR="005B1A3E" w:rsidRPr="00F0555F" w:rsidRDefault="005B1A3E" w:rsidP="00525181">
            <w:pPr>
              <w:rPr>
                <w:sz w:val="20"/>
                <w:szCs w:val="20"/>
              </w:rPr>
            </w:pPr>
            <w:r w:rsidRPr="00F0555F">
              <w:rPr>
                <w:sz w:val="20"/>
                <w:szCs w:val="20"/>
              </w:rPr>
              <w:t>Emissions (</w:t>
            </w:r>
            <w:r w:rsidR="00DA2B22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t </w:t>
            </w:r>
            <w:r w:rsidRPr="00F0555F">
              <w:rPr>
                <w:sz w:val="20"/>
                <w:szCs w:val="20"/>
              </w:rPr>
              <w:t>CO</w:t>
            </w:r>
            <w:r w:rsidRPr="00F0555F">
              <w:rPr>
                <w:sz w:val="20"/>
                <w:szCs w:val="20"/>
                <w:vertAlign w:val="subscript"/>
              </w:rPr>
              <w:t>2</w:t>
            </w:r>
            <w:r w:rsidRPr="00F0555F">
              <w:rPr>
                <w:sz w:val="20"/>
                <w:szCs w:val="20"/>
              </w:rPr>
              <w:t xml:space="preserve"> </w:t>
            </w:r>
            <w:proofErr w:type="spellStart"/>
            <w:r w:rsidRPr="00F0555F">
              <w:rPr>
                <w:sz w:val="20"/>
                <w:szCs w:val="20"/>
              </w:rPr>
              <w:t>eqv</w:t>
            </w:r>
            <w:proofErr w:type="spellEnd"/>
            <w:r w:rsidRPr="00F0555F">
              <w:rPr>
                <w:sz w:val="20"/>
                <w:szCs w:val="20"/>
              </w:rPr>
              <w:t>)</w:t>
            </w:r>
          </w:p>
        </w:tc>
        <w:tc>
          <w:tcPr>
            <w:tcW w:w="1963" w:type="dxa"/>
            <w:vAlign w:val="center"/>
          </w:tcPr>
          <w:p w14:paraId="0C807F76" w14:textId="54FD4339" w:rsidR="005B1A3E" w:rsidRPr="00F0555F" w:rsidRDefault="00DA2B22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747.08</w:t>
            </w:r>
          </w:p>
        </w:tc>
        <w:tc>
          <w:tcPr>
            <w:tcW w:w="1875" w:type="dxa"/>
            <w:vAlign w:val="center"/>
          </w:tcPr>
          <w:p w14:paraId="38A68DD0" w14:textId="3454386D" w:rsidR="005B1A3E" w:rsidRPr="00F0555F" w:rsidRDefault="00DA2B22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274.25</w:t>
            </w:r>
          </w:p>
        </w:tc>
        <w:tc>
          <w:tcPr>
            <w:tcW w:w="1202" w:type="dxa"/>
            <w:vAlign w:val="center"/>
          </w:tcPr>
          <w:p w14:paraId="689B2406" w14:textId="3CCA8EC6" w:rsidR="005B1A3E" w:rsidRPr="00F0555F" w:rsidRDefault="00F9248D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5B1A3E" w14:paraId="48AA99EF" w14:textId="77777777" w:rsidTr="003A0F23">
        <w:tc>
          <w:tcPr>
            <w:tcW w:w="2250" w:type="dxa"/>
          </w:tcPr>
          <w:p w14:paraId="05D1FD3C" w14:textId="77777777" w:rsidR="005B1A3E" w:rsidRPr="00F0555F" w:rsidRDefault="005B1A3E" w:rsidP="00525181">
            <w:pPr>
              <w:rPr>
                <w:sz w:val="20"/>
                <w:szCs w:val="20"/>
              </w:rPr>
            </w:pPr>
            <w:r w:rsidRPr="00F0555F">
              <w:rPr>
                <w:sz w:val="20"/>
                <w:szCs w:val="20"/>
              </w:rPr>
              <w:t>Water (m</w:t>
            </w:r>
            <w:r w:rsidRPr="00F0555F">
              <w:rPr>
                <w:sz w:val="20"/>
                <w:szCs w:val="20"/>
                <w:vertAlign w:val="superscript"/>
              </w:rPr>
              <w:t>3</w:t>
            </w:r>
            <w:r w:rsidRPr="00F0555F">
              <w:rPr>
                <w:sz w:val="20"/>
                <w:szCs w:val="20"/>
              </w:rPr>
              <w:t>)</w:t>
            </w:r>
          </w:p>
        </w:tc>
        <w:tc>
          <w:tcPr>
            <w:tcW w:w="1963" w:type="dxa"/>
            <w:vAlign w:val="center"/>
          </w:tcPr>
          <w:p w14:paraId="63ECA43C" w14:textId="07A93F05" w:rsidR="005B1A3E" w:rsidRPr="00F0555F" w:rsidRDefault="00DA2B22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1.25* 10</w:t>
            </w:r>
            <w:r w:rsidRPr="00DA2B22">
              <w:rPr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1875" w:type="dxa"/>
            <w:vAlign w:val="center"/>
          </w:tcPr>
          <w:p w14:paraId="08658FE8" w14:textId="08D1C626" w:rsidR="005B1A3E" w:rsidRPr="00F0555F" w:rsidRDefault="00DA2B22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4.34* 10</w:t>
            </w:r>
            <w:r w:rsidRPr="00DA2B22">
              <w:rPr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1202" w:type="dxa"/>
            <w:vAlign w:val="center"/>
          </w:tcPr>
          <w:p w14:paraId="3B4E5F4B" w14:textId="3314B759" w:rsidR="005B1A3E" w:rsidRPr="00F0555F" w:rsidRDefault="00F9248D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5B1A3E" w14:paraId="2C9C3D8F" w14:textId="77777777" w:rsidTr="003A0F23">
        <w:tc>
          <w:tcPr>
            <w:tcW w:w="2250" w:type="dxa"/>
          </w:tcPr>
          <w:p w14:paraId="53E04FEC" w14:textId="77777777" w:rsidR="005B1A3E" w:rsidRPr="00F0555F" w:rsidRDefault="005B1A3E" w:rsidP="00525181">
            <w:pPr>
              <w:rPr>
                <w:sz w:val="20"/>
                <w:szCs w:val="20"/>
              </w:rPr>
            </w:pPr>
            <w:r w:rsidRPr="00F0555F">
              <w:rPr>
                <w:sz w:val="20"/>
                <w:szCs w:val="20"/>
              </w:rPr>
              <w:t>Land (ha)</w:t>
            </w:r>
          </w:p>
        </w:tc>
        <w:tc>
          <w:tcPr>
            <w:tcW w:w="1963" w:type="dxa"/>
            <w:vAlign w:val="center"/>
          </w:tcPr>
          <w:p w14:paraId="5F66F25D" w14:textId="7AFFB7CA" w:rsidR="005B1A3E" w:rsidRPr="00F0555F" w:rsidRDefault="00F9248D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7.29 * 10</w:t>
            </w:r>
            <w:r w:rsidRPr="00F9248D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875" w:type="dxa"/>
            <w:vAlign w:val="center"/>
          </w:tcPr>
          <w:p w14:paraId="0B6CCDA1" w14:textId="27708E97" w:rsidR="005B1A3E" w:rsidRPr="00F0555F" w:rsidRDefault="00F9248D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2.99 * 10</w:t>
            </w:r>
            <w:r w:rsidRPr="00F9248D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202" w:type="dxa"/>
            <w:vAlign w:val="center"/>
          </w:tcPr>
          <w:p w14:paraId="681945EB" w14:textId="08C61B5F" w:rsidR="005B1A3E" w:rsidRPr="00F0555F" w:rsidRDefault="00F9248D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</w:tbl>
    <w:p w14:paraId="722454F2" w14:textId="77777777" w:rsidR="005B1A3E" w:rsidRPr="00F218F8" w:rsidRDefault="005B1A3E" w:rsidP="005B1A3E">
      <w:pPr>
        <w:rPr>
          <w:b/>
          <w:bCs/>
          <w:sz w:val="20"/>
          <w:szCs w:val="20"/>
        </w:rPr>
      </w:pPr>
    </w:p>
    <w:p w14:paraId="1EEC9EB5" w14:textId="77777777" w:rsidR="0035473A" w:rsidRDefault="00000000"/>
    <w:sectPr w:rsidR="0035473A" w:rsidSect="00A126C2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E605E" w14:textId="77777777" w:rsidR="000B07A9" w:rsidRDefault="000B07A9" w:rsidP="00A126C2">
      <w:r>
        <w:separator/>
      </w:r>
    </w:p>
  </w:endnote>
  <w:endnote w:type="continuationSeparator" w:id="0">
    <w:p w14:paraId="0E959061" w14:textId="77777777" w:rsidR="000B07A9" w:rsidRDefault="000B07A9" w:rsidP="00A1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8301655"/>
      <w:docPartObj>
        <w:docPartGallery w:val="Page Numbers (Bottom of Page)"/>
        <w:docPartUnique/>
      </w:docPartObj>
    </w:sdtPr>
    <w:sdtContent>
      <w:p w14:paraId="5E1E25EA" w14:textId="5E105A2E" w:rsidR="00A126C2" w:rsidRDefault="00A126C2" w:rsidP="009406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5A5B6" w14:textId="77777777" w:rsidR="00A126C2" w:rsidRDefault="00A126C2" w:rsidP="00A126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0727646"/>
      <w:docPartObj>
        <w:docPartGallery w:val="Page Numbers (Bottom of Page)"/>
        <w:docPartUnique/>
      </w:docPartObj>
    </w:sdtPr>
    <w:sdtContent>
      <w:p w14:paraId="153CD236" w14:textId="05A6729B" w:rsidR="00A126C2" w:rsidRDefault="00A126C2" w:rsidP="009406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CD3578" w14:textId="77777777" w:rsidR="00A126C2" w:rsidRDefault="00A126C2" w:rsidP="00A126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CD59" w14:textId="77777777" w:rsidR="000B07A9" w:rsidRDefault="000B07A9" w:rsidP="00A126C2">
      <w:r>
        <w:separator/>
      </w:r>
    </w:p>
  </w:footnote>
  <w:footnote w:type="continuationSeparator" w:id="0">
    <w:p w14:paraId="30FC904C" w14:textId="77777777" w:rsidR="000B07A9" w:rsidRDefault="000B07A9" w:rsidP="00A12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641"/>
    <w:multiLevelType w:val="hybridMultilevel"/>
    <w:tmpl w:val="FF0043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6DA1"/>
    <w:multiLevelType w:val="hybridMultilevel"/>
    <w:tmpl w:val="8742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32F5"/>
    <w:multiLevelType w:val="hybridMultilevel"/>
    <w:tmpl w:val="2C66C9D8"/>
    <w:lvl w:ilvl="0" w:tplc="13FAC0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D93C5B"/>
    <w:multiLevelType w:val="hybridMultilevel"/>
    <w:tmpl w:val="A5F2A930"/>
    <w:lvl w:ilvl="0" w:tplc="58F8B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26C7B"/>
    <w:multiLevelType w:val="hybridMultilevel"/>
    <w:tmpl w:val="07F4702E"/>
    <w:lvl w:ilvl="0" w:tplc="13FAC0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17040"/>
    <w:multiLevelType w:val="hybridMultilevel"/>
    <w:tmpl w:val="0B947DCC"/>
    <w:lvl w:ilvl="0" w:tplc="7B40C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620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AD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0A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87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A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4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04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6D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734C69"/>
    <w:multiLevelType w:val="hybridMultilevel"/>
    <w:tmpl w:val="3EDA8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922849">
    <w:abstractNumId w:val="5"/>
  </w:num>
  <w:num w:numId="2" w16cid:durableId="1055816454">
    <w:abstractNumId w:val="6"/>
  </w:num>
  <w:num w:numId="3" w16cid:durableId="1162309476">
    <w:abstractNumId w:val="2"/>
  </w:num>
  <w:num w:numId="4" w16cid:durableId="163478782">
    <w:abstractNumId w:val="4"/>
  </w:num>
  <w:num w:numId="5" w16cid:durableId="1565489868">
    <w:abstractNumId w:val="0"/>
  </w:num>
  <w:num w:numId="6" w16cid:durableId="1628050822">
    <w:abstractNumId w:val="1"/>
  </w:num>
  <w:num w:numId="7" w16cid:durableId="31081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1A"/>
    <w:rsid w:val="000818BB"/>
    <w:rsid w:val="00082D48"/>
    <w:rsid w:val="000B0476"/>
    <w:rsid w:val="000B07A9"/>
    <w:rsid w:val="000C33B2"/>
    <w:rsid w:val="000C7A34"/>
    <w:rsid w:val="000D1D2A"/>
    <w:rsid w:val="001648C3"/>
    <w:rsid w:val="001945FA"/>
    <w:rsid w:val="001A353A"/>
    <w:rsid w:val="001E4E1D"/>
    <w:rsid w:val="001F1A24"/>
    <w:rsid w:val="00210855"/>
    <w:rsid w:val="002B2B7F"/>
    <w:rsid w:val="002B58D1"/>
    <w:rsid w:val="00327D34"/>
    <w:rsid w:val="00347C6B"/>
    <w:rsid w:val="003A0F23"/>
    <w:rsid w:val="00401FCB"/>
    <w:rsid w:val="00426BDE"/>
    <w:rsid w:val="00445CCF"/>
    <w:rsid w:val="00460BDD"/>
    <w:rsid w:val="004E2511"/>
    <w:rsid w:val="004F636D"/>
    <w:rsid w:val="005B1A3E"/>
    <w:rsid w:val="005E1BB4"/>
    <w:rsid w:val="00623BAB"/>
    <w:rsid w:val="00630FDE"/>
    <w:rsid w:val="00640D73"/>
    <w:rsid w:val="00666C97"/>
    <w:rsid w:val="00706BF1"/>
    <w:rsid w:val="00710C98"/>
    <w:rsid w:val="007817CF"/>
    <w:rsid w:val="007C2630"/>
    <w:rsid w:val="007C77AC"/>
    <w:rsid w:val="0080666F"/>
    <w:rsid w:val="0082382C"/>
    <w:rsid w:val="00861C3E"/>
    <w:rsid w:val="0086569B"/>
    <w:rsid w:val="008C2F75"/>
    <w:rsid w:val="0090191A"/>
    <w:rsid w:val="00936F3E"/>
    <w:rsid w:val="009D27BD"/>
    <w:rsid w:val="00A126C2"/>
    <w:rsid w:val="00A812C9"/>
    <w:rsid w:val="00B05D6E"/>
    <w:rsid w:val="00B96792"/>
    <w:rsid w:val="00BF2DA3"/>
    <w:rsid w:val="00C34E00"/>
    <w:rsid w:val="00C45943"/>
    <w:rsid w:val="00CD40A2"/>
    <w:rsid w:val="00D304FC"/>
    <w:rsid w:val="00D634DF"/>
    <w:rsid w:val="00D7596A"/>
    <w:rsid w:val="00DA2B22"/>
    <w:rsid w:val="00DE215F"/>
    <w:rsid w:val="00DE4122"/>
    <w:rsid w:val="00E170FF"/>
    <w:rsid w:val="00E87457"/>
    <w:rsid w:val="00EC4EA1"/>
    <w:rsid w:val="00ED1AC6"/>
    <w:rsid w:val="00F0178D"/>
    <w:rsid w:val="00F16FC5"/>
    <w:rsid w:val="00F450DA"/>
    <w:rsid w:val="00F662E0"/>
    <w:rsid w:val="00F9248D"/>
    <w:rsid w:val="00FB4C26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8157"/>
  <w15:chartTrackingRefBased/>
  <w15:docId w15:val="{E5973882-EAC6-2944-833D-D79573BF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6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E4122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22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E4122"/>
    <w:pPr>
      <w:numPr>
        <w:ilvl w:val="1"/>
      </w:numPr>
      <w:spacing w:after="160"/>
    </w:pPr>
    <w:rPr>
      <w:color w:val="000000" w:themeColor="text1"/>
      <w:spacing w:val="15"/>
      <w:szCs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E4122"/>
    <w:rPr>
      <w:rFonts w:ascii="Times New Roman" w:eastAsiaTheme="minorEastAsia" w:hAnsi="Times New Roman"/>
      <w:color w:val="000000" w:themeColor="text1"/>
      <w:spacing w:val="15"/>
      <w:szCs w:val="22"/>
      <w:u w:val="single"/>
    </w:rPr>
  </w:style>
  <w:style w:type="character" w:customStyle="1" w:styleId="FooterChar">
    <w:name w:val="Footer Char"/>
    <w:basedOn w:val="DefaultParagraphFont"/>
    <w:link w:val="Footer"/>
    <w:semiHidden/>
    <w:rsid w:val="005B1A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semiHidden/>
    <w:rsid w:val="005B1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B1A3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5B1A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3E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5B1A3E"/>
    <w:pPr>
      <w:jc w:val="center"/>
    </w:pPr>
    <w:rPr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B1A3E"/>
    <w:rPr>
      <w:rFonts w:ascii="Times New Roman" w:eastAsiaTheme="minorEastAsia" w:hAnsi="Times New Roman" w:cs="Times New Roman"/>
      <w:sz w:val="20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5B1A3E"/>
    <w:rPr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5B1A3E"/>
    <w:rPr>
      <w:rFonts w:ascii="Times New Roman" w:eastAsiaTheme="minorEastAsia" w:hAnsi="Times New Roman" w:cs="Times New Roman"/>
      <w:sz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5B1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A3E"/>
    <w:rPr>
      <w:rFonts w:eastAsiaTheme="minorEastAsia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A3E"/>
    <w:rPr>
      <w:rFonts w:eastAsiaTheme="minorEastAsia"/>
      <w:b/>
      <w:bCs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A3E"/>
    <w:rPr>
      <w:b/>
      <w:bCs/>
    </w:rPr>
  </w:style>
  <w:style w:type="table" w:styleId="TableGrid">
    <w:name w:val="Table Grid"/>
    <w:basedOn w:val="TableNormal"/>
    <w:uiPriority w:val="39"/>
    <w:rsid w:val="005B1A3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A3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A3E"/>
    <w:rPr>
      <w:rFonts w:eastAsiaTheme="minorEastAsia"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A3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1A3E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A126C2"/>
  </w:style>
  <w:style w:type="character" w:styleId="PlaceholderText">
    <w:name w:val="Placeholder Text"/>
    <w:basedOn w:val="DefaultParagraphFont"/>
    <w:uiPriority w:val="99"/>
    <w:semiHidden/>
    <w:rsid w:val="00D30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Hegwood</dc:creator>
  <cp:keywords/>
  <dc:description/>
  <cp:lastModifiedBy>Margaret Hegwood</cp:lastModifiedBy>
  <cp:revision>24</cp:revision>
  <dcterms:created xsi:type="dcterms:W3CDTF">2022-04-29T19:50:00Z</dcterms:created>
  <dcterms:modified xsi:type="dcterms:W3CDTF">2022-10-28T18:22:00Z</dcterms:modified>
</cp:coreProperties>
</file>