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1A1A"/>
          <w:sz w:val="40"/>
          <w:szCs w:val="40"/>
        </w:rPr>
        <w:t xml:space="preserve">SANKO CUSTOM CARPENTRY</w:t>
      </w:r>
    </w:p>
    <w:p>
      <w:pPr>
        <w:spacing w:after="40" w:before="0"/>
        <w:jc w:val="center"/>
      </w:pPr>
      <w:r>
        <w:rPr>
          <w:rFonts w:ascii="Arial" w:cs="Arial" w:eastAsia="Arial" w:hAnsi="Arial"/>
          <w:color w:val="6B6560"/>
          <w:sz w:val="24"/>
          <w:szCs w:val="24"/>
        </w:rPr>
        <w:t xml:space="preserve">Annual Subcontractor Service Agreement</w:t>
      </w:r>
    </w:p>
    <w:p>
      <w:pPr>
        <w:spacing w:after="40" w:before="0"/>
        <w:jc w:val="center"/>
      </w:pPr>
      <w:r>
        <w:rPr>
          <w:rFonts w:ascii="Arial" w:cs="Arial" w:eastAsia="Arial" w:hAnsi="Arial"/>
          <w:color w:val="6B6560"/>
          <w:sz w:val="19"/>
          <w:szCs w:val="19"/>
        </w:rPr>
        <w:t xml:space="preserve">This agreement is made between Sanko Custom Carpentry (“COMPANY”) and the undersigned subcontractor (“CONTRACTOR”) and is effective from the date of signature below. This Agreement governs all installation work performed by CONTRACTOR on behalf of COMPANY during the term stated herein.</w:t>
      </w:r>
    </w:p>
    <w:p>
      <w:pPr>
        <w:pBdr>
          <w:bottom w:val="single" w:color="1A1A1A" w:sz="6" w:space="1"/>
        </w:pBdr>
        <w:spacing w:after="80" w:before="0"/>
      </w:pPr>
    </w:p>
    <w:p>
      <w:pPr>
        <w:pBdr>
          <w:bottom w:val="single" w:color="8B6914" w:sz="4" w:space="2"/>
        </w:pBdr>
        <w:spacing w:after="80" w:before="240"/>
      </w:pPr>
      <w:r>
        <w:rPr>
          <w:rFonts w:ascii="Arial" w:cs="Arial" w:eastAsia="Arial" w:hAnsi="Arial"/>
          <w:b/>
          <w:bCs/>
          <w:color w:val="1A1A1A"/>
          <w:sz w:val="18"/>
          <w:szCs w:val="18"/>
        </w:rPr>
        <w:t xml:space="preserve">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left w:val="none"/>
              <w:bottom w:val="none"/>
              <w:right w:val="none"/>
            </w:tcBorders>
            <w:tcMar>
              <w:top w:type="dxa" w:w="40"/>
              <w:left w:type="dxa" w:w="0"/>
              <w:bottom w:type="dxa" w:w="40"/>
              <w:right w:type="dxa" w:w="120"/>
            </w:tcMar>
          </w:tcPr>
          <w:p>
            <w:r>
              <w:rPr>
                <w:rFonts w:ascii="Arial" w:cs="Arial" w:eastAsia="Arial" w:hAnsi="Arial"/>
                <w:b/>
                <w:bCs/>
                <w:color w:val="1A1A1A"/>
                <w:sz w:val="19"/>
                <w:szCs w:val="19"/>
              </w:rPr>
              <w:t xml:space="preserve">Company:</w:t>
            </w:r>
          </w:p>
        </w:tc>
        <w:tc>
          <w:tcPr>
            <w:tcW w:type="dxa" w:w="7160"/>
            <w:tcBorders>
              <w:top w:val="none"/>
              <w:left w:val="none"/>
              <w:bottom w:val="single" w:color="CCCCCC" w:sz="2"/>
              <w:right w:val="none"/>
            </w:tcBorders>
            <w:tcMar>
              <w:top w:type="dxa" w:w="40"/>
              <w:left w:type="dxa" w:w="80"/>
              <w:bottom w:type="dxa" w:w="40"/>
              <w:right w:type="dxa" w:w="0"/>
            </w:tcMar>
          </w:tcPr>
          <w:p>
            <w:r>
              <w:rPr>
                <w:rFonts w:ascii="Arial" w:cs="Arial" w:eastAsia="Arial" w:hAnsi="Arial"/>
                <w:color w:val="6B6560"/>
                <w:sz w:val="19"/>
                <w:szCs w:val="19"/>
              </w:rPr>
              <w:t xml:space="preserve">Sanko Custom Carpentry</w:t>
            </w:r>
          </w:p>
        </w:tc>
      </w:tr>
      <w:tr>
        <w:tc>
          <w:tcPr>
            <w:tcW w:type="dxa" w:w="2200"/>
            <w:tcBorders>
              <w:top w:val="none"/>
              <w:left w:val="none"/>
              <w:bottom w:val="none"/>
              <w:right w:val="none"/>
            </w:tcBorders>
            <w:tcMar>
              <w:top w:type="dxa" w:w="40"/>
              <w:left w:type="dxa" w:w="0"/>
              <w:bottom w:type="dxa" w:w="40"/>
              <w:right w:type="dxa" w:w="120"/>
            </w:tcMar>
          </w:tcPr>
          <w:p>
            <w:r>
              <w:rPr>
                <w:rFonts w:ascii="Arial" w:cs="Arial" w:eastAsia="Arial" w:hAnsi="Arial"/>
                <w:b/>
                <w:bCs/>
                <w:color w:val="1A1A1A"/>
                <w:sz w:val="19"/>
                <w:szCs w:val="19"/>
              </w:rPr>
              <w:t xml:space="preserve">Address:</w:t>
            </w:r>
          </w:p>
        </w:tc>
        <w:tc>
          <w:tcPr>
            <w:tcW w:type="dxa" w:w="7160"/>
            <w:tcBorders>
              <w:top w:val="none"/>
              <w:left w:val="none"/>
              <w:bottom w:val="single" w:color="CCCCCC" w:sz="2"/>
              <w:right w:val="none"/>
            </w:tcBorders>
            <w:tcMar>
              <w:top w:type="dxa" w:w="40"/>
              <w:left w:type="dxa" w:w="80"/>
              <w:bottom w:type="dxa" w:w="40"/>
              <w:right w:type="dxa" w:w="0"/>
            </w:tcMar>
          </w:tcPr>
          <w:p>
            <w:r>
              <w:rPr>
                <w:rFonts w:ascii="Arial" w:cs="Arial" w:eastAsia="Arial" w:hAnsi="Arial"/>
                <w:color w:val="6B6560"/>
                <w:sz w:val="19"/>
                <w:szCs w:val="19"/>
              </w:rPr>
              <w:t xml:space="preserve">2780 Industrial Lane, Unit B, Broomfield, CO 80020</w:t>
            </w:r>
          </w:p>
        </w:tc>
      </w:tr>
      <w:tr>
        <w:tc>
          <w:tcPr>
            <w:tcW w:type="dxa" w:w="2200"/>
            <w:tcBorders>
              <w:top w:val="none"/>
              <w:left w:val="none"/>
              <w:bottom w:val="none"/>
              <w:right w:val="none"/>
            </w:tcBorders>
            <w:tcMar>
              <w:top w:type="dxa" w:w="40"/>
              <w:left w:type="dxa" w:w="0"/>
              <w:bottom w:type="dxa" w:w="40"/>
              <w:right w:type="dxa" w:w="120"/>
            </w:tcMar>
          </w:tcPr>
          <w:p>
            <w:r>
              <w:rPr>
                <w:rFonts w:ascii="Arial" w:cs="Arial" w:eastAsia="Arial" w:hAnsi="Arial"/>
                <w:b/>
                <w:bCs/>
                <w:color w:val="1A1A1A"/>
                <w:sz w:val="19"/>
                <w:szCs w:val="19"/>
              </w:rPr>
              <w:t xml:space="preserve">Contact:</w:t>
            </w:r>
          </w:p>
        </w:tc>
        <w:tc>
          <w:tcPr>
            <w:tcW w:type="dxa" w:w="7160"/>
            <w:tcBorders>
              <w:top w:val="none"/>
              <w:left w:val="none"/>
              <w:bottom w:val="single" w:color="CCCCCC" w:sz="2"/>
              <w:right w:val="none"/>
            </w:tcBorders>
            <w:tcMar>
              <w:top w:type="dxa" w:w="40"/>
              <w:left w:type="dxa" w:w="80"/>
              <w:bottom w:type="dxa" w:w="40"/>
              <w:right w:type="dxa" w:w="0"/>
            </w:tcMar>
          </w:tcPr>
          <w:p>
            <w:r>
              <w:rPr>
                <w:rFonts w:ascii="Arial" w:cs="Arial" w:eastAsia="Arial" w:hAnsi="Arial"/>
                <w:color w:val="6B6560"/>
                <w:sz w:val="19"/>
                <w:szCs w:val="19"/>
              </w:rPr>
              <w:t xml:space="preserve">Morgan Sanko  |  720-340-3577  |  morgan@sankollc.com</w:t>
            </w:r>
          </w:p>
        </w:tc>
      </w:tr>
      <w:tr>
        <w:tc>
          <w:tcPr>
            <w:tcW w:type="dxa" w:w="2200"/>
            <w:tcBorders>
              <w:top w:val="none"/>
              <w:left w:val="none"/>
              <w:bottom w:val="none"/>
              <w:right w:val="none"/>
            </w:tcBorders>
            <w:tcMar>
              <w:top w:type="dxa" w:w="40"/>
              <w:left w:type="dxa" w:w="0"/>
              <w:bottom w:type="dxa" w:w="40"/>
              <w:right w:type="dxa" w:w="120"/>
            </w:tcMar>
          </w:tcPr>
          <w:p>
            <w:r>
              <w:rPr>
                <w:rFonts w:ascii="Arial" w:cs="Arial" w:eastAsia="Arial" w:hAnsi="Arial"/>
                <w:b/>
                <w:bCs/>
                <w:color w:val="1A1A1A"/>
                <w:sz w:val="19"/>
                <w:szCs w:val="19"/>
              </w:rPr>
              <w:t xml:space="preserve"/>
            </w:r>
          </w:p>
        </w:tc>
        <w:tc>
          <w:tcPr>
            <w:tcW w:type="dxa" w:w="7160"/>
            <w:tcBorders>
              <w:top w:val="none"/>
              <w:left w:val="none"/>
              <w:bottom w:val="single" w:color="CCCCCC" w:sz="2"/>
              <w:right w:val="none"/>
            </w:tcBorders>
            <w:tcMar>
              <w:top w:type="dxa" w:w="40"/>
              <w:left w:type="dxa" w:w="80"/>
              <w:bottom w:type="dxa" w:w="40"/>
              <w:right w:type="dxa" w:w="0"/>
            </w:tcMar>
          </w:tcPr>
          <w:p>
            <w:r>
              <w:rPr>
                <w:rFonts w:ascii="Arial" w:cs="Arial" w:eastAsia="Arial" w:hAnsi="Arial"/>
                <w:color w:val="6B6560"/>
                <w:sz w:val="19"/>
                <w:szCs w:val="19"/>
              </w:rPr>
              <w:t xml:space="preserve">_______________________________</w:t>
            </w:r>
          </w:p>
        </w:tc>
      </w:tr>
      <w:tr>
        <w:tc>
          <w:tcPr>
            <w:tcW w:type="dxa" w:w="2200"/>
            <w:tcBorders>
              <w:top w:val="none"/>
              <w:left w:val="none"/>
              <w:bottom w:val="none"/>
              <w:right w:val="none"/>
            </w:tcBorders>
            <w:tcMar>
              <w:top w:type="dxa" w:w="40"/>
              <w:left w:type="dxa" w:w="0"/>
              <w:bottom w:type="dxa" w:w="40"/>
              <w:right w:type="dxa" w:w="120"/>
            </w:tcMar>
          </w:tcPr>
          <w:p>
            <w:r>
              <w:rPr>
                <w:rFonts w:ascii="Arial" w:cs="Arial" w:eastAsia="Arial" w:hAnsi="Arial"/>
                <w:b/>
                <w:bCs/>
                <w:color w:val="1A1A1A"/>
                <w:sz w:val="19"/>
                <w:szCs w:val="19"/>
              </w:rPr>
              <w:t xml:space="preserve">Contractor Company:</w:t>
            </w:r>
          </w:p>
        </w:tc>
        <w:tc>
          <w:tcPr>
            <w:tcW w:type="dxa" w:w="7160"/>
            <w:tcBorders>
              <w:top w:val="none"/>
              <w:left w:val="none"/>
              <w:bottom w:val="single" w:color="CCCCCC" w:sz="2"/>
              <w:right w:val="none"/>
            </w:tcBorders>
            <w:tcMar>
              <w:top w:type="dxa" w:w="40"/>
              <w:left w:type="dxa" w:w="80"/>
              <w:bottom w:type="dxa" w:w="40"/>
              <w:right w:type="dxa" w:w="0"/>
            </w:tcMar>
          </w:tcPr>
          <w:p>
            <w:r>
              <w:rPr>
                <w:rFonts w:ascii="Arial" w:cs="Arial" w:eastAsia="Arial" w:hAnsi="Arial"/>
                <w:color w:val="6B6560"/>
                <w:sz w:val="19"/>
                <w:szCs w:val="19"/>
              </w:rPr>
              <w:t xml:space="preserve">_______________________________</w:t>
            </w:r>
          </w:p>
        </w:tc>
      </w:tr>
      <w:tr>
        <w:tc>
          <w:tcPr>
            <w:tcW w:type="dxa" w:w="2200"/>
            <w:tcBorders>
              <w:top w:val="none"/>
              <w:left w:val="none"/>
              <w:bottom w:val="none"/>
              <w:right w:val="none"/>
            </w:tcBorders>
            <w:tcMar>
              <w:top w:type="dxa" w:w="40"/>
              <w:left w:type="dxa" w:w="0"/>
              <w:bottom w:type="dxa" w:w="40"/>
              <w:right w:type="dxa" w:w="120"/>
            </w:tcMar>
          </w:tcPr>
          <w:p>
            <w:r>
              <w:rPr>
                <w:rFonts w:ascii="Arial" w:cs="Arial" w:eastAsia="Arial" w:hAnsi="Arial"/>
                <w:b/>
                <w:bCs/>
                <w:color w:val="1A1A1A"/>
                <w:sz w:val="19"/>
                <w:szCs w:val="19"/>
              </w:rPr>
              <w:t xml:space="preserve">Lead Installer:</w:t>
            </w:r>
          </w:p>
        </w:tc>
        <w:tc>
          <w:tcPr>
            <w:tcW w:type="dxa" w:w="7160"/>
            <w:tcBorders>
              <w:top w:val="none"/>
              <w:left w:val="none"/>
              <w:bottom w:val="single" w:color="CCCCCC" w:sz="2"/>
              <w:right w:val="none"/>
            </w:tcBorders>
            <w:tcMar>
              <w:top w:type="dxa" w:w="40"/>
              <w:left w:type="dxa" w:w="80"/>
              <w:bottom w:type="dxa" w:w="40"/>
              <w:right w:type="dxa" w:w="0"/>
            </w:tcMar>
          </w:tcPr>
          <w:p>
            <w:r>
              <w:rPr>
                <w:rFonts w:ascii="Arial" w:cs="Arial" w:eastAsia="Arial" w:hAnsi="Arial"/>
                <w:color w:val="6B6560"/>
                <w:sz w:val="19"/>
                <w:szCs w:val="19"/>
              </w:rPr>
              <w:t xml:space="preserve">_______________________________</w:t>
            </w:r>
          </w:p>
        </w:tc>
      </w:tr>
      <w:tr>
        <w:tc>
          <w:tcPr>
            <w:tcW w:type="dxa" w:w="2200"/>
            <w:tcBorders>
              <w:top w:val="none"/>
              <w:left w:val="none"/>
              <w:bottom w:val="none"/>
              <w:right w:val="none"/>
            </w:tcBorders>
            <w:tcMar>
              <w:top w:type="dxa" w:w="40"/>
              <w:left w:type="dxa" w:w="0"/>
              <w:bottom w:type="dxa" w:w="40"/>
              <w:right w:type="dxa" w:w="120"/>
            </w:tcMar>
          </w:tcPr>
          <w:p>
            <w:r>
              <w:rPr>
                <w:rFonts w:ascii="Arial" w:cs="Arial" w:eastAsia="Arial" w:hAnsi="Arial"/>
                <w:b/>
                <w:bCs/>
                <w:color w:val="1A1A1A"/>
                <w:sz w:val="19"/>
                <w:szCs w:val="19"/>
              </w:rPr>
              <w:t xml:space="preserve">License No.:</w:t>
            </w:r>
          </w:p>
        </w:tc>
        <w:tc>
          <w:tcPr>
            <w:tcW w:type="dxa" w:w="7160"/>
            <w:tcBorders>
              <w:top w:val="none"/>
              <w:left w:val="none"/>
              <w:bottom w:val="single" w:color="CCCCCC" w:sz="2"/>
              <w:right w:val="none"/>
            </w:tcBorders>
            <w:tcMar>
              <w:top w:type="dxa" w:w="40"/>
              <w:left w:type="dxa" w:w="80"/>
              <w:bottom w:type="dxa" w:w="40"/>
              <w:right w:type="dxa" w:w="0"/>
            </w:tcMar>
          </w:tcPr>
          <w:p>
            <w:r>
              <w:rPr>
                <w:rFonts w:ascii="Arial" w:cs="Arial" w:eastAsia="Arial" w:hAnsi="Arial"/>
                <w:color w:val="6B6560"/>
                <w:sz w:val="19"/>
                <w:szCs w:val="19"/>
              </w:rPr>
              <w:t xml:space="preserve">_______________________________</w:t>
            </w:r>
          </w:p>
        </w:tc>
      </w:tr>
      <w:tr>
        <w:tc>
          <w:tcPr>
            <w:tcW w:type="dxa" w:w="2200"/>
            <w:tcBorders>
              <w:top w:val="none"/>
              <w:left w:val="none"/>
              <w:bottom w:val="none"/>
              <w:right w:val="none"/>
            </w:tcBorders>
            <w:tcMar>
              <w:top w:type="dxa" w:w="40"/>
              <w:left w:type="dxa" w:w="0"/>
              <w:bottom w:type="dxa" w:w="40"/>
              <w:right w:type="dxa" w:w="120"/>
            </w:tcMar>
          </w:tcPr>
          <w:p>
            <w:r>
              <w:rPr>
                <w:rFonts w:ascii="Arial" w:cs="Arial" w:eastAsia="Arial" w:hAnsi="Arial"/>
                <w:b/>
                <w:bCs/>
                <w:color w:val="1A1A1A"/>
                <w:sz w:val="19"/>
                <w:szCs w:val="19"/>
              </w:rPr>
              <w:t xml:space="preserve">Address:</w:t>
            </w:r>
          </w:p>
        </w:tc>
        <w:tc>
          <w:tcPr>
            <w:tcW w:type="dxa" w:w="7160"/>
            <w:tcBorders>
              <w:top w:val="none"/>
              <w:left w:val="none"/>
              <w:bottom w:val="single" w:color="CCCCCC" w:sz="2"/>
              <w:right w:val="none"/>
            </w:tcBorders>
            <w:tcMar>
              <w:top w:type="dxa" w:w="40"/>
              <w:left w:type="dxa" w:w="80"/>
              <w:bottom w:type="dxa" w:w="40"/>
              <w:right w:type="dxa" w:w="0"/>
            </w:tcMar>
          </w:tcPr>
          <w:p>
            <w:r>
              <w:rPr>
                <w:rFonts w:ascii="Arial" w:cs="Arial" w:eastAsia="Arial" w:hAnsi="Arial"/>
                <w:color w:val="6B6560"/>
                <w:sz w:val="19"/>
                <w:szCs w:val="19"/>
              </w:rPr>
              <w:t xml:space="preserve">_______________________________</w:t>
            </w:r>
          </w:p>
        </w:tc>
      </w:tr>
      <w:tr>
        <w:tc>
          <w:tcPr>
            <w:tcW w:type="dxa" w:w="2200"/>
            <w:tcBorders>
              <w:top w:val="none"/>
              <w:left w:val="none"/>
              <w:bottom w:val="none"/>
              <w:right w:val="none"/>
            </w:tcBorders>
            <w:tcMar>
              <w:top w:type="dxa" w:w="40"/>
              <w:left w:type="dxa" w:w="0"/>
              <w:bottom w:type="dxa" w:w="40"/>
              <w:right w:type="dxa" w:w="120"/>
            </w:tcMar>
          </w:tcPr>
          <w:p>
            <w:r>
              <w:rPr>
                <w:rFonts w:ascii="Arial" w:cs="Arial" w:eastAsia="Arial" w:hAnsi="Arial"/>
                <w:b/>
                <w:bCs/>
                <w:color w:val="1A1A1A"/>
                <w:sz w:val="19"/>
                <w:szCs w:val="19"/>
              </w:rPr>
              <w:t xml:space="preserve">Phone:</w:t>
            </w:r>
          </w:p>
        </w:tc>
        <w:tc>
          <w:tcPr>
            <w:tcW w:type="dxa" w:w="7160"/>
            <w:tcBorders>
              <w:top w:val="none"/>
              <w:left w:val="none"/>
              <w:bottom w:val="single" w:color="CCCCCC" w:sz="2"/>
              <w:right w:val="none"/>
            </w:tcBorders>
            <w:tcMar>
              <w:top w:type="dxa" w:w="40"/>
              <w:left w:type="dxa" w:w="80"/>
              <w:bottom w:type="dxa" w:w="40"/>
              <w:right w:type="dxa" w:w="0"/>
            </w:tcMar>
          </w:tcPr>
          <w:p>
            <w:r>
              <w:rPr>
                <w:rFonts w:ascii="Arial" w:cs="Arial" w:eastAsia="Arial" w:hAnsi="Arial"/>
                <w:color w:val="6B6560"/>
                <w:sz w:val="19"/>
                <w:szCs w:val="19"/>
              </w:rPr>
              <w:t xml:space="preserve">_______________________________</w:t>
            </w:r>
          </w:p>
        </w:tc>
      </w:tr>
      <w:tr>
        <w:tc>
          <w:tcPr>
            <w:tcW w:type="dxa" w:w="2200"/>
            <w:tcBorders>
              <w:top w:val="none"/>
              <w:left w:val="none"/>
              <w:bottom w:val="none"/>
              <w:right w:val="none"/>
            </w:tcBorders>
            <w:tcMar>
              <w:top w:type="dxa" w:w="40"/>
              <w:left w:type="dxa" w:w="0"/>
              <w:bottom w:type="dxa" w:w="40"/>
              <w:right w:type="dxa" w:w="120"/>
            </w:tcMar>
          </w:tcPr>
          <w:p>
            <w:r>
              <w:rPr>
                <w:rFonts w:ascii="Arial" w:cs="Arial" w:eastAsia="Arial" w:hAnsi="Arial"/>
                <w:b/>
                <w:bCs/>
                <w:color w:val="1A1A1A"/>
                <w:sz w:val="19"/>
                <w:szCs w:val="19"/>
              </w:rPr>
              <w:t xml:space="preserve">Email:</w:t>
            </w:r>
          </w:p>
        </w:tc>
        <w:tc>
          <w:tcPr>
            <w:tcW w:type="dxa" w:w="7160"/>
            <w:tcBorders>
              <w:top w:val="none"/>
              <w:left w:val="none"/>
              <w:bottom w:val="single" w:color="CCCCCC" w:sz="2"/>
              <w:right w:val="none"/>
            </w:tcBorders>
            <w:tcMar>
              <w:top w:type="dxa" w:w="40"/>
              <w:left w:type="dxa" w:w="80"/>
              <w:bottom w:type="dxa" w:w="40"/>
              <w:right w:type="dxa" w:w="0"/>
            </w:tcMar>
          </w:tcPr>
          <w:p>
            <w:r>
              <w:rPr>
                <w:rFonts w:ascii="Arial" w:cs="Arial" w:eastAsia="Arial" w:hAnsi="Arial"/>
                <w:color w:val="6B6560"/>
                <w:sz w:val="19"/>
                <w:szCs w:val="19"/>
              </w:rPr>
              <w:t xml:space="preserve">_______________________________</w:t>
            </w:r>
          </w:p>
        </w:tc>
      </w:tr>
      <w:tr>
        <w:tc>
          <w:tcPr>
            <w:tcW w:type="dxa" w:w="2200"/>
            <w:tcBorders>
              <w:top w:val="none"/>
              <w:left w:val="none"/>
              <w:bottom w:val="none"/>
              <w:right w:val="none"/>
            </w:tcBorders>
            <w:tcMar>
              <w:top w:type="dxa" w:w="40"/>
              <w:left w:type="dxa" w:w="0"/>
              <w:bottom w:type="dxa" w:w="40"/>
              <w:right w:type="dxa" w:w="120"/>
            </w:tcMar>
          </w:tcPr>
          <w:p>
            <w:r>
              <w:rPr>
                <w:rFonts w:ascii="Arial" w:cs="Arial" w:eastAsia="Arial" w:hAnsi="Arial"/>
                <w:b/>
                <w:bCs/>
                <w:color w:val="1A1A1A"/>
                <w:sz w:val="19"/>
                <w:szCs w:val="19"/>
              </w:rPr>
              <w:t xml:space="preserve">Agreement Year:</w:t>
            </w:r>
          </w:p>
        </w:tc>
        <w:tc>
          <w:tcPr>
            <w:tcW w:type="dxa" w:w="7160"/>
            <w:tcBorders>
              <w:top w:val="none"/>
              <w:left w:val="none"/>
              <w:bottom w:val="single" w:color="CCCCCC" w:sz="2"/>
              <w:right w:val="none"/>
            </w:tcBorders>
            <w:tcMar>
              <w:top w:type="dxa" w:w="40"/>
              <w:left w:type="dxa" w:w="80"/>
              <w:bottom w:type="dxa" w:w="40"/>
              <w:right w:type="dxa" w:w="0"/>
            </w:tcMar>
          </w:tcPr>
          <w:p>
            <w:r>
              <w:rPr>
                <w:rFonts w:ascii="Arial" w:cs="Arial" w:eastAsia="Arial" w:hAnsi="Arial"/>
                <w:color w:val="6B6560"/>
                <w:sz w:val="19"/>
                <w:szCs w:val="19"/>
              </w:rPr>
              <w:t xml:space="preserve">_______________________________</w:t>
            </w:r>
          </w:p>
        </w:tc>
      </w:tr>
    </w:tbl>
    <w:p>
      <w:pPr>
        <w:spacing w:after="160" w:before="0"/>
      </w:pPr>
    </w:p>
    <w:p>
      <w:pPr>
        <w:pBdr>
          <w:bottom w:val="single" w:color="8B6914" w:sz="4" w:space="2"/>
        </w:pBdr>
        <w:spacing w:after="80" w:before="240"/>
      </w:pPr>
      <w:r>
        <w:rPr>
          <w:rFonts w:ascii="Arial" w:cs="Arial" w:eastAsia="Arial" w:hAnsi="Arial"/>
          <w:b/>
          <w:bCs/>
          <w:color w:val="1A1A1A"/>
          <w:sz w:val="18"/>
          <w:szCs w:val="18"/>
        </w:rPr>
        <w:t xml:space="preserve">SCOPE OF ENGAGEMENT</w:t>
      </w:r>
    </w:p>
    <w:p>
      <w:pPr>
        <w:spacing w:after="80" w:before="0"/>
      </w:pPr>
      <w:r>
        <w:rPr>
          <w:rFonts w:ascii="Arial" w:cs="Arial" w:eastAsia="Arial" w:hAnsi="Arial"/>
          <w:color w:val="1A1A1A"/>
          <w:sz w:val="20"/>
          <w:szCs w:val="20"/>
        </w:rPr>
        <w:t xml:space="preserve">CONTRACTOR agrees to perform cabinet and millwork installation services on a project-by-project basis as assigned by COMPANY. The specific scope of each project will be communicated through a per-project Installation Checklist, which will include the project details, specifications, and Mozaik design renderings. This Agreement establishes the standards and expectations that govern all such work.</w:t>
      </w:r>
    </w:p>
    <w:p>
      <w:pPr>
        <w:spacing w:after="80" w:before="0"/>
      </w:pPr>
    </w:p>
    <w:p>
      <w:pPr>
        <w:pBdr>
          <w:bottom w:val="single" w:color="8B6914" w:sz="4" w:space="2"/>
        </w:pBdr>
        <w:spacing w:after="80" w:before="240"/>
      </w:pPr>
      <w:r>
        <w:rPr>
          <w:rFonts w:ascii="Arial" w:cs="Arial" w:eastAsia="Arial" w:hAnsi="Arial"/>
          <w:b/>
          <w:bCs/>
          <w:color w:val="1A1A1A"/>
          <w:sz w:val="18"/>
          <w:szCs w:val="18"/>
        </w:rPr>
        <w:t xml:space="preserve">SANKO CUSTOM CARPENTRY RESPONSIBILITIES</w:t>
      </w:r>
    </w:p>
    <w:p>
      <w:pPr>
        <w:spacing w:after="80" w:before="0"/>
      </w:pPr>
      <w:r>
        <w:rPr>
          <w:rFonts w:ascii="Arial" w:cs="Arial" w:eastAsia="Arial" w:hAnsi="Arial"/>
          <w:color w:val="1A1A1A"/>
          <w:sz w:val="20"/>
          <w:szCs w:val="20"/>
        </w:rPr>
        <w:t xml:space="preserve">COMPANY will provide the following for each project unless otherwise noted in writing:</w:t>
      </w:r>
    </w:p>
    <w:p>
      <w:pPr>
        <w:pStyle w:val="ListParagraph"/>
        <w:numPr>
          <w:ilvl w:val="0"/>
          <w:numId w:val="2"/>
        </w:numPr>
        <w:spacing w:after="60" w:before="0"/>
      </w:pPr>
      <w:r>
        <w:rPr>
          <w:rFonts w:ascii="Arial" w:cs="Arial" w:eastAsia="Arial" w:hAnsi="Arial"/>
          <w:color w:val="1A1A1A"/>
          <w:sz w:val="20"/>
          <w:szCs w:val="20"/>
        </w:rPr>
        <w:t xml:space="preserve">Assembled cabinetry</w:t>
      </w:r>
    </w:p>
    <w:p>
      <w:pPr>
        <w:pStyle w:val="ListParagraph"/>
        <w:numPr>
          <w:ilvl w:val="0"/>
          <w:numId w:val="2"/>
        </w:numPr>
        <w:spacing w:after="60" w:before="0"/>
      </w:pPr>
      <w:r>
        <w:rPr>
          <w:rFonts w:ascii="Arial" w:cs="Arial" w:eastAsia="Arial" w:hAnsi="Arial"/>
          <w:color w:val="1A1A1A"/>
          <w:sz w:val="20"/>
          <w:szCs w:val="20"/>
        </w:rPr>
        <w:t xml:space="preserve">Painted and/or stained cabinet components</w:t>
      </w:r>
    </w:p>
    <w:p>
      <w:pPr>
        <w:pStyle w:val="ListParagraph"/>
        <w:numPr>
          <w:ilvl w:val="0"/>
          <w:numId w:val="2"/>
        </w:numPr>
        <w:spacing w:after="60" w:before="0"/>
      </w:pPr>
      <w:r>
        <w:rPr>
          <w:rFonts w:ascii="Arial" w:cs="Arial" w:eastAsia="Arial" w:hAnsi="Arial"/>
          <w:color w:val="1A1A1A"/>
          <w:sz w:val="20"/>
          <w:szCs w:val="20"/>
        </w:rPr>
        <w:t xml:space="preserve">Cabinet hardware</w:t>
      </w:r>
    </w:p>
    <w:p>
      <w:pPr>
        <w:pStyle w:val="ListParagraph"/>
        <w:numPr>
          <w:ilvl w:val="0"/>
          <w:numId w:val="2"/>
        </w:numPr>
        <w:spacing w:after="60" w:before="0"/>
      </w:pPr>
      <w:r>
        <w:rPr>
          <w:rFonts w:ascii="Arial" w:cs="Arial" w:eastAsia="Arial" w:hAnsi="Arial"/>
          <w:color w:val="1A1A1A"/>
          <w:sz w:val="20"/>
          <w:szCs w:val="20"/>
        </w:rPr>
        <w:t xml:space="preserve">Additional stain/paint for standard touch-ups</w:t>
      </w:r>
    </w:p>
    <w:p>
      <w:pPr>
        <w:pStyle w:val="ListParagraph"/>
        <w:numPr>
          <w:ilvl w:val="0"/>
          <w:numId w:val="2"/>
        </w:numPr>
        <w:spacing w:after="60" w:before="0"/>
      </w:pPr>
      <w:r>
        <w:rPr>
          <w:rFonts w:ascii="Arial" w:cs="Arial" w:eastAsia="Arial" w:hAnsi="Arial"/>
          <w:color w:val="1A1A1A"/>
          <w:sz w:val="20"/>
          <w:szCs w:val="20"/>
        </w:rPr>
        <w:t xml:space="preserve">Detailed project plans, elevations, and specifications</w:t>
      </w:r>
    </w:p>
    <w:p>
      <w:pPr>
        <w:pStyle w:val="ListParagraph"/>
        <w:numPr>
          <w:ilvl w:val="0"/>
          <w:numId w:val="2"/>
        </w:numPr>
        <w:spacing w:after="60" w:before="0"/>
      </w:pPr>
      <w:r>
        <w:rPr>
          <w:rFonts w:ascii="Arial" w:cs="Arial" w:eastAsia="Arial" w:hAnsi="Arial"/>
          <w:color w:val="1A1A1A"/>
          <w:sz w:val="20"/>
          <w:szCs w:val="20"/>
        </w:rPr>
        <w:t xml:space="preserve">Delivery of cabinetry, trim, panels, and related components</w:t>
      </w:r>
    </w:p>
    <w:p>
      <w:pPr>
        <w:pStyle w:val="ListParagraph"/>
        <w:numPr>
          <w:ilvl w:val="0"/>
          <w:numId w:val="2"/>
        </w:numPr>
        <w:spacing w:after="60" w:before="0"/>
      </w:pPr>
      <w:r>
        <w:rPr>
          <w:rFonts w:ascii="Arial" w:cs="Arial" w:eastAsia="Arial" w:hAnsi="Arial"/>
          <w:color w:val="1A1A1A"/>
          <w:sz w:val="20"/>
          <w:szCs w:val="20"/>
        </w:rPr>
        <w:t xml:space="preserve">Installation of drawer slides and receiving clips on drawer boxes</w:t>
      </w:r>
    </w:p>
    <w:p>
      <w:pPr>
        <w:pStyle w:val="ListParagraph"/>
        <w:numPr>
          <w:ilvl w:val="0"/>
          <w:numId w:val="2"/>
        </w:numPr>
        <w:spacing w:after="60" w:before="0"/>
      </w:pPr>
      <w:r>
        <w:rPr>
          <w:rFonts w:ascii="Arial" w:cs="Arial" w:eastAsia="Arial" w:hAnsi="Arial"/>
          <w:color w:val="1A1A1A"/>
          <w:sz w:val="20"/>
          <w:szCs w:val="20"/>
        </w:rPr>
        <w:t xml:space="preserve">Installation of door and drawer hardware unless otherwise noted</w:t>
      </w:r>
    </w:p>
    <w:p>
      <w:pPr>
        <w:pStyle w:val="ListParagraph"/>
        <w:numPr>
          <w:ilvl w:val="0"/>
          <w:numId w:val="2"/>
        </w:numPr>
        <w:spacing w:after="60" w:before="0"/>
      </w:pPr>
      <w:r>
        <w:rPr>
          <w:rFonts w:ascii="Arial" w:cs="Arial" w:eastAsia="Arial" w:hAnsi="Arial"/>
          <w:color w:val="1A1A1A"/>
          <w:sz w:val="20"/>
          <w:szCs w:val="20"/>
        </w:rPr>
        <w:t xml:space="preserve">Clearly labeled cabinetry and parts where applicable</w:t>
      </w:r>
    </w:p>
    <w:p>
      <w:pPr>
        <w:pStyle w:val="ListParagraph"/>
        <w:numPr>
          <w:ilvl w:val="0"/>
          <w:numId w:val="2"/>
        </w:numPr>
        <w:spacing w:after="60" w:before="0"/>
      </w:pPr>
      <w:r>
        <w:rPr>
          <w:rFonts w:ascii="Arial" w:cs="Arial" w:eastAsia="Arial" w:hAnsi="Arial"/>
          <w:color w:val="1A1A1A"/>
          <w:sz w:val="20"/>
          <w:szCs w:val="20"/>
        </w:rPr>
        <w:t xml:space="preserve">Communication regarding approved revisions and change orders</w:t>
      </w:r>
    </w:p>
    <w:p>
      <w:pPr>
        <w:pStyle w:val="ListParagraph"/>
        <w:numPr>
          <w:ilvl w:val="0"/>
          <w:numId w:val="2"/>
        </w:numPr>
        <w:spacing w:after="60" w:before="0"/>
      </w:pPr>
      <w:r>
        <w:rPr>
          <w:rFonts w:ascii="Arial" w:cs="Arial" w:eastAsia="Arial" w:hAnsi="Arial"/>
          <w:color w:val="1A1A1A"/>
          <w:sz w:val="20"/>
          <w:szCs w:val="20"/>
        </w:rPr>
        <w:t xml:space="preserve">Material lists and missing item follow-up when applicable</w:t>
      </w:r>
    </w:p>
    <w:p>
      <w:pPr>
        <w:pStyle w:val="ListParagraph"/>
        <w:numPr>
          <w:ilvl w:val="0"/>
          <w:numId w:val="2"/>
        </w:numPr>
        <w:spacing w:after="60" w:before="0"/>
      </w:pPr>
      <w:r>
        <w:rPr>
          <w:rFonts w:ascii="Arial" w:cs="Arial" w:eastAsia="Arial" w:hAnsi="Arial"/>
          <w:color w:val="1A1A1A"/>
          <w:sz w:val="20"/>
          <w:szCs w:val="20"/>
        </w:rPr>
        <w:t xml:space="preserve">Support for field-related installation questions during normal business hours</w:t>
      </w:r>
    </w:p>
    <w:p>
      <w:pPr>
        <w:pStyle w:val="ListParagraph"/>
        <w:numPr>
          <w:ilvl w:val="0"/>
          <w:numId w:val="2"/>
        </w:numPr>
        <w:spacing w:after="60" w:before="0"/>
      </w:pPr>
      <w:r>
        <w:rPr>
          <w:rFonts w:ascii="Arial" w:cs="Arial" w:eastAsia="Arial" w:hAnsi="Arial"/>
          <w:color w:val="1A1A1A"/>
          <w:sz w:val="20"/>
          <w:szCs w:val="20"/>
        </w:rPr>
        <w:t xml:space="preserve">Replacement or repair coordination for approved manufacturing defects</w:t>
      </w:r>
    </w:p>
    <w:p>
      <w:pPr>
        <w:spacing w:after="80" w:before="0"/>
      </w:pPr>
    </w:p>
    <w:p>
      <w:pPr>
        <w:pBdr>
          <w:bottom w:val="single" w:color="8B6914" w:sz="4" w:space="2"/>
        </w:pBdr>
        <w:spacing w:after="80" w:before="240"/>
      </w:pPr>
      <w:r>
        <w:rPr>
          <w:rFonts w:ascii="Arial" w:cs="Arial" w:eastAsia="Arial" w:hAnsi="Arial"/>
          <w:b/>
          <w:bCs/>
          <w:color w:val="1A1A1A"/>
          <w:sz w:val="18"/>
          <w:szCs w:val="18"/>
        </w:rPr>
        <w:t xml:space="preserve">CONTRACTOR RESPONSIBILITIES</w:t>
      </w:r>
    </w:p>
    <w:p>
      <w:pPr>
        <w:spacing w:after="80" w:before="0"/>
      </w:pPr>
      <w:r>
        <w:rPr>
          <w:rFonts w:ascii="Arial" w:cs="Arial" w:eastAsia="Arial" w:hAnsi="Arial"/>
          <w:color w:val="1A1A1A"/>
          <w:sz w:val="20"/>
          <w:szCs w:val="20"/>
        </w:rPr>
        <w:t xml:space="preserve">CONTRACTOR agrees to perform all work in accordance with COMPANY standards and the Architectural Woodwork Institute (AWI) CUSTOM GRADE Quality Standards. By signing this Agreement, CONTRACTOR acknowledges and accepts the following responsibilities for all projects assigned during the term of this Agreement.</w:t>
      </w:r>
    </w:p>
    <w:p>
      <w:pPr>
        <w:spacing w:after="40" w:before="0"/>
      </w:pPr>
    </w:p>
    <w:p>
      <w:pPr>
        <w:shd w:fill="F2EFE9" w:val="clear"/>
        <w:spacing w:after="60" w:before="160"/>
        <w:ind w:left="0"/>
      </w:pPr>
      <w:r>
        <w:rPr>
          <w:rFonts w:ascii="Arial" w:cs="Arial" w:eastAsia="Arial" w:hAnsi="Arial"/>
          <w:b/>
          <w:bCs/>
          <w:color w:val="6B6560"/>
          <w:sz w:val="16"/>
          <w:szCs w:val="16"/>
        </w:rPr>
        <w:t xml:space="preserve">INSTALLATION &amp; WORKMANSHIP</w:t>
      </w:r>
    </w:p>
    <w:p>
      <w:pPr>
        <w:pStyle w:val="ListParagraph"/>
        <w:numPr>
          <w:ilvl w:val="0"/>
          <w:numId w:val="3"/>
        </w:numPr>
        <w:spacing w:after="60" w:before="0"/>
      </w:pPr>
      <w:r>
        <w:rPr>
          <w:rFonts w:ascii="Arial" w:cs="Arial" w:eastAsia="Arial" w:hAnsi="Arial"/>
          <w:color w:val="1A1A1A"/>
          <w:sz w:val="20"/>
          <w:szCs w:val="20"/>
        </w:rPr>
        <w:t xml:space="preserve">Adhere to all Sanko Custom Carpentry installation standards and specifications</w:t>
      </w:r>
    </w:p>
    <w:p>
      <w:pPr>
        <w:pStyle w:val="ListParagraph"/>
        <w:numPr>
          <w:ilvl w:val="0"/>
          <w:numId w:val="3"/>
        </w:numPr>
        <w:spacing w:after="60" w:before="0"/>
      </w:pPr>
      <w:r>
        <w:rPr>
          <w:rFonts w:ascii="Arial" w:cs="Arial" w:eastAsia="Arial" w:hAnsi="Arial"/>
          <w:color w:val="1A1A1A"/>
          <w:sz w:val="20"/>
          <w:szCs w:val="20"/>
        </w:rPr>
        <w:t xml:space="preserve">Review and understand all project plans prior to installation</w:t>
      </w:r>
    </w:p>
    <w:p>
      <w:pPr>
        <w:pStyle w:val="ListParagraph"/>
        <w:numPr>
          <w:ilvl w:val="0"/>
          <w:numId w:val="3"/>
        </w:numPr>
        <w:spacing w:after="60" w:before="0"/>
      </w:pPr>
      <w:r>
        <w:rPr>
          <w:rFonts w:ascii="Arial" w:cs="Arial" w:eastAsia="Arial" w:hAnsi="Arial"/>
          <w:color w:val="1A1A1A"/>
          <w:sz w:val="20"/>
          <w:szCs w:val="20"/>
        </w:rPr>
        <w:t xml:space="preserve">Verify field dimensions and site readiness before beginning work</w:t>
      </w:r>
    </w:p>
    <w:p>
      <w:pPr>
        <w:pStyle w:val="ListParagraph"/>
        <w:numPr>
          <w:ilvl w:val="0"/>
          <w:numId w:val="3"/>
        </w:numPr>
        <w:spacing w:after="60" w:before="0"/>
      </w:pPr>
      <w:r>
        <w:rPr>
          <w:rFonts w:ascii="Arial" w:cs="Arial" w:eastAsia="Arial" w:hAnsi="Arial"/>
          <w:color w:val="1A1A1A"/>
          <w:sz w:val="20"/>
          <w:szCs w:val="20"/>
        </w:rPr>
        <w:t xml:space="preserve">Install cabinetry plumb, level, square, and secure</w:t>
      </w:r>
    </w:p>
    <w:p>
      <w:pPr>
        <w:pStyle w:val="ListParagraph"/>
        <w:numPr>
          <w:ilvl w:val="0"/>
          <w:numId w:val="3"/>
        </w:numPr>
        <w:spacing w:after="60" w:before="0"/>
      </w:pPr>
      <w:r>
        <w:rPr>
          <w:rFonts w:ascii="Arial" w:cs="Arial" w:eastAsia="Arial" w:hAnsi="Arial"/>
          <w:color w:val="1A1A1A"/>
          <w:sz w:val="20"/>
          <w:szCs w:val="20"/>
        </w:rPr>
        <w:t xml:space="preserve">Scribe all finished panels, fillers, and trim pieces as required to minimize visible gaps between cabinetry and adjacent walls/ceilings</w:t>
      </w:r>
    </w:p>
    <w:p>
      <w:pPr>
        <w:pStyle w:val="ListParagraph"/>
        <w:numPr>
          <w:ilvl w:val="0"/>
          <w:numId w:val="3"/>
        </w:numPr>
        <w:spacing w:after="60" w:before="0"/>
      </w:pPr>
      <w:r>
        <w:rPr>
          <w:rFonts w:ascii="Arial" w:cs="Arial" w:eastAsia="Arial" w:hAnsi="Arial"/>
          <w:color w:val="1A1A1A"/>
          <w:sz w:val="20"/>
          <w:szCs w:val="20"/>
        </w:rPr>
        <w:t xml:space="preserve">Caulk finished panels and trim neatly to walls where required</w:t>
      </w:r>
    </w:p>
    <w:p>
      <w:pPr>
        <w:pStyle w:val="ListParagraph"/>
        <w:numPr>
          <w:ilvl w:val="0"/>
          <w:numId w:val="3"/>
        </w:numPr>
        <w:spacing w:after="60" w:before="0"/>
      </w:pPr>
      <w:r>
        <w:rPr>
          <w:rFonts w:ascii="Arial" w:cs="Arial" w:eastAsia="Arial" w:hAnsi="Arial"/>
          <w:color w:val="1A1A1A"/>
          <w:sz w:val="20"/>
          <w:szCs w:val="20"/>
        </w:rPr>
        <w:t xml:space="preserve">Tape both cabinetry and wall surfaces before caulking to ensure clean caulk lines</w:t>
      </w:r>
    </w:p>
    <w:p>
      <w:pPr>
        <w:pStyle w:val="ListParagraph"/>
        <w:numPr>
          <w:ilvl w:val="0"/>
          <w:numId w:val="3"/>
        </w:numPr>
        <w:spacing w:after="60" w:before="0"/>
      </w:pPr>
      <w:r>
        <w:rPr>
          <w:rFonts w:ascii="Arial" w:cs="Arial" w:eastAsia="Arial" w:hAnsi="Arial"/>
          <w:color w:val="1A1A1A"/>
          <w:sz w:val="20"/>
          <w:szCs w:val="20"/>
        </w:rPr>
        <w:t xml:space="preserve">Install and adjust all doors and drawer fronts for consistent reveals and operation</w:t>
      </w:r>
    </w:p>
    <w:p>
      <w:pPr>
        <w:pStyle w:val="ListParagraph"/>
        <w:numPr>
          <w:ilvl w:val="0"/>
          <w:numId w:val="3"/>
        </w:numPr>
        <w:spacing w:after="60" w:before="0"/>
      </w:pPr>
      <w:r>
        <w:rPr>
          <w:rFonts w:ascii="Arial" w:cs="Arial" w:eastAsia="Arial" w:hAnsi="Arial"/>
          <w:color w:val="1A1A1A"/>
          <w:sz w:val="20"/>
          <w:szCs w:val="20"/>
        </w:rPr>
        <w:t xml:space="preserve">Complete all hardware adjustments prior to completion</w:t>
      </w:r>
    </w:p>
    <w:p>
      <w:pPr>
        <w:pStyle w:val="ListParagraph"/>
        <w:numPr>
          <w:ilvl w:val="0"/>
          <w:numId w:val="3"/>
        </w:numPr>
        <w:spacing w:after="60" w:before="0"/>
      </w:pPr>
      <w:r>
        <w:rPr>
          <w:rFonts w:ascii="Arial" w:cs="Arial" w:eastAsia="Arial" w:hAnsi="Arial"/>
          <w:color w:val="1A1A1A"/>
          <w:sz w:val="20"/>
          <w:szCs w:val="20"/>
        </w:rPr>
        <w:t xml:space="preserve">Protect cabinetry, flooring, walls, and finished surfaces during installation</w:t>
      </w:r>
    </w:p>
    <w:p>
      <w:pPr>
        <w:pStyle w:val="ListParagraph"/>
        <w:numPr>
          <w:ilvl w:val="0"/>
          <w:numId w:val="3"/>
        </w:numPr>
        <w:spacing w:after="60" w:before="0"/>
      </w:pPr>
      <w:r>
        <w:rPr>
          <w:rFonts w:ascii="Arial" w:cs="Arial" w:eastAsia="Arial" w:hAnsi="Arial"/>
          <w:color w:val="1A1A1A"/>
          <w:sz w:val="20"/>
          <w:szCs w:val="20"/>
        </w:rPr>
        <w:t xml:space="preserve">Maintain a clean and organized jobsite throughout installation</w:t>
      </w:r>
    </w:p>
    <w:p>
      <w:pPr>
        <w:pStyle w:val="ListParagraph"/>
        <w:numPr>
          <w:ilvl w:val="0"/>
          <w:numId w:val="3"/>
        </w:numPr>
        <w:spacing w:after="60" w:before="0"/>
      </w:pPr>
      <w:r>
        <w:rPr>
          <w:rFonts w:ascii="Arial" w:cs="Arial" w:eastAsia="Arial" w:hAnsi="Arial"/>
          <w:color w:val="1A1A1A"/>
          <w:sz w:val="20"/>
          <w:szCs w:val="20"/>
        </w:rPr>
        <w:t xml:space="preserve">Complete all punch work prior to requesting final walkthrough</w:t>
      </w:r>
    </w:p>
    <w:p>
      <w:pPr>
        <w:pStyle w:val="ListParagraph"/>
        <w:numPr>
          <w:ilvl w:val="0"/>
          <w:numId w:val="3"/>
        </w:numPr>
        <w:spacing w:after="60" w:before="0"/>
      </w:pPr>
      <w:r>
        <w:rPr>
          <w:rFonts w:ascii="Arial" w:cs="Arial" w:eastAsia="Arial" w:hAnsi="Arial"/>
          <w:color w:val="1A1A1A"/>
          <w:sz w:val="20"/>
          <w:szCs w:val="20"/>
        </w:rPr>
        <w:t xml:space="preserve">Immediately report any damaged, missing, or incorrect materials upon discovery</w:t>
      </w:r>
    </w:p>
    <w:p>
      <w:pPr>
        <w:pStyle w:val="ListParagraph"/>
        <w:numPr>
          <w:ilvl w:val="0"/>
          <w:numId w:val="3"/>
        </w:numPr>
        <w:spacing w:after="60" w:before="0"/>
      </w:pPr>
      <w:r>
        <w:rPr>
          <w:rFonts w:ascii="Arial" w:cs="Arial" w:eastAsia="Arial" w:hAnsi="Arial"/>
          <w:color w:val="1A1A1A"/>
          <w:sz w:val="20"/>
          <w:szCs w:val="20"/>
        </w:rPr>
        <w:t xml:space="preserve">Do not modify cabinetry without written approval from Sanko Custom Carpentry</w:t>
      </w:r>
    </w:p>
    <w:p>
      <w:pPr>
        <w:pStyle w:val="ListParagraph"/>
        <w:numPr>
          <w:ilvl w:val="0"/>
          <w:numId w:val="3"/>
        </w:numPr>
        <w:spacing w:after="60" w:before="0"/>
      </w:pPr>
      <w:r>
        <w:rPr>
          <w:rFonts w:ascii="Arial" w:cs="Arial" w:eastAsia="Arial" w:hAnsi="Arial"/>
          <w:color w:val="1A1A1A"/>
          <w:sz w:val="20"/>
          <w:szCs w:val="20"/>
        </w:rPr>
        <w:t xml:space="preserve">Photograph and document any site conditions that may affect installation quality</w:t>
      </w:r>
    </w:p>
    <w:p>
      <w:pPr>
        <w:pStyle w:val="ListParagraph"/>
        <w:numPr>
          <w:ilvl w:val="0"/>
          <w:numId w:val="3"/>
        </w:numPr>
        <w:spacing w:after="60" w:before="0"/>
      </w:pPr>
      <w:r>
        <w:rPr>
          <w:rFonts w:ascii="Arial" w:cs="Arial" w:eastAsia="Arial" w:hAnsi="Arial"/>
          <w:color w:val="1A1A1A"/>
          <w:sz w:val="20"/>
          <w:szCs w:val="20"/>
        </w:rPr>
        <w:t xml:space="preserve">Submit finalized completion photos at the conclusion of each project</w:t>
      </w:r>
    </w:p>
    <w:p>
      <w:pPr>
        <w:pStyle w:val="ListParagraph"/>
        <w:numPr>
          <w:ilvl w:val="0"/>
          <w:numId w:val="3"/>
        </w:numPr>
        <w:spacing w:after="60" w:before="0"/>
      </w:pPr>
      <w:r>
        <w:rPr>
          <w:rFonts w:ascii="Arial" w:cs="Arial" w:eastAsia="Arial" w:hAnsi="Arial"/>
          <w:color w:val="1A1A1A"/>
          <w:sz w:val="20"/>
          <w:szCs w:val="20"/>
        </w:rPr>
        <w:t xml:space="preserve">Communicate delays, field conflicts, or unforeseen conditions immediately</w:t>
      </w:r>
    </w:p>
    <w:p>
      <w:pPr>
        <w:pStyle w:val="ListParagraph"/>
        <w:numPr>
          <w:ilvl w:val="0"/>
          <w:numId w:val="3"/>
        </w:numPr>
        <w:spacing w:after="60" w:before="0"/>
      </w:pPr>
      <w:r>
        <w:rPr>
          <w:rFonts w:ascii="Arial" w:cs="Arial" w:eastAsia="Arial" w:hAnsi="Arial"/>
          <w:color w:val="1A1A1A"/>
          <w:sz w:val="20"/>
          <w:szCs w:val="20"/>
        </w:rPr>
        <w:t xml:space="preserve">Provide all standard installation tools unless otherwise agreed upon</w:t>
      </w:r>
    </w:p>
    <w:p>
      <w:pPr>
        <w:spacing w:after="80" w:before="0"/>
      </w:pPr>
    </w:p>
    <w:p>
      <w:pPr>
        <w:pBdr>
          <w:bottom w:val="single" w:color="8B6914" w:sz="4" w:space="2"/>
        </w:pBdr>
        <w:spacing w:after="80" w:before="240"/>
      </w:pPr>
      <w:r>
        <w:rPr>
          <w:rFonts w:ascii="Arial" w:cs="Arial" w:eastAsia="Arial" w:hAnsi="Arial"/>
          <w:b/>
          <w:bCs/>
          <w:color w:val="1A1A1A"/>
          <w:sz w:val="18"/>
          <w:szCs w:val="18"/>
        </w:rPr>
        <w:t xml:space="preserve">CABINETRY QUALITY STANDARDS — AWI CUSTOM GRADE GUIDELINES</w:t>
      </w:r>
    </w:p>
    <w:p>
      <w:pPr>
        <w:spacing w:after="80" w:before="0"/>
      </w:pPr>
      <w:r>
        <w:rPr>
          <w:rFonts w:ascii="Arial" w:cs="Arial" w:eastAsia="Arial" w:hAnsi="Arial"/>
          <w:color w:val="1A1A1A"/>
          <w:sz w:val="20"/>
          <w:szCs w:val="20"/>
        </w:rPr>
        <w:t xml:space="preserve">All work performed under this Agreement will be fabricated and installed in accordance with the Architectural Woodwork Institute (AWI) CUSTOM GRADE Quality Standards. For the purpose of evaluating workmanship and finish quality, the following industry-accepted criteria shall apply:</w:t>
      </w:r>
    </w:p>
    <w:p>
      <w:pPr>
        <w:spacing w:after="40" w:before="0"/>
      </w:pPr>
    </w:p>
    <w:p>
      <w:pPr>
        <w:shd w:fill="F2EFE9" w:val="clear"/>
        <w:spacing w:after="60" w:before="160"/>
        <w:ind w:left="0"/>
      </w:pPr>
      <w:r>
        <w:rPr>
          <w:rFonts w:ascii="Arial" w:cs="Arial" w:eastAsia="Arial" w:hAnsi="Arial"/>
          <w:b/>
          <w:bCs/>
          <w:color w:val="6B6560"/>
          <w:sz w:val="16"/>
          <w:szCs w:val="16"/>
        </w:rPr>
        <w:t xml:space="preserve">INSPECTION DISTANCE</w:t>
      </w:r>
    </w:p>
    <w:p>
      <w:pPr>
        <w:spacing w:after="80" w:before="0"/>
      </w:pPr>
      <w:r>
        <w:rPr>
          <w:rFonts w:ascii="Arial" w:cs="Arial" w:eastAsia="Arial" w:hAnsi="Arial"/>
          <w:color w:val="1A1A1A"/>
          <w:sz w:val="20"/>
          <w:szCs w:val="20"/>
        </w:rPr>
        <w:t xml:space="preserve">Surfaces will be evaluated from a normal viewing distance of 36 inches (3 feet), standing, under typical room lighting conditions. Evaluation will not be made under magnification, by running fingers over surfaces, or from extreme close range.</w:t>
      </w:r>
    </w:p>
    <w:p>
      <w:pPr>
        <w:shd w:fill="F2EFE9" w:val="clear"/>
        <w:spacing w:after="60" w:before="160"/>
        <w:ind w:left="0"/>
      </w:pPr>
      <w:r>
        <w:rPr>
          <w:rFonts w:ascii="Arial" w:cs="Arial" w:eastAsia="Arial" w:hAnsi="Arial"/>
          <w:b/>
          <w:bCs/>
          <w:color w:val="6B6560"/>
          <w:sz w:val="16"/>
          <w:szCs w:val="16"/>
        </w:rPr>
        <w:t xml:space="preserve">LIGHTING CONDITIONS</w:t>
      </w:r>
    </w:p>
    <w:p>
      <w:pPr>
        <w:spacing w:after="80" w:before="0"/>
      </w:pPr>
      <w:r>
        <w:rPr>
          <w:rFonts w:ascii="Arial" w:cs="Arial" w:eastAsia="Arial" w:hAnsi="Arial"/>
          <w:color w:val="1A1A1A"/>
          <w:sz w:val="20"/>
          <w:szCs w:val="20"/>
        </w:rPr>
        <w:t xml:space="preserve">Inspection will take place under normal ambient lighting as would reasonably be expected in a finished residential or commercial environment. Direct sunlight, spotlighting, or other intense or unusual lighting shall not be used as the basis for determining compliance.</w:t>
      </w:r>
    </w:p>
    <w:p>
      <w:pPr>
        <w:shd w:fill="F2EFE9" w:val="clear"/>
        <w:spacing w:after="60" w:before="160"/>
        <w:ind w:left="0"/>
      </w:pPr>
      <w:r>
        <w:rPr>
          <w:rFonts w:ascii="Arial" w:cs="Arial" w:eastAsia="Arial" w:hAnsi="Arial"/>
          <w:b/>
          <w:bCs/>
          <w:color w:val="6B6560"/>
          <w:sz w:val="16"/>
          <w:szCs w:val="16"/>
        </w:rPr>
        <w:t xml:space="preserve">ACCEPTABLE VARIATIONS</w:t>
      </w:r>
    </w:p>
    <w:p>
      <w:pPr>
        <w:spacing w:after="80" w:before="0"/>
      </w:pPr>
      <w:r>
        <w:rPr>
          <w:rFonts w:ascii="Arial" w:cs="Arial" w:eastAsia="Arial" w:hAnsi="Arial"/>
          <w:color w:val="1A1A1A"/>
          <w:sz w:val="20"/>
          <w:szCs w:val="20"/>
        </w:rPr>
        <w:t xml:space="preserve">Minor variations in color, grain, texture, and sheen are natural characteristics of wood and wood products and are not considered defects. Normal machining, sanding, and finishing tolerances, as defined by AWI CUSTOM GRADE Quality Standards, shall apply.</w:t>
      </w:r>
    </w:p>
    <w:p>
      <w:pPr>
        <w:shd w:fill="F2EFE9" w:val="clear"/>
        <w:spacing w:after="60" w:before="160"/>
        <w:ind w:left="0"/>
      </w:pPr>
      <w:r>
        <w:rPr>
          <w:rFonts w:ascii="Arial" w:cs="Arial" w:eastAsia="Arial" w:hAnsi="Arial"/>
          <w:b/>
          <w:bCs/>
          <w:color w:val="6B6560"/>
          <w:sz w:val="16"/>
          <w:szCs w:val="16"/>
        </w:rPr>
        <w:t xml:space="preserve">INSTALLATION STANDARDS</w:t>
      </w:r>
    </w:p>
    <w:p>
      <w:pPr>
        <w:spacing w:after="80" w:before="0"/>
      </w:pPr>
      <w:r>
        <w:rPr>
          <w:rFonts w:ascii="Arial" w:cs="Arial" w:eastAsia="Arial" w:hAnsi="Arial"/>
          <w:color w:val="1A1A1A"/>
          <w:sz w:val="20"/>
          <w:szCs w:val="20"/>
        </w:rPr>
        <w:t xml:space="preserve">Installed casework, doors, and trim shall be plumb, level, and secure within the tolerances outlined in AWI CUSTOM GRADE Quality Standards. Slight gaps, seams, or surface irregularities that fall within these tolerances are acceptable.</w:t>
      </w:r>
    </w:p>
    <w:p>
      <w:pPr>
        <w:spacing w:after="40" w:before="0"/>
      </w:pPr>
    </w:p>
    <w:p>
      <w:pPr>
        <w:shd w:fill="F2EFE9" w:val="clear"/>
        <w:spacing w:after="60" w:before="160"/>
        <w:ind w:left="0"/>
      </w:pPr>
      <w:r>
        <w:rPr>
          <w:rFonts w:ascii="Arial" w:cs="Arial" w:eastAsia="Arial" w:hAnsi="Arial"/>
          <w:b/>
          <w:bCs/>
          <w:color w:val="6B6560"/>
          <w:sz w:val="16"/>
          <w:szCs w:val="16"/>
        </w:rPr>
        <w:t xml:space="preserve">WORKMANSHIP DISCLAIMER &amp; ADDITIONAL WORK CLAUSE</w:t>
      </w:r>
    </w:p>
    <w:p>
      <w:pPr>
        <w:spacing w:after="80" w:before="0"/>
      </w:pPr>
      <w:r>
        <w:rPr>
          <w:rFonts w:ascii="Arial" w:cs="Arial" w:eastAsia="Arial" w:hAnsi="Arial"/>
          <w:color w:val="1A1A1A"/>
          <w:sz w:val="20"/>
          <w:szCs w:val="20"/>
        </w:rPr>
        <w:t xml:space="preserve">CONTRACTOR acknowledges that all workmanship and finish quality will be evaluated in accordance with the AWI CUSTOM GRADE Quality Standards as outlined above. Any requests for corrections, alterations, or modifications that exceed AWI CUSTOM GRADE standards shall be considered additional work and may be subject to a separate written agreement and additional charges.</w:t>
      </w:r>
    </w:p>
    <w:p>
      <w:pPr>
        <w:spacing w:after="80" w:before="0"/>
      </w:pPr>
    </w:p>
    <w:p>
      <w:pPr>
        <w:pBdr>
          <w:bottom w:val="single" w:color="8B6914" w:sz="4" w:space="2"/>
        </w:pBdr>
        <w:spacing w:after="80" w:before="240"/>
      </w:pPr>
      <w:r>
        <w:rPr>
          <w:rFonts w:ascii="Arial" w:cs="Arial" w:eastAsia="Arial" w:hAnsi="Arial"/>
          <w:b/>
          <w:bCs/>
          <w:color w:val="1A1A1A"/>
          <w:sz w:val="18"/>
          <w:szCs w:val="18"/>
        </w:rPr>
        <w:t xml:space="preserve">INSURANCE REQUIREMENTS</w:t>
      </w:r>
    </w:p>
    <w:p>
      <w:pPr>
        <w:spacing w:after="80" w:before="0"/>
      </w:pPr>
      <w:r>
        <w:rPr>
          <w:rFonts w:ascii="Arial" w:cs="Arial" w:eastAsia="Arial" w:hAnsi="Arial"/>
          <w:color w:val="1A1A1A"/>
          <w:sz w:val="20"/>
          <w:szCs w:val="20"/>
        </w:rPr>
        <w:t xml:space="preserve">CONTRACTOR shall, at its own expense, procure and maintain throughout the term of this Agreement the following insurance coverages from insurers licensed to do business in the State of Colorado:</w:t>
      </w:r>
    </w:p>
    <w:p>
      <w:pPr>
        <w:spacing w:after="40" w:before="0"/>
      </w:pPr>
    </w:p>
    <w:p>
      <w:pPr>
        <w:shd w:fill="F2EFE9" w:val="clear"/>
        <w:spacing w:after="60" w:before="160"/>
        <w:ind w:left="0"/>
      </w:pPr>
      <w:r>
        <w:rPr>
          <w:rFonts w:ascii="Arial" w:cs="Arial" w:eastAsia="Arial" w:hAnsi="Arial"/>
          <w:b/>
          <w:bCs/>
          <w:color w:val="6B6560"/>
          <w:sz w:val="16"/>
          <w:szCs w:val="16"/>
        </w:rPr>
        <w:t xml:space="preserve">COMMERCIAL GENERAL LIABILITY</w:t>
      </w:r>
    </w:p>
    <w:p>
      <w:pPr>
        <w:pStyle w:val="ListParagraph"/>
        <w:numPr>
          <w:ilvl w:val="0"/>
          <w:numId w:val="4"/>
        </w:numPr>
        <w:spacing w:after="60" w:before="0"/>
      </w:pPr>
      <w:r>
        <w:rPr>
          <w:rFonts w:ascii="Arial" w:cs="Arial" w:eastAsia="Arial" w:hAnsi="Arial"/>
          <w:color w:val="1A1A1A"/>
          <w:sz w:val="20"/>
          <w:szCs w:val="20"/>
        </w:rPr>
        <w:t xml:space="preserve">$1,000,000 per occurrence</w:t>
      </w:r>
    </w:p>
    <w:p>
      <w:pPr>
        <w:pStyle w:val="ListParagraph"/>
        <w:numPr>
          <w:ilvl w:val="0"/>
          <w:numId w:val="4"/>
        </w:numPr>
        <w:spacing w:after="60" w:before="0"/>
      </w:pPr>
      <w:r>
        <w:rPr>
          <w:rFonts w:ascii="Arial" w:cs="Arial" w:eastAsia="Arial" w:hAnsi="Arial"/>
          <w:color w:val="1A1A1A"/>
          <w:sz w:val="20"/>
          <w:szCs w:val="20"/>
        </w:rPr>
        <w:t xml:space="preserve">$2,000,000 general aggregate</w:t>
      </w:r>
    </w:p>
    <w:p>
      <w:pPr>
        <w:pStyle w:val="ListParagraph"/>
        <w:numPr>
          <w:ilvl w:val="0"/>
          <w:numId w:val="4"/>
        </w:numPr>
        <w:spacing w:after="60" w:before="0"/>
      </w:pPr>
      <w:r>
        <w:rPr>
          <w:rFonts w:ascii="Arial" w:cs="Arial" w:eastAsia="Arial" w:hAnsi="Arial"/>
          <w:color w:val="1A1A1A"/>
          <w:sz w:val="20"/>
          <w:szCs w:val="20"/>
        </w:rPr>
        <w:t xml:space="preserve">Coverage must include bodily injury, property damage, personal injury, and completed operations</w:t>
      </w:r>
    </w:p>
    <w:p>
      <w:pPr>
        <w:shd w:fill="F2EFE9" w:val="clear"/>
        <w:spacing w:after="60" w:before="160"/>
        <w:ind w:left="0"/>
      </w:pPr>
      <w:r>
        <w:rPr>
          <w:rFonts w:ascii="Arial" w:cs="Arial" w:eastAsia="Arial" w:hAnsi="Arial"/>
          <w:b/>
          <w:bCs/>
          <w:color w:val="6B6560"/>
          <w:sz w:val="16"/>
          <w:szCs w:val="16"/>
        </w:rPr>
        <w:t xml:space="preserve">WORKERS’ COMPENSATION</w:t>
      </w:r>
    </w:p>
    <w:p>
      <w:pPr>
        <w:pStyle w:val="ListParagraph"/>
        <w:numPr>
          <w:ilvl w:val="0"/>
          <w:numId w:val="5"/>
        </w:numPr>
        <w:spacing w:after="60" w:before="0"/>
      </w:pPr>
      <w:r>
        <w:rPr>
          <w:rFonts w:ascii="Arial" w:cs="Arial" w:eastAsia="Arial" w:hAnsi="Arial"/>
          <w:color w:val="1A1A1A"/>
          <w:sz w:val="20"/>
          <w:szCs w:val="20"/>
        </w:rPr>
        <w:t xml:space="preserve">Statutory limits as required by the State of Colorado</w:t>
      </w:r>
    </w:p>
    <w:p>
      <w:pPr>
        <w:pStyle w:val="ListParagraph"/>
        <w:numPr>
          <w:ilvl w:val="0"/>
          <w:numId w:val="5"/>
        </w:numPr>
        <w:spacing w:after="60" w:before="0"/>
      </w:pPr>
      <w:r>
        <w:rPr>
          <w:rFonts w:ascii="Arial" w:cs="Arial" w:eastAsia="Arial" w:hAnsi="Arial"/>
          <w:color w:val="1A1A1A"/>
          <w:sz w:val="20"/>
          <w:szCs w:val="20"/>
        </w:rPr>
        <w:t xml:space="preserve">All employees performing work under this Agreement must be covered</w:t>
      </w:r>
    </w:p>
    <w:p>
      <w:pPr>
        <w:shd w:fill="F2EFE9" w:val="clear"/>
        <w:spacing w:after="60" w:before="160"/>
        <w:ind w:left="0"/>
      </w:pPr>
      <w:r>
        <w:rPr>
          <w:rFonts w:ascii="Arial" w:cs="Arial" w:eastAsia="Arial" w:hAnsi="Arial"/>
          <w:b/>
          <w:bCs/>
          <w:color w:val="6B6560"/>
          <w:sz w:val="16"/>
          <w:szCs w:val="16"/>
        </w:rPr>
        <w:t xml:space="preserve">EMPLOYER’S LIABILITY</w:t>
      </w:r>
    </w:p>
    <w:p>
      <w:pPr>
        <w:pStyle w:val="ListParagraph"/>
        <w:numPr>
          <w:ilvl w:val="0"/>
          <w:numId w:val="6"/>
        </w:numPr>
        <w:spacing w:after="60" w:before="0"/>
      </w:pPr>
      <w:r>
        <w:rPr>
          <w:rFonts w:ascii="Arial" w:cs="Arial" w:eastAsia="Arial" w:hAnsi="Arial"/>
          <w:color w:val="1A1A1A"/>
          <w:sz w:val="20"/>
          <w:szCs w:val="20"/>
        </w:rPr>
        <w:t xml:space="preserve">$100,000 per accident</w:t>
      </w:r>
    </w:p>
    <w:p>
      <w:pPr>
        <w:pStyle w:val="ListParagraph"/>
        <w:numPr>
          <w:ilvl w:val="0"/>
          <w:numId w:val="6"/>
        </w:numPr>
        <w:spacing w:after="60" w:before="0"/>
      </w:pPr>
      <w:r>
        <w:rPr>
          <w:rFonts w:ascii="Arial" w:cs="Arial" w:eastAsia="Arial" w:hAnsi="Arial"/>
          <w:color w:val="1A1A1A"/>
          <w:sz w:val="20"/>
          <w:szCs w:val="20"/>
        </w:rPr>
        <w:t xml:space="preserve">$100,000 per employee (disease)</w:t>
      </w:r>
    </w:p>
    <w:p>
      <w:pPr>
        <w:pStyle w:val="ListParagraph"/>
        <w:numPr>
          <w:ilvl w:val="0"/>
          <w:numId w:val="6"/>
        </w:numPr>
        <w:spacing w:after="60" w:before="0"/>
      </w:pPr>
      <w:r>
        <w:rPr>
          <w:rFonts w:ascii="Arial" w:cs="Arial" w:eastAsia="Arial" w:hAnsi="Arial"/>
          <w:color w:val="1A1A1A"/>
          <w:sz w:val="20"/>
          <w:szCs w:val="20"/>
        </w:rPr>
        <w:t xml:space="preserve">$500,000 policy limit (disease)</w:t>
      </w:r>
    </w:p>
    <w:p>
      <w:pPr>
        <w:shd w:fill="F2EFE9" w:val="clear"/>
        <w:spacing w:after="60" w:before="160"/>
        <w:ind w:left="0"/>
      </w:pPr>
      <w:r>
        <w:rPr>
          <w:rFonts w:ascii="Arial" w:cs="Arial" w:eastAsia="Arial" w:hAnsi="Arial"/>
          <w:b/>
          <w:bCs/>
          <w:color w:val="6B6560"/>
          <w:sz w:val="16"/>
          <w:szCs w:val="16"/>
        </w:rPr>
        <w:t xml:space="preserve">COMMERCIAL AUTO LIABILITY (IF APPLICABLE)</w:t>
      </w:r>
    </w:p>
    <w:p>
      <w:pPr>
        <w:pStyle w:val="ListParagraph"/>
        <w:numPr>
          <w:ilvl w:val="0"/>
          <w:numId w:val="7"/>
        </w:numPr>
        <w:spacing w:after="60" w:before="0"/>
      </w:pPr>
      <w:r>
        <w:rPr>
          <w:rFonts w:ascii="Arial" w:cs="Arial" w:eastAsia="Arial" w:hAnsi="Arial"/>
          <w:color w:val="1A1A1A"/>
          <w:sz w:val="20"/>
          <w:szCs w:val="20"/>
        </w:rPr>
        <w:t xml:space="preserve">$1,000,000 combined single limit for owned, hired, and non-owned vehicles</w:t>
      </w:r>
    </w:p>
    <w:p>
      <w:pPr>
        <w:spacing w:after="40" w:before="0"/>
      </w:pPr>
    </w:p>
    <w:p>
      <w:pPr>
        <w:spacing w:after="80" w:before="0"/>
      </w:pPr>
      <w:r>
        <w:rPr>
          <w:rFonts w:ascii="Arial" w:cs="Arial" w:eastAsia="Arial" w:hAnsi="Arial"/>
          <w:color w:val="1A1A1A"/>
          <w:sz w:val="20"/>
          <w:szCs w:val="20"/>
        </w:rPr>
        <w:t xml:space="preserve">Prior to commencing any work, CONTRACTOR shall provide COMPANY with certificates of insurance evidencing the above coverages. Sanko Custom Carpentry shall be named as an additional insured on the Commercial General Liability policy. CONTRACTOR shall provide thirty (30) days’ written notice to COMPANY prior to any cancellation, non-renewal, or material change in coverage.</w:t>
      </w:r>
    </w:p>
    <w:p>
      <w:pPr>
        <w:spacing w:after="80" w:before="0"/>
      </w:pPr>
    </w:p>
    <w:p>
      <w:pPr>
        <w:pBdr>
          <w:bottom w:val="single" w:color="8B6914" w:sz="4" w:space="2"/>
        </w:pBdr>
        <w:spacing w:after="80" w:before="240"/>
      </w:pPr>
      <w:r>
        <w:rPr>
          <w:rFonts w:ascii="Arial" w:cs="Arial" w:eastAsia="Arial" w:hAnsi="Arial"/>
          <w:b/>
          <w:bCs/>
          <w:color w:val="1A1A1A"/>
          <w:sz w:val="18"/>
          <w:szCs w:val="18"/>
        </w:rPr>
        <w:t xml:space="preserve">INDEPENDENT CONTRACTOR STATUS</w:t>
      </w:r>
    </w:p>
    <w:p>
      <w:pPr>
        <w:spacing w:after="80" w:before="0"/>
      </w:pPr>
      <w:r>
        <w:rPr>
          <w:rFonts w:ascii="Arial" w:cs="Arial" w:eastAsia="Arial" w:hAnsi="Arial"/>
          <w:color w:val="1A1A1A"/>
          <w:sz w:val="20"/>
          <w:szCs w:val="20"/>
        </w:rPr>
        <w:t xml:space="preserve">CONTRACTOR is an independent contractor and not an employee, agent, or partner of COMPANY. CONTRACTOR is solely responsible for all federal, state, and local taxes on compensation received under this Agreement, including self-employment taxes. CONTRACTOR shall not represent itself as an employee or agent of COMPANY and has no authority to bind COMPANY to any contract or obligation.</w:t>
      </w:r>
    </w:p>
    <w:p>
      <w:pPr>
        <w:spacing w:after="80" w:before="0"/>
      </w:pPr>
    </w:p>
    <w:p>
      <w:pPr>
        <w:pBdr>
          <w:bottom w:val="single" w:color="8B6914" w:sz="4" w:space="2"/>
        </w:pBdr>
        <w:spacing w:after="80" w:before="240"/>
      </w:pPr>
      <w:r>
        <w:rPr>
          <w:rFonts w:ascii="Arial" w:cs="Arial" w:eastAsia="Arial" w:hAnsi="Arial"/>
          <w:b/>
          <w:bCs/>
          <w:color w:val="1A1A1A"/>
          <w:sz w:val="18"/>
          <w:szCs w:val="18"/>
        </w:rPr>
        <w:t xml:space="preserve">TERM &amp; TERMINATION</w:t>
      </w:r>
    </w:p>
    <w:p>
      <w:pPr>
        <w:spacing w:after="80" w:before="0"/>
      </w:pPr>
      <w:r>
        <w:rPr>
          <w:rFonts w:ascii="Arial" w:cs="Arial" w:eastAsia="Arial" w:hAnsi="Arial"/>
          <w:color w:val="1A1A1A"/>
          <w:sz w:val="20"/>
          <w:szCs w:val="20"/>
        </w:rPr>
        <w:t xml:space="preserve">This Agreement is effective for one (1) calendar year from the date of signature and shall automatically expire at year’s end unless renewed in writing by both parties. Either party may terminate this Agreement with fourteen (14) days’ written notice. COMPANY may terminate immediately for material breach, repeated failure to meet quality standards, lapse of required insurance, or conduct detrimental to COMPANY’s business or reputation. Active project commitments shall be honored through completion unless mutually agreed otherwise.</w:t>
      </w:r>
    </w:p>
    <w:p>
      <w:pPr>
        <w:spacing w:after="80" w:before="0"/>
      </w:pPr>
    </w:p>
    <w:p>
      <w:pPr>
        <w:pBdr>
          <w:bottom w:val="single" w:color="8B6914" w:sz="4" w:space="2"/>
        </w:pBdr>
        <w:spacing w:after="80" w:before="240"/>
      </w:pPr>
      <w:r>
        <w:rPr>
          <w:rFonts w:ascii="Arial" w:cs="Arial" w:eastAsia="Arial" w:hAnsi="Arial"/>
          <w:b/>
          <w:bCs/>
          <w:color w:val="1A1A1A"/>
          <w:sz w:val="18"/>
          <w:szCs w:val="18"/>
        </w:rPr>
        <w:t xml:space="preserve">CONFIDENTIALITY</w:t>
      </w:r>
    </w:p>
    <w:p>
      <w:pPr>
        <w:spacing w:after="80" w:before="0"/>
      </w:pPr>
      <w:r>
        <w:rPr>
          <w:rFonts w:ascii="Arial" w:cs="Arial" w:eastAsia="Arial" w:hAnsi="Arial"/>
          <w:color w:val="1A1A1A"/>
          <w:sz w:val="20"/>
          <w:szCs w:val="20"/>
        </w:rPr>
        <w:t xml:space="preserve">CONTRACTOR shall keep confidential all client information, project details, pricing, and proprietary processes of COMPANY and shall not disclose such information to any third party without prior written consent from COMPANY. This obligation survives termination of this Agreement.</w:t>
      </w:r>
    </w:p>
    <w:p>
      <w:pPr>
        <w:spacing w:after="80" w:before="0"/>
      </w:pPr>
    </w:p>
    <w:p>
      <w:pPr>
        <w:pBdr>
          <w:bottom w:val="single" w:color="8B6914" w:sz="4" w:space="2"/>
        </w:pBdr>
        <w:spacing w:after="80" w:before="240"/>
      </w:pPr>
      <w:r>
        <w:rPr>
          <w:rFonts w:ascii="Arial" w:cs="Arial" w:eastAsia="Arial" w:hAnsi="Arial"/>
          <w:b/>
          <w:bCs/>
          <w:color w:val="1A1A1A"/>
          <w:sz w:val="18"/>
          <w:szCs w:val="18"/>
        </w:rPr>
        <w:t xml:space="preserve">GOVERNING LAW</w:t>
      </w:r>
    </w:p>
    <w:p>
      <w:pPr>
        <w:spacing w:after="80" w:before="0"/>
      </w:pPr>
      <w:r>
        <w:rPr>
          <w:rFonts w:ascii="Arial" w:cs="Arial" w:eastAsia="Arial" w:hAnsi="Arial"/>
          <w:color w:val="1A1A1A"/>
          <w:sz w:val="20"/>
          <w:szCs w:val="20"/>
        </w:rPr>
        <w:t xml:space="preserve">This Agreement shall be governed by and construed in accordance with the laws of the State of Colorado. Any disputes arising under this Agreement shall be resolved in the county where COMPANY’s principal place of business is located. CONTRACTOR agrees to pay all reasonable collection costs, including attorney fees and court costs, incurred by COMPANY in enforcing this Agreement.</w:t>
      </w:r>
    </w:p>
    <w:p>
      <w:pPr>
        <w:spacing w:after="80" w:before="0"/>
      </w:pPr>
    </w:p>
    <w:p>
      <w:pPr>
        <w:pBdr>
          <w:bottom w:val="single" w:color="8B6914" w:sz="4" w:space="2"/>
        </w:pBdr>
        <w:spacing w:after="80" w:before="240"/>
      </w:pPr>
      <w:r>
        <w:rPr>
          <w:rFonts w:ascii="Arial" w:cs="Arial" w:eastAsia="Arial" w:hAnsi="Arial"/>
          <w:b/>
          <w:bCs/>
          <w:color w:val="1A1A1A"/>
          <w:sz w:val="18"/>
          <w:szCs w:val="18"/>
        </w:rPr>
        <w:t xml:space="preserve">AMENDMENTS</w:t>
      </w:r>
    </w:p>
    <w:p>
      <w:pPr>
        <w:spacing w:after="80" w:before="0"/>
      </w:pPr>
      <w:r>
        <w:rPr>
          <w:rFonts w:ascii="Arial" w:cs="Arial" w:eastAsia="Arial" w:hAnsi="Arial"/>
          <w:color w:val="1A1A1A"/>
          <w:sz w:val="20"/>
          <w:szCs w:val="20"/>
        </w:rPr>
        <w:t xml:space="preserve">Any amendment or modification of this Agreement will only be binding if evidenced in writing signed by both parties. Verbal agreements or informal understandings do not modify the terms herein.</w:t>
      </w:r>
    </w:p>
    <w:p>
      <w:pPr>
        <w:spacing w:after="160" w:before="0"/>
      </w:pPr>
    </w:p>
    <w:p>
      <w:pPr>
        <w:pBdr>
          <w:bottom w:val="single" w:color="1A1A1A" w:sz="6" w:space="1"/>
        </w:pBdr>
        <w:spacing w:after="80" w:before="0"/>
      </w:pPr>
    </w:p>
    <w:p>
      <w:pPr>
        <w:spacing w:after="80" w:before="120"/>
      </w:pPr>
      <w:r>
        <w:rPr>
          <w:rFonts w:ascii="Arial" w:cs="Arial" w:eastAsia="Arial" w:hAnsi="Arial"/>
          <w:b/>
          <w:bCs/>
          <w:color w:val="1A1A1A"/>
          <w:sz w:val="22"/>
          <w:szCs w:val="22"/>
        </w:rPr>
        <w:t xml:space="preserve">Agreement &amp; Signatures</w:t>
      </w:r>
    </w:p>
    <w:p>
      <w:pPr>
        <w:spacing w:after="80" w:before="0"/>
      </w:pPr>
      <w:r>
        <w:rPr>
          <w:rFonts w:ascii="Arial" w:cs="Arial" w:eastAsia="Arial" w:hAnsi="Arial"/>
          <w:color w:val="1A1A1A"/>
          <w:sz w:val="20"/>
          <w:szCs w:val="20"/>
        </w:rPr>
        <w:t xml:space="preserve">The parties hereby indicate by their signatures below that they have read, understand, and agree to this Agreement in its entirety.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single" w:color="999999" w:sz="4"/>
              <w:left w:val="none"/>
              <w:bottom w:val="none"/>
              <w:right w:val="none"/>
            </w:tcBorders>
            <w:tcMar>
              <w:top w:type="dxa" w:w="60"/>
              <w:left w:type="dxa" w:w="0"/>
              <w:bottom w:type="dxa" w:w="40"/>
              <w:right w:type="dxa" w:w="240"/>
            </w:tcMar>
          </w:tcPr>
          <w:p>
            <w:r>
              <w:rPr>
                <w:rFonts w:ascii="Arial" w:cs="Arial" w:eastAsia="Arial" w:hAnsi="Arial"/>
                <w:color w:val="6B6560"/>
                <w:sz w:val="17"/>
                <w:szCs w:val="17"/>
              </w:rPr>
              <w:t xml:space="preserve">Sanko Custom Carpentry — Authorized Signature</w:t>
            </w:r>
          </w:p>
        </w:tc>
        <w:tc>
          <w:tcPr>
            <w:tcW w:type="dxa" w:w="4480"/>
            <w:tcBorders>
              <w:top w:val="single" w:color="999999" w:sz="4"/>
              <w:left w:val="none"/>
              <w:bottom w:val="none"/>
              <w:right w:val="none"/>
            </w:tcBorders>
            <w:tcMar>
              <w:top w:type="dxa" w:w="60"/>
              <w:left w:type="dxa" w:w="240"/>
              <w:bottom w:type="dxa" w:w="40"/>
              <w:right w:type="dxa" w:w="0"/>
            </w:tcMar>
          </w:tcPr>
          <w:p>
            <w:r>
              <w:rPr>
                <w:rFonts w:ascii="Arial" w:cs="Arial" w:eastAsia="Arial" w:hAnsi="Arial"/>
                <w:color w:val="6B6560"/>
                <w:sz w:val="17"/>
                <w:szCs w:val="17"/>
              </w:rPr>
              <w:t xml:space="preserve">Date: ___________________</w:t>
            </w:r>
          </w:p>
        </w:tc>
      </w:tr>
      <w:tr>
        <w:tc>
          <w:tcPr>
            <w:tcW w:type="dxa" w:w="4480"/>
            <w:tcBorders>
              <w:top w:val="single" w:color="999999" w:sz="4"/>
              <w:left w:val="none"/>
              <w:bottom w:val="none"/>
              <w:right w:val="none"/>
            </w:tcBorders>
            <w:tcMar>
              <w:top w:type="dxa" w:w="60"/>
              <w:left w:type="dxa" w:w="0"/>
              <w:bottom w:type="dxa" w:w="40"/>
              <w:right w:type="dxa" w:w="240"/>
            </w:tcMar>
          </w:tcPr>
          <w:p>
            <w:r>
              <w:rPr>
                <w:rFonts w:ascii="Arial" w:cs="Arial" w:eastAsia="Arial" w:hAnsi="Arial"/>
                <w:color w:val="6B6560"/>
                <w:sz w:val="17"/>
                <w:szCs w:val="17"/>
              </w:rPr>
              <w:t xml:space="preserve">CONTRACTOR — Authorized Signature</w:t>
            </w:r>
          </w:p>
        </w:tc>
        <w:tc>
          <w:tcPr>
            <w:tcW w:type="dxa" w:w="4480"/>
            <w:tcBorders>
              <w:top w:val="single" w:color="999999" w:sz="4"/>
              <w:left w:val="none"/>
              <w:bottom w:val="none"/>
              <w:right w:val="none"/>
            </w:tcBorders>
            <w:tcMar>
              <w:top w:type="dxa" w:w="60"/>
              <w:left w:type="dxa" w:w="240"/>
              <w:bottom w:type="dxa" w:w="40"/>
              <w:right w:type="dxa" w:w="0"/>
            </w:tcMar>
          </w:tcPr>
          <w:p>
            <w:r>
              <w:rPr>
                <w:rFonts w:ascii="Arial" w:cs="Arial" w:eastAsia="Arial" w:hAnsi="Arial"/>
                <w:color w:val="6B6560"/>
                <w:sz w:val="17"/>
                <w:szCs w:val="17"/>
              </w:rPr>
              <w:t xml:space="preserve">Date: ___________________</w:t>
            </w:r>
          </w:p>
        </w:tc>
      </w:tr>
      <w:tr>
        <w:tc>
          <w:tcPr>
            <w:tcW w:type="dxa" w:w="4480"/>
            <w:tcBorders>
              <w:top w:val="single" w:color="999999" w:sz="4"/>
              <w:left w:val="none"/>
              <w:bottom w:val="none"/>
              <w:right w:val="none"/>
            </w:tcBorders>
            <w:tcMar>
              <w:top w:type="dxa" w:w="60"/>
              <w:left w:type="dxa" w:w="0"/>
              <w:bottom w:type="dxa" w:w="40"/>
              <w:right w:type="dxa" w:w="240"/>
            </w:tcMar>
          </w:tcPr>
          <w:p>
            <w:r>
              <w:rPr>
                <w:rFonts w:ascii="Arial" w:cs="Arial" w:eastAsia="Arial" w:hAnsi="Arial"/>
                <w:color w:val="6B6560"/>
                <w:sz w:val="17"/>
                <w:szCs w:val="17"/>
              </w:rPr>
              <w:t xml:space="preserve">Print Name (Company)</w:t>
            </w:r>
          </w:p>
        </w:tc>
        <w:tc>
          <w:tcPr>
            <w:tcW w:type="dxa" w:w="4480"/>
            <w:tcBorders>
              <w:top w:val="single" w:color="999999" w:sz="4"/>
              <w:left w:val="none"/>
              <w:bottom w:val="none"/>
              <w:right w:val="none"/>
            </w:tcBorders>
            <w:tcMar>
              <w:top w:type="dxa" w:w="60"/>
              <w:left w:type="dxa" w:w="240"/>
              <w:bottom w:type="dxa" w:w="40"/>
              <w:right w:type="dxa" w:w="0"/>
            </w:tcMar>
          </w:tcPr>
          <w:p>
            <w:r>
              <w:rPr>
                <w:rFonts w:ascii="Arial" w:cs="Arial" w:eastAsia="Arial" w:hAnsi="Arial"/>
                <w:color w:val="6B6560"/>
                <w:sz w:val="17"/>
                <w:szCs w:val="17"/>
              </w:rPr>
              <w:t xml:space="preserve">Date: ___________________</w:t>
            </w:r>
          </w:p>
        </w:tc>
      </w:tr>
      <w:tr>
        <w:tc>
          <w:tcPr>
            <w:tcW w:type="dxa" w:w="4480"/>
            <w:tcBorders>
              <w:top w:val="single" w:color="999999" w:sz="4"/>
              <w:left w:val="none"/>
              <w:bottom w:val="none"/>
              <w:right w:val="none"/>
            </w:tcBorders>
            <w:tcMar>
              <w:top w:type="dxa" w:w="60"/>
              <w:left w:type="dxa" w:w="0"/>
              <w:bottom w:type="dxa" w:w="40"/>
              <w:right w:type="dxa" w:w="240"/>
            </w:tcMar>
          </w:tcPr>
          <w:p>
            <w:r>
              <w:rPr>
                <w:rFonts w:ascii="Arial" w:cs="Arial" w:eastAsia="Arial" w:hAnsi="Arial"/>
                <w:color w:val="6B6560"/>
                <w:sz w:val="17"/>
                <w:szCs w:val="17"/>
              </w:rPr>
              <w:t xml:space="preserve">Print Name (Contractor)</w:t>
            </w:r>
          </w:p>
        </w:tc>
        <w:tc>
          <w:tcPr>
            <w:tcW w:type="dxa" w:w="4480"/>
            <w:tcBorders>
              <w:top w:val="single" w:color="999999" w:sz="4"/>
              <w:left w:val="none"/>
              <w:bottom w:val="none"/>
              <w:right w:val="none"/>
            </w:tcBorders>
            <w:tcMar>
              <w:top w:type="dxa" w:w="60"/>
              <w:left w:type="dxa" w:w="240"/>
              <w:bottom w:type="dxa" w:w="40"/>
              <w:right w:type="dxa" w:w="0"/>
            </w:tcMar>
          </w:tcPr>
          <w:p>
            <w:r>
              <w:rPr>
                <w:rFonts w:ascii="Arial" w:cs="Arial" w:eastAsia="Arial" w:hAnsi="Arial"/>
                <w:color w:val="6B6560"/>
                <w:sz w:val="17"/>
                <w:szCs w:val="17"/>
              </w:rPr>
              <w:t xml:space="preserve">Date: ___________________</w:t>
            </w:r>
          </w:p>
        </w:tc>
      </w:tr>
    </w:tbl>
    <w:p>
      <w:pPr>
        <w:spacing w:after="80" w:before="0"/>
      </w:pP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2"/>
      </w:pBdr>
      <w:tabs>
        <w:tab w:val="right" w:pos="9026"/>
      </w:tabs>
      <w:spacing w:before="80"/>
    </w:pPr>
    <w:r>
      <w:rPr>
        <w:rFonts w:ascii="Arial" w:cs="Arial" w:eastAsia="Arial" w:hAnsi="Arial"/>
        <w:color w:val="6B6560"/>
        <w:sz w:val="16"/>
        <w:szCs w:val="16"/>
      </w:rPr>
      <w:t xml:space="preserve">2780 Industrial Lane, Unit B  •  Broomfield, CO 80020  •  morgan@sankollc.com  •  720-340-3577</w:t>
    </w:r>
    <w:r>
      <w:rPr>
        <w:rFonts w:ascii="Arial" w:cs="Arial" w:eastAsia="Arial" w:hAnsi="Arial"/>
        <w:color w:val="6B6560"/>
        <w:sz w:val="16"/>
        <w:szCs w:val="16"/>
      </w:rPr>
      <w:t xml:space="preserve">	Page </w:t>
    </w:r>
    <w:r>
      <w:rPr>
        <w:rFonts w:ascii="Arial" w:cs="Arial" w:eastAsia="Arial" w:hAnsi="Arial"/>
        <w:color w:val="6B65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914" w:sz="4" w:space="2"/>
      </w:pBdr>
      <w:tabs>
        <w:tab w:val="right" w:pos="9026"/>
      </w:tabs>
      <w:spacing w:after="0"/>
    </w:pPr>
    <w:r>
      <w:rPr>
        <w:rFonts w:ascii="Arial" w:cs="Arial" w:eastAsia="Arial" w:hAnsi="Arial"/>
        <w:b/>
        <w:bCs/>
        <w:color w:val="1A1A1A"/>
        <w:sz w:val="18"/>
        <w:szCs w:val="18"/>
      </w:rPr>
      <w:t xml:space="preserve">SANKO CUSTOM CARPENTRY</w:t>
    </w:r>
    <w:r>
      <w:rPr>
        <w:rFonts w:ascii="Arial" w:cs="Arial" w:eastAsia="Arial" w:hAnsi="Arial"/>
        <w:color w:val="6B6560"/>
        <w:sz w:val="16"/>
        <w:szCs w:val="16"/>
      </w:rPr>
      <w:t xml:space="preserve">	Annual Subcontractor Service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bullet"/>
      <w:lvlText w:val="•"/>
      <w:lvlJc w:val="left"/>
      <w:pPr>
        <w:ind w:left="540" w:hanging="300"/>
      </w:pPr>
    </w:lvl>
  </w:abstractNum>
  <w:abstractNum w:abstractNumId="5" w15:restartNumberingAfterBreak="0">
    <w:multiLevelType w:val="hybridMultilevel"/>
    <w:lvl w:ilvl="0" w15:tentative="1">
      <w:start w:val="1"/>
      <w:numFmt w:val="bullet"/>
      <w:lvlText w:val="•"/>
      <w:lvlJc w:val="left"/>
      <w:pPr>
        <w:ind w:left="540" w:hanging="300"/>
      </w:pPr>
    </w:lvl>
  </w:abstractNum>
  <w:abstractNum w:abstractNumId="6" w15:restartNumberingAfterBreak="0">
    <w:multiLevelType w:val="hybridMultilevel"/>
    <w:lvl w:ilvl="0" w15:tentative="1">
      <w:start w:val="1"/>
      <w:numFmt w:val="bullet"/>
      <w:lvlText w:val="•"/>
      <w:lvlJc w:val="left"/>
      <w:pPr>
        <w:ind w:left="540" w:hanging="300"/>
      </w:pPr>
    </w:lvl>
  </w:abstractNum>
  <w:abstractNum w:abstractNumId="7" w15:restartNumberingAfterBreak="0">
    <w:multiLevelType w:val="hybridMultilevel"/>
    <w:lvl w:ilvl="0" w15:tentative="1">
      <w:start w:val="1"/>
      <w:numFmt w:val="bullet"/>
      <w:lvlText w:val="•"/>
      <w:lvlJc w:val="left"/>
      <w:pPr>
        <w:ind w:left="540" w:hanging="300"/>
      </w:pPr>
    </w:lvl>
  </w:abstractNum>
  <w:abstractNum w:abstractNumId="8"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2026-05-19T20:29:15.299Z</dcterms:created>
  <dcterms:modified xsi:type="dcterms:W3CDTF">2026-05-19T20:29:15.299Z</dcterms:modified>
</cp:coreProperties>
</file>

<file path=docProps/custom.xml><?xml version="1.0" encoding="utf-8"?>
<Properties xmlns="http://schemas.openxmlformats.org/officeDocument/2006/custom-properties" xmlns:vt="http://schemas.openxmlformats.org/officeDocument/2006/docPropsVTypes"/>
</file>