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3B2" w:rsidRPr="002E23B2" w:rsidRDefault="00721579" w:rsidP="00C738E9">
      <w:pPr>
        <w:pStyle w:val="Heading1"/>
        <w:keepNext w:val="0"/>
        <w:spacing w:line="320" w:lineRule="exact"/>
        <w:rPr>
          <w:sz w:val="28"/>
          <w:szCs w:val="28"/>
        </w:rPr>
      </w:pPr>
      <w:r w:rsidRPr="002E23B2">
        <w:rPr>
          <w:sz w:val="28"/>
          <w:szCs w:val="28"/>
        </w:rPr>
        <w:t>1851 England and Wales Census Registration Districts</w:t>
      </w:r>
      <w:r w:rsidR="00635217" w:rsidRPr="002E23B2">
        <w:rPr>
          <w:sz w:val="28"/>
          <w:szCs w:val="28"/>
        </w:rPr>
        <w:t xml:space="preserve"> GIS </w:t>
      </w:r>
      <w:proofErr w:type="spellStart"/>
      <w:r w:rsidR="002E23B2">
        <w:rPr>
          <w:sz w:val="28"/>
          <w:szCs w:val="28"/>
        </w:rPr>
        <w:t>shapefile</w:t>
      </w:r>
      <w:proofErr w:type="spellEnd"/>
      <w:r w:rsidR="002E23B2">
        <w:rPr>
          <w:sz w:val="28"/>
          <w:szCs w:val="28"/>
        </w:rPr>
        <w:t xml:space="preserve"> </w:t>
      </w:r>
      <w:r w:rsidR="00635217" w:rsidRPr="002E23B2">
        <w:rPr>
          <w:sz w:val="28"/>
          <w:szCs w:val="28"/>
        </w:rPr>
        <w:t>docume</w:t>
      </w:r>
      <w:r w:rsidR="00C738E9" w:rsidRPr="002E23B2">
        <w:rPr>
          <w:sz w:val="28"/>
          <w:szCs w:val="28"/>
        </w:rPr>
        <w:t>n</w:t>
      </w:r>
      <w:r w:rsidR="00635217" w:rsidRPr="002E23B2">
        <w:rPr>
          <w:sz w:val="28"/>
          <w:szCs w:val="28"/>
        </w:rPr>
        <w:t>tation</w:t>
      </w:r>
    </w:p>
    <w:p w:rsidR="00721579" w:rsidRDefault="00635217" w:rsidP="00C738E9">
      <w:pPr>
        <w:pStyle w:val="Heading1"/>
        <w:keepNext w:val="0"/>
        <w:spacing w:line="320" w:lineRule="exact"/>
      </w:pPr>
      <w:r w:rsidRPr="002E23B2">
        <w:t xml:space="preserve">by Max </w:t>
      </w:r>
      <w:proofErr w:type="spellStart"/>
      <w:r w:rsidRPr="002E23B2">
        <w:t>Satchell</w:t>
      </w:r>
      <w:proofErr w:type="spellEnd"/>
    </w:p>
    <w:p w:rsidR="002E23B2" w:rsidRPr="002E23B2" w:rsidRDefault="002E23B2" w:rsidP="002E23B2"/>
    <w:p w:rsidR="002E23B2" w:rsidRPr="002E23B2" w:rsidRDefault="00721579" w:rsidP="00E53C7E">
      <w:pPr>
        <w:spacing w:line="320" w:lineRule="exact"/>
        <w:jc w:val="both"/>
        <w:rPr>
          <w:b/>
          <w:bCs/>
        </w:rPr>
      </w:pPr>
      <w:r w:rsidRPr="002E23B2">
        <w:rPr>
          <w:b/>
          <w:bCs/>
        </w:rPr>
        <w:t>filen</w:t>
      </w:r>
      <w:r w:rsidR="00C738E9" w:rsidRPr="002E23B2">
        <w:rPr>
          <w:b/>
          <w:bCs/>
        </w:rPr>
        <w:t>ame: 1851EngWalesRegistrationD</w:t>
      </w:r>
      <w:r w:rsidRPr="002E23B2">
        <w:rPr>
          <w:b/>
          <w:bCs/>
        </w:rPr>
        <w:t>istrict.shp</w:t>
      </w:r>
    </w:p>
    <w:p w:rsidR="00721579" w:rsidRDefault="00721579" w:rsidP="00F65CF1">
      <w:pPr>
        <w:spacing w:line="320" w:lineRule="exact"/>
        <w:jc w:val="both"/>
      </w:pPr>
      <w:proofErr w:type="spellStart"/>
      <w:r>
        <w:t>ArcGIS</w:t>
      </w:r>
      <w:proofErr w:type="spellEnd"/>
      <w:r>
        <w:t xml:space="preserve"> </w:t>
      </w:r>
      <w:proofErr w:type="spellStart"/>
      <w:r>
        <w:t>shapefile</w:t>
      </w:r>
      <w:proofErr w:type="spellEnd"/>
      <w:r>
        <w:t xml:space="preserve"> </w:t>
      </w:r>
      <w:r w:rsidR="00E53C7E">
        <w:t xml:space="preserve">of </w:t>
      </w:r>
      <w:r w:rsidR="00975F98">
        <w:t>1194</w:t>
      </w:r>
      <w:r w:rsidR="00F65CF1">
        <w:t xml:space="preserve"> </w:t>
      </w:r>
      <w:r w:rsidR="00C738E9">
        <w:t xml:space="preserve">polygons </w:t>
      </w:r>
      <w:r>
        <w:t xml:space="preserve">providing boundary and attribute data for the </w:t>
      </w:r>
      <w:r w:rsidR="00A20513">
        <w:t>6</w:t>
      </w:r>
      <w:r w:rsidR="00F65CF1">
        <w:t>24</w:t>
      </w:r>
      <w:r w:rsidR="00E53C7E">
        <w:t xml:space="preserve"> </w:t>
      </w:r>
      <w:r w:rsidR="00A20513">
        <w:t xml:space="preserve">registration </w:t>
      </w:r>
      <w:r>
        <w:t>districts of England and Wales as given in the 1851 census.</w:t>
      </w:r>
      <w:r w:rsidR="00D73460">
        <w:rPr>
          <w:rStyle w:val="FootnoteReference"/>
        </w:rPr>
        <w:footnoteReference w:id="1"/>
      </w:r>
      <w:r>
        <w:t xml:space="preserve"> </w:t>
      </w:r>
      <w:r w:rsidR="00507FF1">
        <w:rPr>
          <w:szCs w:val="20"/>
          <w:lang w:val="en-US"/>
        </w:rPr>
        <w:t xml:space="preserve">This </w:t>
      </w:r>
      <w:proofErr w:type="spellStart"/>
      <w:r w:rsidR="00507FF1">
        <w:rPr>
          <w:szCs w:val="20"/>
          <w:lang w:val="en-US"/>
        </w:rPr>
        <w:t>shapefile</w:t>
      </w:r>
      <w:proofErr w:type="spellEnd"/>
      <w:r>
        <w:rPr>
          <w:szCs w:val="20"/>
          <w:lang w:val="en-US"/>
        </w:rPr>
        <w:t xml:space="preserve"> derive</w:t>
      </w:r>
      <w:r w:rsidR="00507FF1">
        <w:rPr>
          <w:szCs w:val="20"/>
          <w:lang w:val="en-US"/>
        </w:rPr>
        <w:t>s</w:t>
      </w:r>
      <w:r>
        <w:rPr>
          <w:szCs w:val="20"/>
          <w:lang w:val="en-US"/>
        </w:rPr>
        <w:t xml:space="preserve"> from the </w:t>
      </w:r>
      <w:r>
        <w:t xml:space="preserve">173 digital maps of the boundaries of English and Welsh parishes and their subdivisions produced by </w:t>
      </w:r>
      <w:r>
        <w:rPr>
          <w:szCs w:val="20"/>
          <w:lang w:val="en-US"/>
        </w:rPr>
        <w:t xml:space="preserve">Roger </w:t>
      </w:r>
      <w:proofErr w:type="spellStart"/>
      <w:r>
        <w:rPr>
          <w:szCs w:val="20"/>
          <w:lang w:val="en-US"/>
        </w:rPr>
        <w:t>Kain</w:t>
      </w:r>
      <w:proofErr w:type="spellEnd"/>
      <w:r>
        <w:rPr>
          <w:szCs w:val="20"/>
          <w:lang w:val="en-US"/>
        </w:rPr>
        <w:t xml:space="preserve"> and Richard Oliver </w:t>
      </w:r>
      <w:r>
        <w:t>based on the listing in the 1851 census.</w:t>
      </w:r>
      <w:r>
        <w:rPr>
          <w:rStyle w:val="FootnoteReference"/>
        </w:rPr>
        <w:footnoteReference w:id="2"/>
      </w:r>
      <w:r>
        <w:t xml:space="preserve"> The maps were subsequently converted into a single GIS by Burton </w:t>
      </w:r>
      <w:r>
        <w:rPr>
          <w:i/>
          <w:iCs/>
        </w:rPr>
        <w:t>et al</w:t>
      </w:r>
      <w:r>
        <w:t>.</w:t>
      </w:r>
      <w:r>
        <w:rPr>
          <w:rStyle w:val="FootnoteReference"/>
        </w:rPr>
        <w:footnoteReference w:id="3"/>
      </w:r>
      <w:r>
        <w:t xml:space="preserve"> </w:t>
      </w:r>
      <w:r w:rsidR="001F4AEE">
        <w:t xml:space="preserve">The </w:t>
      </w:r>
      <w:r w:rsidR="00507FF1">
        <w:t xml:space="preserve">Burton </w:t>
      </w:r>
      <w:r w:rsidR="00507FF1" w:rsidRPr="00507FF1">
        <w:rPr>
          <w:i/>
          <w:iCs/>
        </w:rPr>
        <w:t>et al</w:t>
      </w:r>
      <w:r w:rsidR="00507FF1">
        <w:t xml:space="preserve"> </w:t>
      </w:r>
      <w:r w:rsidR="001F4AEE">
        <w:t xml:space="preserve">GIS data were checked, edited and enhanced with extra data from the census by Max </w:t>
      </w:r>
      <w:proofErr w:type="spellStart"/>
      <w:r w:rsidR="001F4AEE">
        <w:t>Satchell</w:t>
      </w:r>
      <w:proofErr w:type="spellEnd"/>
      <w:r w:rsidR="001F4AEE">
        <w:t xml:space="preserve">, Tony Wrigley and a small army of research assistants with technical support from Peter </w:t>
      </w:r>
      <w:proofErr w:type="spellStart"/>
      <w:r w:rsidR="001F4AEE">
        <w:t>Kitson</w:t>
      </w:r>
      <w:proofErr w:type="spellEnd"/>
      <w:r w:rsidR="001F4AEE">
        <w:t xml:space="preserve"> and Gill Newton. </w:t>
      </w:r>
      <w:r>
        <w:t xml:space="preserve">This work was undertaken as part of </w:t>
      </w:r>
      <w:r>
        <w:rPr>
          <w:i/>
          <w:iCs/>
        </w:rPr>
        <w:t>The changing occupation</w:t>
      </w:r>
      <w:r w:rsidR="00C0472F">
        <w:rPr>
          <w:i/>
          <w:iCs/>
        </w:rPr>
        <w:t>al</w:t>
      </w:r>
      <w:r>
        <w:rPr>
          <w:i/>
          <w:iCs/>
        </w:rPr>
        <w:t xml:space="preserve"> structure of nineteenth century Britain</w:t>
      </w:r>
      <w:r>
        <w:t xml:space="preserve"> project funded by the E.S.R.C. – RES-000-23-1579 and directed by Leigh Shaw-Taylor and Tony Wrigley. Max Satchell checked and in some cases digitised GIS polygon data using a variety of cartographic and documentary sources. Of these the most important were digital scans of the Ordnance Survey first edition 1:2500 and 1:10560 maps from the Landmark Group distributed by Edina</w:t>
      </w:r>
      <w:r>
        <w:rPr>
          <w:rStyle w:val="FootnoteReference"/>
        </w:rPr>
        <w:footnoteReference w:id="4"/>
      </w:r>
      <w:r>
        <w:t>, the series of maps of registration districts and sub-districts boundaries prepared for the Registrar General prior to the censuses of 1861, 1871 and 1891 and the description of enumeration district boundaries given in the Census Enumerators Books for the censuses from 1851, 1861 and 1871. The 1:63,360 maps and Census Enumerators Books are held in The National Archives, Kew (TNA, RG 18/3-155, 198-227, HO 107, RG 9, RG 10).</w:t>
      </w:r>
    </w:p>
    <w:p w:rsidR="001F4AEE" w:rsidRDefault="00721579" w:rsidP="002E23B2">
      <w:pPr>
        <w:spacing w:line="320" w:lineRule="exact"/>
        <w:jc w:val="both"/>
      </w:pPr>
      <w:r>
        <w:rPr>
          <w:szCs w:val="20"/>
        </w:rPr>
        <w:t>The work involved changing one or more elements of information about place, parish, county, or three figure census number for 2,461 (10.8 per cent) of 22,729 lines of data in the Kain and Oliver GIS. This editing process saw the redigitisation of 644 of the 22,729 polygons, the deletion of 81 polygons, and the digitisation of 525 new polygons.</w:t>
      </w:r>
      <w:r>
        <w:t xml:space="preserve"> The upshot of this exercis</w:t>
      </w:r>
      <w:r w:rsidR="00C738E9">
        <w:t>e was that at its end all 23,177</w:t>
      </w:r>
      <w:r>
        <w:t xml:space="preserve"> polygons could be assigned to a registration county, only two polygons could not be assigned to a registration district. </w:t>
      </w:r>
      <w:r w:rsidR="001F4AEE">
        <w:t xml:space="preserve">Once the editing process was finished the registration district </w:t>
      </w:r>
      <w:proofErr w:type="spellStart"/>
      <w:r w:rsidR="001F4AEE">
        <w:t>shapefile</w:t>
      </w:r>
      <w:proofErr w:type="spellEnd"/>
      <w:r w:rsidR="001F4AEE">
        <w:t xml:space="preserve"> was created by merging the parish and place polygons on their registration district numbers which were then used to join the registration district names, and the</w:t>
      </w:r>
      <w:r w:rsidR="00DE71C8">
        <w:t xml:space="preserve"> </w:t>
      </w:r>
      <w:r w:rsidR="001F4AEE">
        <w:lastRenderedPageBreak/>
        <w:t>numbers and names of the registration counties and divisions</w:t>
      </w:r>
      <w:r w:rsidR="00E53C7E">
        <w:t>,</w:t>
      </w:r>
      <w:r w:rsidR="001F4AEE">
        <w:t xml:space="preserve"> and the name of the registration country.</w:t>
      </w:r>
    </w:p>
    <w:p w:rsidR="00721579" w:rsidRDefault="001F4AEE" w:rsidP="00C738E9">
      <w:pPr>
        <w:spacing w:line="320" w:lineRule="exact"/>
        <w:jc w:val="both"/>
        <w:rPr>
          <w:szCs w:val="20"/>
          <w:lang w:val="en-US"/>
        </w:rPr>
      </w:pPr>
      <w:r>
        <w:t>The wo</w:t>
      </w:r>
      <w:r w:rsidR="00721579">
        <w:t xml:space="preserve">rk was aided by an Emeritus Fellowship from the </w:t>
      </w:r>
      <w:proofErr w:type="spellStart"/>
      <w:r w:rsidR="00721579">
        <w:t>Leverhulme</w:t>
      </w:r>
      <w:proofErr w:type="spellEnd"/>
      <w:r w:rsidR="00721579">
        <w:t xml:space="preserve"> Trust, two British Academy Small Research Grants (SG 40833, SG 42909) awarded to Tony Wrigley with </w:t>
      </w:r>
      <w:r w:rsidR="00721579">
        <w:rPr>
          <w:color w:val="000000"/>
          <w:szCs w:val="16"/>
          <w:lang w:val="en-US"/>
        </w:rPr>
        <w:t>further funding under the B</w:t>
      </w:r>
      <w:r w:rsidR="00DE71C8">
        <w:rPr>
          <w:color w:val="000000"/>
          <w:szCs w:val="16"/>
          <w:lang w:val="en-US"/>
        </w:rPr>
        <w:t>ritish</w:t>
      </w:r>
      <w:r w:rsidR="00721579">
        <w:rPr>
          <w:color w:val="000000"/>
          <w:szCs w:val="16"/>
          <w:lang w:val="en-US"/>
        </w:rPr>
        <w:t xml:space="preserve"> Academy's Research Project scheme (BARP) awarded to Leigh Shaw-Taylor</w:t>
      </w:r>
      <w:r w:rsidR="00721579">
        <w:t xml:space="preserve">. Our thanks go out to these organisations and to the Landmark Group and Edina for supplying the Ordnance Survey data. The shapefile comprises the standard ArcGIS </w:t>
      </w:r>
      <w:r w:rsidR="00721579">
        <w:rPr>
          <w:sz w:val="20"/>
          <w:szCs w:val="20"/>
          <w:lang w:val="en-US"/>
        </w:rPr>
        <w:t>.</w:t>
      </w:r>
      <w:r w:rsidR="00721579">
        <w:rPr>
          <w:szCs w:val="20"/>
          <w:lang w:val="en-US"/>
        </w:rPr>
        <w:t>shx, .shp, .sbx, .sbn, .prj and .dbf files. The dbf file is described below.</w:t>
      </w:r>
    </w:p>
    <w:p w:rsidR="00721579" w:rsidRDefault="00721579">
      <w:pPr>
        <w:spacing w:line="320" w:lineRule="exact"/>
        <w:jc w:val="both"/>
      </w:pPr>
    </w:p>
    <w:p w:rsidR="00721579" w:rsidRDefault="00721579">
      <w:pPr>
        <w:pStyle w:val="Footer"/>
        <w:tabs>
          <w:tab w:val="clear" w:pos="4153"/>
          <w:tab w:val="clear" w:pos="8306"/>
        </w:tabs>
        <w:spacing w:line="320" w:lineRule="exact"/>
        <w:rPr>
          <w:b/>
          <w:bCs/>
          <w:sz w:val="28"/>
        </w:rPr>
      </w:pPr>
      <w:r>
        <w:rPr>
          <w:b/>
          <w:bCs/>
          <w:sz w:val="28"/>
        </w:rPr>
        <w:t>Attribute data</w:t>
      </w:r>
    </w:p>
    <w:p w:rsidR="00721579" w:rsidRDefault="00721579">
      <w:pPr>
        <w:pStyle w:val="Heading4"/>
      </w:pPr>
      <w:r>
        <w:t>1851Eng</w:t>
      </w:r>
      <w:r w:rsidR="00C738E9">
        <w:t>WalesRegistrationD</w:t>
      </w:r>
      <w:r>
        <w:t>istrict.dbf</w:t>
      </w:r>
    </w:p>
    <w:p w:rsidR="00721579" w:rsidRDefault="00721579">
      <w:pPr>
        <w:pStyle w:val="BodyText"/>
        <w:rPr>
          <w:rFonts w:ascii="Times New Roman" w:hAnsi="Times New Roman"/>
        </w:rPr>
      </w:pPr>
      <w:r>
        <w:rPr>
          <w:rFonts w:ascii="Times New Roman" w:hAnsi="Times New Roman"/>
        </w:rPr>
        <w:t>The dbf table contains the following fields.</w:t>
      </w:r>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1440"/>
        <w:gridCol w:w="5050"/>
      </w:tblGrid>
      <w:tr w:rsidR="00721579">
        <w:tc>
          <w:tcPr>
            <w:tcW w:w="2268" w:type="dxa"/>
          </w:tcPr>
          <w:p w:rsidR="00721579" w:rsidRDefault="00721579">
            <w:pPr>
              <w:rPr>
                <w:i/>
                <w:iCs/>
              </w:rPr>
            </w:pPr>
            <w:r>
              <w:rPr>
                <w:i/>
                <w:iCs/>
              </w:rPr>
              <w:t>Field</w:t>
            </w:r>
          </w:p>
        </w:tc>
        <w:tc>
          <w:tcPr>
            <w:tcW w:w="1440" w:type="dxa"/>
          </w:tcPr>
          <w:p w:rsidR="00721579" w:rsidRDefault="00721579">
            <w:pPr>
              <w:rPr>
                <w:i/>
                <w:iCs/>
              </w:rPr>
            </w:pPr>
            <w:r>
              <w:rPr>
                <w:i/>
                <w:iCs/>
              </w:rPr>
              <w:t>Data type</w:t>
            </w:r>
          </w:p>
        </w:tc>
        <w:tc>
          <w:tcPr>
            <w:tcW w:w="5050" w:type="dxa"/>
          </w:tcPr>
          <w:p w:rsidR="00721579" w:rsidRDefault="00721579">
            <w:pPr>
              <w:rPr>
                <w:i/>
                <w:iCs/>
              </w:rPr>
            </w:pPr>
            <w:r>
              <w:rPr>
                <w:i/>
                <w:iCs/>
              </w:rPr>
              <w:t>Description</w:t>
            </w:r>
          </w:p>
        </w:tc>
      </w:tr>
      <w:tr w:rsidR="00721579">
        <w:tc>
          <w:tcPr>
            <w:tcW w:w="2268" w:type="dxa"/>
          </w:tcPr>
          <w:p w:rsidR="00721579" w:rsidRDefault="00721579">
            <w:pPr>
              <w:rPr>
                <w:b/>
                <w:bCs/>
              </w:rPr>
            </w:pPr>
            <w:r>
              <w:rPr>
                <w:b/>
                <w:bCs/>
              </w:rPr>
              <w:t>FID</w:t>
            </w:r>
          </w:p>
        </w:tc>
        <w:tc>
          <w:tcPr>
            <w:tcW w:w="1440" w:type="dxa"/>
          </w:tcPr>
          <w:p w:rsidR="00721579" w:rsidRDefault="00721579">
            <w:r>
              <w:t>Object ID</w:t>
            </w:r>
          </w:p>
        </w:tc>
        <w:tc>
          <w:tcPr>
            <w:tcW w:w="5050" w:type="dxa"/>
          </w:tcPr>
          <w:p w:rsidR="00721579" w:rsidRDefault="00721579">
            <w:r>
              <w:t>Unique ID for each row in the table</w:t>
            </w:r>
          </w:p>
        </w:tc>
      </w:tr>
      <w:tr w:rsidR="00721579">
        <w:tc>
          <w:tcPr>
            <w:tcW w:w="2268" w:type="dxa"/>
          </w:tcPr>
          <w:p w:rsidR="00721579" w:rsidRDefault="00721579">
            <w:pPr>
              <w:rPr>
                <w:b/>
                <w:bCs/>
              </w:rPr>
            </w:pPr>
            <w:r>
              <w:rPr>
                <w:b/>
                <w:bCs/>
              </w:rPr>
              <w:t>Shape</w:t>
            </w:r>
          </w:p>
        </w:tc>
        <w:tc>
          <w:tcPr>
            <w:tcW w:w="1440" w:type="dxa"/>
          </w:tcPr>
          <w:p w:rsidR="00721579" w:rsidRDefault="00721579">
            <w:r>
              <w:t>Polygon</w:t>
            </w:r>
          </w:p>
        </w:tc>
        <w:tc>
          <w:tcPr>
            <w:tcW w:w="5050" w:type="dxa"/>
          </w:tcPr>
          <w:p w:rsidR="00721579" w:rsidRDefault="00721579">
            <w:r>
              <w:t>Pol</w:t>
            </w:r>
            <w:r w:rsidR="00C738E9">
              <w:t xml:space="preserve">ygon/s for each registration </w:t>
            </w:r>
            <w:r>
              <w:t>district as per the 1851 census</w:t>
            </w:r>
          </w:p>
        </w:tc>
      </w:tr>
      <w:tr w:rsidR="00721579">
        <w:tc>
          <w:tcPr>
            <w:tcW w:w="2268" w:type="dxa"/>
          </w:tcPr>
          <w:p w:rsidR="00721579" w:rsidRDefault="00721579">
            <w:pPr>
              <w:rPr>
                <w:b/>
                <w:bCs/>
              </w:rPr>
            </w:pPr>
            <w:r>
              <w:rPr>
                <w:b/>
                <w:bCs/>
              </w:rPr>
              <w:t>CEN1</w:t>
            </w:r>
          </w:p>
        </w:tc>
        <w:tc>
          <w:tcPr>
            <w:tcW w:w="1440" w:type="dxa"/>
          </w:tcPr>
          <w:p w:rsidR="00721579" w:rsidRDefault="00721579">
            <w:r>
              <w:t>Long</w:t>
            </w:r>
          </w:p>
        </w:tc>
        <w:tc>
          <w:tcPr>
            <w:tcW w:w="5050" w:type="dxa"/>
          </w:tcPr>
          <w:p w:rsidR="00721579" w:rsidRDefault="00721579" w:rsidP="002E23B2">
            <w:r>
              <w:t>Registration district number as per the 1851 census</w:t>
            </w:r>
          </w:p>
        </w:tc>
      </w:tr>
      <w:tr w:rsidR="00721579">
        <w:tc>
          <w:tcPr>
            <w:tcW w:w="2268" w:type="dxa"/>
          </w:tcPr>
          <w:p w:rsidR="00721579" w:rsidRDefault="00C738E9" w:rsidP="001F4AEE">
            <w:pPr>
              <w:rPr>
                <w:b/>
                <w:bCs/>
              </w:rPr>
            </w:pPr>
            <w:r>
              <w:rPr>
                <w:b/>
                <w:bCs/>
              </w:rPr>
              <w:t>R</w:t>
            </w:r>
            <w:r w:rsidR="001F4AEE">
              <w:rPr>
                <w:b/>
                <w:bCs/>
              </w:rPr>
              <w:t>_DIST</w:t>
            </w:r>
          </w:p>
        </w:tc>
        <w:tc>
          <w:tcPr>
            <w:tcW w:w="1440" w:type="dxa"/>
          </w:tcPr>
          <w:p w:rsidR="00721579" w:rsidRDefault="00721579">
            <w:r>
              <w:t>Text</w:t>
            </w:r>
          </w:p>
        </w:tc>
        <w:tc>
          <w:tcPr>
            <w:tcW w:w="5050" w:type="dxa"/>
          </w:tcPr>
          <w:p w:rsidR="00721579" w:rsidRDefault="00721579">
            <w:r>
              <w:t>Regi</w:t>
            </w:r>
            <w:r w:rsidR="00C738E9">
              <w:t xml:space="preserve">stration </w:t>
            </w:r>
            <w:r>
              <w:t>district name as per the 1851 census</w:t>
            </w:r>
          </w:p>
        </w:tc>
      </w:tr>
      <w:tr w:rsidR="001F4AEE" w:rsidTr="00B90C34">
        <w:tc>
          <w:tcPr>
            <w:tcW w:w="2268" w:type="dxa"/>
            <w:vAlign w:val="bottom"/>
          </w:tcPr>
          <w:p w:rsidR="001F4AEE" w:rsidRPr="007D5AE9" w:rsidRDefault="001F4AEE" w:rsidP="00B90C34">
            <w:pPr>
              <w:rPr>
                <w:b/>
                <w:bCs/>
                <w:color w:val="000000"/>
              </w:rPr>
            </w:pPr>
            <w:r w:rsidRPr="007D5AE9">
              <w:rPr>
                <w:b/>
                <w:bCs/>
                <w:color w:val="000000"/>
              </w:rPr>
              <w:t>R_CTY</w:t>
            </w:r>
          </w:p>
        </w:tc>
        <w:tc>
          <w:tcPr>
            <w:tcW w:w="1440" w:type="dxa"/>
          </w:tcPr>
          <w:p w:rsidR="001F4AEE" w:rsidRDefault="001F4AEE" w:rsidP="00B90C34">
            <w:r>
              <w:t>Text</w:t>
            </w:r>
          </w:p>
        </w:tc>
        <w:tc>
          <w:tcPr>
            <w:tcW w:w="5050" w:type="dxa"/>
          </w:tcPr>
          <w:p w:rsidR="001F4AEE" w:rsidRDefault="001F4AEE" w:rsidP="00B90C34">
            <w:r>
              <w:t>Registration county name as per the 1851 census</w:t>
            </w:r>
          </w:p>
        </w:tc>
      </w:tr>
      <w:tr w:rsidR="001F4AEE" w:rsidTr="00B90C34">
        <w:tc>
          <w:tcPr>
            <w:tcW w:w="2268" w:type="dxa"/>
            <w:vAlign w:val="bottom"/>
          </w:tcPr>
          <w:p w:rsidR="001F4AEE" w:rsidRDefault="001F4AEE" w:rsidP="00B90C34">
            <w:pPr>
              <w:rPr>
                <w:b/>
                <w:bCs/>
                <w:color w:val="000000"/>
              </w:rPr>
            </w:pPr>
            <w:r w:rsidRPr="007D5AE9">
              <w:rPr>
                <w:b/>
                <w:bCs/>
                <w:color w:val="000000"/>
              </w:rPr>
              <w:t>R_DIVNO</w:t>
            </w:r>
          </w:p>
          <w:p w:rsidR="001F4AEE" w:rsidRPr="007D5AE9" w:rsidRDefault="001F4AEE" w:rsidP="00B90C34">
            <w:pPr>
              <w:rPr>
                <w:b/>
                <w:bCs/>
                <w:color w:val="000000"/>
              </w:rPr>
            </w:pPr>
          </w:p>
        </w:tc>
        <w:tc>
          <w:tcPr>
            <w:tcW w:w="1440" w:type="dxa"/>
          </w:tcPr>
          <w:p w:rsidR="001F4AEE" w:rsidRDefault="001F4AEE" w:rsidP="00B90C34">
            <w:r>
              <w:t>Text</w:t>
            </w:r>
          </w:p>
        </w:tc>
        <w:tc>
          <w:tcPr>
            <w:tcW w:w="5050" w:type="dxa"/>
          </w:tcPr>
          <w:p w:rsidR="001F4AEE" w:rsidRDefault="001F4AEE" w:rsidP="00B90C34">
            <w:r>
              <w:t>Registration division number as per the 1851 census</w:t>
            </w:r>
          </w:p>
        </w:tc>
      </w:tr>
      <w:tr w:rsidR="001F4AEE" w:rsidTr="00B90C34">
        <w:tc>
          <w:tcPr>
            <w:tcW w:w="2268" w:type="dxa"/>
            <w:vAlign w:val="bottom"/>
          </w:tcPr>
          <w:p w:rsidR="001F4AEE" w:rsidRPr="007D5AE9" w:rsidRDefault="001F4AEE" w:rsidP="00B90C34">
            <w:pPr>
              <w:rPr>
                <w:b/>
                <w:bCs/>
                <w:color w:val="000000"/>
              </w:rPr>
            </w:pPr>
            <w:r w:rsidRPr="007D5AE9">
              <w:rPr>
                <w:b/>
                <w:bCs/>
                <w:color w:val="000000"/>
              </w:rPr>
              <w:t>R_DIV</w:t>
            </w:r>
          </w:p>
        </w:tc>
        <w:tc>
          <w:tcPr>
            <w:tcW w:w="1440" w:type="dxa"/>
          </w:tcPr>
          <w:p w:rsidR="001F4AEE" w:rsidRDefault="001F4AEE" w:rsidP="00B90C34">
            <w:r>
              <w:t>Text</w:t>
            </w:r>
          </w:p>
        </w:tc>
        <w:tc>
          <w:tcPr>
            <w:tcW w:w="5050" w:type="dxa"/>
          </w:tcPr>
          <w:p w:rsidR="001F4AEE" w:rsidRDefault="001F4AEE" w:rsidP="00B90C34">
            <w:r>
              <w:t>Registration division name as per the 1851 census</w:t>
            </w:r>
          </w:p>
        </w:tc>
      </w:tr>
      <w:tr w:rsidR="001F4AEE" w:rsidTr="00B90C34">
        <w:tc>
          <w:tcPr>
            <w:tcW w:w="2268" w:type="dxa"/>
            <w:vAlign w:val="bottom"/>
          </w:tcPr>
          <w:p w:rsidR="001F4AEE" w:rsidRPr="007D5AE9" w:rsidRDefault="001F4AEE" w:rsidP="00B90C34">
            <w:pPr>
              <w:rPr>
                <w:b/>
                <w:bCs/>
                <w:color w:val="000000"/>
              </w:rPr>
            </w:pPr>
            <w:r>
              <w:rPr>
                <w:b/>
                <w:bCs/>
                <w:color w:val="000000"/>
              </w:rPr>
              <w:t>R_CTRY</w:t>
            </w:r>
          </w:p>
        </w:tc>
        <w:tc>
          <w:tcPr>
            <w:tcW w:w="1440" w:type="dxa"/>
          </w:tcPr>
          <w:p w:rsidR="001F4AEE" w:rsidRDefault="001F4AEE" w:rsidP="00B90C34">
            <w:r>
              <w:t>Text</w:t>
            </w:r>
          </w:p>
        </w:tc>
        <w:tc>
          <w:tcPr>
            <w:tcW w:w="5050" w:type="dxa"/>
          </w:tcPr>
          <w:p w:rsidR="001F4AEE" w:rsidRDefault="001F4AEE" w:rsidP="00B90C34">
            <w:r>
              <w:t>Registration country name as per the 1851 census</w:t>
            </w:r>
          </w:p>
        </w:tc>
      </w:tr>
    </w:tbl>
    <w:p w:rsidR="00721579" w:rsidRDefault="00721579">
      <w:pPr>
        <w:spacing w:line="320" w:lineRule="exact"/>
      </w:pPr>
    </w:p>
    <w:p w:rsidR="00721579" w:rsidRDefault="00721579">
      <w:pPr>
        <w:pStyle w:val="Heading3"/>
        <w:rPr>
          <w:i w:val="0"/>
          <w:iCs w:val="0"/>
        </w:rPr>
      </w:pPr>
      <w:r>
        <w:rPr>
          <w:i w:val="0"/>
          <w:iCs w:val="0"/>
        </w:rPr>
        <w:t>Co-ordinate system</w:t>
      </w:r>
    </w:p>
    <w:p w:rsidR="00721579" w:rsidRDefault="00721579">
      <w:pPr>
        <w:spacing w:line="320" w:lineRule="exact"/>
      </w:pPr>
      <w:r>
        <w:t>British_National_Grid</w:t>
      </w:r>
    </w:p>
    <w:p w:rsidR="00721579" w:rsidRDefault="00721579">
      <w:pPr>
        <w:spacing w:line="320" w:lineRule="exact"/>
      </w:pPr>
      <w:r>
        <w:t>Projection: Transverse_Mercator</w:t>
      </w:r>
    </w:p>
    <w:p w:rsidR="00721579" w:rsidRDefault="00721579">
      <w:pPr>
        <w:spacing w:line="320" w:lineRule="exact"/>
      </w:pPr>
      <w:r>
        <w:t>False_Easting: 400000.000000</w:t>
      </w:r>
    </w:p>
    <w:p w:rsidR="00721579" w:rsidRDefault="00721579">
      <w:pPr>
        <w:spacing w:line="320" w:lineRule="exact"/>
      </w:pPr>
      <w:r>
        <w:t>False_Northing: -100000.000000</w:t>
      </w:r>
    </w:p>
    <w:p w:rsidR="00721579" w:rsidRDefault="00721579">
      <w:pPr>
        <w:spacing w:line="320" w:lineRule="exact"/>
      </w:pPr>
      <w:r>
        <w:t>Central_Meridian: -2.000000</w:t>
      </w:r>
    </w:p>
    <w:p w:rsidR="00721579" w:rsidRDefault="00721579">
      <w:pPr>
        <w:spacing w:line="320" w:lineRule="exact"/>
      </w:pPr>
      <w:r>
        <w:t>Scale_Factor: 0.999601</w:t>
      </w:r>
    </w:p>
    <w:p w:rsidR="00721579" w:rsidRDefault="00721579">
      <w:pPr>
        <w:spacing w:line="320" w:lineRule="exact"/>
      </w:pPr>
      <w:r>
        <w:t>Latitude_Of_Origin: 49.000000</w:t>
      </w:r>
    </w:p>
    <w:p w:rsidR="00721579" w:rsidRDefault="00721579">
      <w:pPr>
        <w:spacing w:line="320" w:lineRule="exact"/>
      </w:pPr>
      <w:r>
        <w:t>Linear Unit: Meter</w:t>
      </w:r>
    </w:p>
    <w:p w:rsidR="00721579" w:rsidRDefault="00721579">
      <w:pPr>
        <w:spacing w:line="320" w:lineRule="exact"/>
      </w:pPr>
    </w:p>
    <w:p w:rsidR="00721579" w:rsidRDefault="00721579">
      <w:pPr>
        <w:spacing w:line="320" w:lineRule="exact"/>
      </w:pPr>
      <w:r>
        <w:t>GCS_OSGB_1936</w:t>
      </w:r>
    </w:p>
    <w:p w:rsidR="00721579" w:rsidRDefault="00721579">
      <w:pPr>
        <w:spacing w:line="320" w:lineRule="exact"/>
        <w:rPr>
          <w:sz w:val="28"/>
        </w:rPr>
      </w:pPr>
      <w:r>
        <w:t>Datum: D_OSGB_1936</w:t>
      </w:r>
      <w:r>
        <w:rPr>
          <w:sz w:val="28"/>
        </w:rPr>
        <w:t xml:space="preserve"> </w:t>
      </w:r>
    </w:p>
    <w:p w:rsidR="00A84C15" w:rsidRDefault="00A84C15" w:rsidP="00A84C15">
      <w:pPr>
        <w:spacing w:after="120" w:line="320" w:lineRule="exact"/>
        <w:jc w:val="both"/>
        <w:rPr>
          <w:b/>
          <w:u w:val="single"/>
        </w:rPr>
      </w:pPr>
    </w:p>
    <w:p w:rsidR="00A84C15" w:rsidRPr="007A1B78" w:rsidRDefault="00A84C15" w:rsidP="00A84C15">
      <w:pPr>
        <w:spacing w:after="120" w:line="320" w:lineRule="exact"/>
        <w:jc w:val="both"/>
        <w:rPr>
          <w:b/>
          <w:u w:val="single"/>
        </w:rPr>
      </w:pPr>
      <w:r w:rsidRPr="007A1B78">
        <w:rPr>
          <w:b/>
          <w:u w:val="single"/>
        </w:rPr>
        <w:t xml:space="preserve">Citation guidelines </w:t>
      </w:r>
    </w:p>
    <w:p w:rsidR="00A84C15" w:rsidRDefault="00A84C15" w:rsidP="002E23B2">
      <w:pPr>
        <w:spacing w:after="120" w:line="320" w:lineRule="exact"/>
        <w:jc w:val="both"/>
      </w:pPr>
      <w:proofErr w:type="spellStart"/>
      <w:r>
        <w:t>Satchell</w:t>
      </w:r>
      <w:proofErr w:type="spellEnd"/>
      <w:r>
        <w:t xml:space="preserve">, </w:t>
      </w:r>
      <w:r w:rsidR="002E23B2">
        <w:t>M</w:t>
      </w:r>
      <w:r>
        <w:t xml:space="preserve">, Shaw-Taylor, L., Wrigley E.A., 1851 England and Wales </w:t>
      </w:r>
      <w:r w:rsidR="009C0793">
        <w:t xml:space="preserve">Registration District </w:t>
      </w:r>
      <w:proofErr w:type="spellStart"/>
      <w:r w:rsidR="009C0793">
        <w:t>shapefile</w:t>
      </w:r>
      <w:proofErr w:type="spellEnd"/>
      <w:r>
        <w:t xml:space="preserve"> (201</w:t>
      </w:r>
      <w:r w:rsidR="002E23B2">
        <w:t>7</w:t>
      </w:r>
      <w:r>
        <w:t xml:space="preserve">). This dataset was created with funding from the ESRC (RES-000-23-1579), the </w:t>
      </w:r>
      <w:proofErr w:type="spellStart"/>
      <w:r>
        <w:t>Leverhulme</w:t>
      </w:r>
      <w:proofErr w:type="spellEnd"/>
      <w:r>
        <w:t xml:space="preserve"> Trust and the British Academy. The Satchell </w:t>
      </w:r>
      <w:r w:rsidRPr="00143A0E">
        <w:rPr>
          <w:i/>
        </w:rPr>
        <w:t>et al</w:t>
      </w:r>
      <w:r>
        <w:t xml:space="preserve"> dataset derives from an enhanced version of Burton, N</w:t>
      </w:r>
      <w:r w:rsidR="00DE71C8">
        <w:t>.</w:t>
      </w:r>
      <w:r>
        <w:t xml:space="preserve">, Westwood J., and Carter P., </w:t>
      </w:r>
      <w:r>
        <w:lastRenderedPageBreak/>
        <w:t xml:space="preserve">GIS of the ancient parishes of England and Wales, 1500-1850. Colchester, Essex: UK Data Archive (May 2004), SN 4828, which is a GIS version of </w:t>
      </w:r>
      <w:proofErr w:type="spellStart"/>
      <w:r>
        <w:t>Kain</w:t>
      </w:r>
      <w:proofErr w:type="spellEnd"/>
      <w:r>
        <w:t xml:space="preserve">, R.J.P., and Oliver, R.R., Historic parishes of England and Wales: An electronic map of boundaries before 1850 with a gazetteer and metadata. Colchester, Essex: UK Data Archive, May, 2001. SN 4348.  A description of the dataset can be found in </w:t>
      </w:r>
      <w:proofErr w:type="spellStart"/>
      <w:r>
        <w:t>Satchell</w:t>
      </w:r>
      <w:proofErr w:type="spellEnd"/>
      <w:r>
        <w:t xml:space="preserve">, M., </w:t>
      </w:r>
      <w:r w:rsidR="009C0793">
        <w:t xml:space="preserve">1851 </w:t>
      </w:r>
      <w:r>
        <w:t xml:space="preserve">England and Wales </w:t>
      </w:r>
      <w:r w:rsidR="009C0793">
        <w:t>registration district</w:t>
      </w:r>
      <w:r>
        <w:t xml:space="preserve"> documentation (2016, 2006) available at: http://www.geog.cam.ac.uk/research/projects/occupations/datasets/documentation.html </w:t>
      </w:r>
    </w:p>
    <w:p w:rsidR="00BC1F95" w:rsidRPr="007A1B78" w:rsidRDefault="00BC1F95" w:rsidP="00BC1F95">
      <w:pPr>
        <w:spacing w:after="120" w:line="320" w:lineRule="exact"/>
        <w:jc w:val="both"/>
        <w:rPr>
          <w:b/>
          <w:u w:val="single"/>
        </w:rPr>
      </w:pPr>
      <w:r w:rsidRPr="007A1B78">
        <w:rPr>
          <w:b/>
          <w:u w:val="single"/>
        </w:rPr>
        <w:t xml:space="preserve">Optional extra </w:t>
      </w:r>
    </w:p>
    <w:p w:rsidR="00BC1F95" w:rsidRPr="002E23B2" w:rsidRDefault="00BC1F95" w:rsidP="009C0793">
      <w:pPr>
        <w:spacing w:after="120" w:line="320" w:lineRule="exact"/>
        <w:jc w:val="both"/>
        <w:rPr>
          <w:bCs/>
        </w:rPr>
      </w:pPr>
      <w:r w:rsidRPr="002E23B2">
        <w:rPr>
          <w:bCs/>
        </w:rPr>
        <w:t xml:space="preserve">If on a second reference to the dataset you need an abbreviated reference, our suggestion is </w:t>
      </w:r>
      <w:proofErr w:type="spellStart"/>
      <w:r w:rsidRPr="002E23B2">
        <w:rPr>
          <w:bCs/>
        </w:rPr>
        <w:t>Satchell</w:t>
      </w:r>
      <w:proofErr w:type="spellEnd"/>
      <w:r w:rsidRPr="002E23B2">
        <w:rPr>
          <w:bCs/>
        </w:rPr>
        <w:t xml:space="preserve"> </w:t>
      </w:r>
      <w:r w:rsidRPr="002E23B2">
        <w:rPr>
          <w:bCs/>
          <w:i/>
        </w:rPr>
        <w:t>et al</w:t>
      </w:r>
      <w:r w:rsidRPr="002E23B2">
        <w:rPr>
          <w:bCs/>
        </w:rPr>
        <w:t xml:space="preserve">, </w:t>
      </w:r>
      <w:r w:rsidR="009C0793" w:rsidRPr="002E23B2">
        <w:rPr>
          <w:bCs/>
        </w:rPr>
        <w:t>1851EWRDshp</w:t>
      </w:r>
      <w:r w:rsidRPr="002E23B2">
        <w:rPr>
          <w:bCs/>
        </w:rPr>
        <w:t xml:space="preserve">. </w:t>
      </w:r>
      <w:r w:rsidR="009C0793" w:rsidRPr="002E23B2">
        <w:rPr>
          <w:bCs/>
        </w:rPr>
        <w:t>1851EWRDshp</w:t>
      </w:r>
      <w:r w:rsidRPr="002E23B2">
        <w:rPr>
          <w:bCs/>
        </w:rPr>
        <w:t xml:space="preserve"> stands for </w:t>
      </w:r>
      <w:r w:rsidR="009C0793" w:rsidRPr="002E23B2">
        <w:rPr>
          <w:bCs/>
        </w:rPr>
        <w:t xml:space="preserve">1851 </w:t>
      </w:r>
      <w:r w:rsidRPr="002E23B2">
        <w:rPr>
          <w:bCs/>
        </w:rPr>
        <w:t xml:space="preserve">England and Wales </w:t>
      </w:r>
      <w:r w:rsidR="009C0793" w:rsidRPr="002E23B2">
        <w:rPr>
          <w:bCs/>
        </w:rPr>
        <w:t xml:space="preserve">Registration District </w:t>
      </w:r>
      <w:proofErr w:type="spellStart"/>
      <w:r w:rsidR="009C0793" w:rsidRPr="002E23B2">
        <w:rPr>
          <w:bCs/>
        </w:rPr>
        <w:t>shapefile</w:t>
      </w:r>
      <w:proofErr w:type="spellEnd"/>
      <w:r w:rsidRPr="002E23B2">
        <w:rPr>
          <w:bCs/>
        </w:rPr>
        <w:t xml:space="preserve">. </w:t>
      </w:r>
    </w:p>
    <w:p w:rsidR="00BC1F95" w:rsidRPr="00E00FD1" w:rsidRDefault="00BC1F95" w:rsidP="00BC1F95">
      <w:pPr>
        <w:spacing w:after="120"/>
        <w:rPr>
          <w:b/>
          <w:u w:val="single"/>
        </w:rPr>
      </w:pPr>
      <w:r w:rsidRPr="00E00FD1">
        <w:rPr>
          <w:b/>
          <w:u w:val="single"/>
        </w:rPr>
        <w:t>Copyright</w:t>
      </w:r>
    </w:p>
    <w:p w:rsidR="00BC1F95" w:rsidRDefault="00BC1F95" w:rsidP="002E23B2">
      <w:pPr>
        <w:spacing w:after="120"/>
      </w:pPr>
      <w:r w:rsidRPr="00E00FD1">
        <w:rPr>
          <w:color w:val="222222"/>
          <w:shd w:val="clear" w:color="auto" w:fill="FFFFFF"/>
        </w:rPr>
        <w:t xml:space="preserve">© 2017 </w:t>
      </w:r>
      <w:r w:rsidR="002E23B2">
        <w:t>Max</w:t>
      </w:r>
      <w:r w:rsidRPr="00E00FD1">
        <w:t xml:space="preserve"> </w:t>
      </w:r>
      <w:proofErr w:type="spellStart"/>
      <w:r w:rsidRPr="00E00FD1">
        <w:t>Satchell</w:t>
      </w:r>
      <w:proofErr w:type="spellEnd"/>
      <w:r w:rsidRPr="00E00FD1">
        <w:t>, L</w:t>
      </w:r>
      <w:r w:rsidR="002E23B2">
        <w:t>eigh</w:t>
      </w:r>
      <w:r w:rsidRPr="00E00FD1">
        <w:t xml:space="preserve"> Shaw-Taylor, Humphrey Southall, Nick Burton, University of Portsmouth, Roger </w:t>
      </w:r>
      <w:proofErr w:type="spellStart"/>
      <w:r w:rsidRPr="00E00FD1">
        <w:t>Kain</w:t>
      </w:r>
      <w:proofErr w:type="spellEnd"/>
      <w:r w:rsidRPr="00E00FD1">
        <w:t xml:space="preserve">, Richard Oliver.  </w:t>
      </w:r>
    </w:p>
    <w:p w:rsidR="00BC1F95" w:rsidRPr="00143A0E" w:rsidRDefault="00BC1F95" w:rsidP="00BC1F95">
      <w:pPr>
        <w:spacing w:after="120" w:line="320" w:lineRule="exact"/>
        <w:jc w:val="both"/>
        <w:rPr>
          <w:b/>
          <w:u w:val="single"/>
        </w:rPr>
      </w:pPr>
      <w:r w:rsidRPr="00143A0E">
        <w:rPr>
          <w:b/>
          <w:u w:val="single"/>
        </w:rPr>
        <w:t xml:space="preserve">Errors and further corrections </w:t>
      </w:r>
    </w:p>
    <w:p w:rsidR="00BC1F95" w:rsidRDefault="00BC1F95" w:rsidP="00BC1F95">
      <w:pPr>
        <w:spacing w:after="120" w:line="320" w:lineRule="exact"/>
        <w:jc w:val="both"/>
        <w:rPr>
          <w:sz w:val="28"/>
        </w:rPr>
      </w:pPr>
      <w:r>
        <w:t xml:space="preserve">Collectively the research teams led by Roger </w:t>
      </w:r>
      <w:proofErr w:type="spellStart"/>
      <w:r>
        <w:t>Kain</w:t>
      </w:r>
      <w:proofErr w:type="spellEnd"/>
      <w:r>
        <w:t>, Humphrey Southall and Leigh Shaw-Taylor have contributed many thousands of hours to create this GIS and have struggled to make it as accurate as possible. However, we remain interested in refining it still further. If you spot something that is wrong with the county boundaries, please email details to campop@geog.cam.ac.uk</w:t>
      </w:r>
    </w:p>
    <w:p w:rsidR="00BC1F95" w:rsidRDefault="00BC1F95">
      <w:pPr>
        <w:spacing w:line="320" w:lineRule="exact"/>
        <w:rPr>
          <w:sz w:val="28"/>
        </w:rPr>
      </w:pPr>
    </w:p>
    <w:p w:rsidR="00721579" w:rsidRDefault="00721579"/>
    <w:sectPr w:rsidR="00721579" w:rsidSect="0069144A">
      <w:footerReference w:type="default" r:id="rId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DC3" w:rsidRDefault="00312DC3">
      <w:r>
        <w:separator/>
      </w:r>
    </w:p>
  </w:endnote>
  <w:endnote w:type="continuationSeparator" w:id="0">
    <w:p w:rsidR="00312DC3" w:rsidRDefault="00312D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579" w:rsidRDefault="0080540E">
    <w:pPr>
      <w:pStyle w:val="Footer"/>
      <w:jc w:val="center"/>
    </w:pPr>
    <w:r>
      <w:rPr>
        <w:rStyle w:val="PageNumber"/>
      </w:rPr>
      <w:fldChar w:fldCharType="begin"/>
    </w:r>
    <w:r w:rsidR="00721579">
      <w:rPr>
        <w:rStyle w:val="PageNumber"/>
      </w:rPr>
      <w:instrText xml:space="preserve"> PAGE </w:instrText>
    </w:r>
    <w:r>
      <w:rPr>
        <w:rStyle w:val="PageNumber"/>
      </w:rPr>
      <w:fldChar w:fldCharType="separate"/>
    </w:r>
    <w:r w:rsidR="00975F98">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DC3" w:rsidRDefault="00312DC3">
      <w:r>
        <w:separator/>
      </w:r>
    </w:p>
  </w:footnote>
  <w:footnote w:type="continuationSeparator" w:id="0">
    <w:p w:rsidR="00312DC3" w:rsidRDefault="00312DC3">
      <w:r>
        <w:continuationSeparator/>
      </w:r>
    </w:p>
  </w:footnote>
  <w:footnote w:id="1">
    <w:p w:rsidR="00D73460" w:rsidRDefault="00D73460">
      <w:pPr>
        <w:pStyle w:val="FootnoteText"/>
      </w:pPr>
      <w:r>
        <w:rPr>
          <w:rStyle w:val="FootnoteReference"/>
        </w:rPr>
        <w:footnoteRef/>
      </w:r>
      <w:r>
        <w:t xml:space="preserve"> British Parliamentary Papers, </w:t>
      </w:r>
      <w:r w:rsidRPr="006B0A6F">
        <w:t xml:space="preserve"> 'Population Tables, 1851, Part I. Numbers of Inhabitants, in 1801, 1811, 1821, 1831, 1841 and 1851. Volume I. England and Wales, I-VII', 1852-3, Vol. LXXXV, C.1631; 'Population Tables, 1851, Part I. Number of Inhabitants in 1801, 1811, 1821, 1831, 1841 and 1851. Volume II. England and Wales, VIII-XI; Scotland; Appendix', 1852-3, Vol. LXXXVI, C.1632.</w:t>
      </w:r>
    </w:p>
  </w:footnote>
  <w:footnote w:id="2">
    <w:p w:rsidR="00721579" w:rsidRDefault="00721579">
      <w:pPr>
        <w:pStyle w:val="FootnoteText"/>
      </w:pPr>
      <w:r>
        <w:rPr>
          <w:rStyle w:val="FootnoteReference"/>
        </w:rPr>
        <w:footnoteRef/>
      </w:r>
      <w:r>
        <w:t xml:space="preserve"> R.J.P. </w:t>
      </w:r>
      <w:proofErr w:type="spellStart"/>
      <w:r>
        <w:t>Kain</w:t>
      </w:r>
      <w:proofErr w:type="spellEnd"/>
      <w:r>
        <w:t xml:space="preserve"> and R.R. Oliver, </w:t>
      </w:r>
      <w:r>
        <w:rPr>
          <w:i/>
          <w:iCs/>
        </w:rPr>
        <w:t>Historic parishes of England and Wales: An electronic map of boundaries before 1850 with a gazetteer and metadata</w:t>
      </w:r>
      <w:r>
        <w:t>. Colchester, Essex: UK Data Archive, May, 2001. SN 4348</w:t>
      </w:r>
    </w:p>
  </w:footnote>
  <w:footnote w:id="3">
    <w:p w:rsidR="00721579" w:rsidRDefault="00721579">
      <w:pPr>
        <w:pStyle w:val="FootnoteText"/>
        <w:rPr>
          <w:i/>
        </w:rPr>
      </w:pPr>
      <w:r>
        <w:rPr>
          <w:rStyle w:val="FootnoteReference"/>
          <w:lang w:val="en-US"/>
        </w:rPr>
        <w:footnoteRef/>
      </w:r>
      <w:r>
        <w:rPr>
          <w:lang w:val="en-US"/>
        </w:rPr>
        <w:t xml:space="preserve"> </w:t>
      </w:r>
      <w:r>
        <w:t xml:space="preserve">N. Burton </w:t>
      </w:r>
      <w:r>
        <w:rPr>
          <w:i/>
        </w:rPr>
        <w:t>et al.</w:t>
      </w:r>
      <w:r>
        <w:t xml:space="preserve">, </w:t>
      </w:r>
      <w:r w:rsidRPr="002E23B2">
        <w:rPr>
          <w:i/>
          <w:iCs/>
        </w:rPr>
        <w:t>GIS of the</w:t>
      </w:r>
      <w:r>
        <w:rPr>
          <w:i/>
        </w:rPr>
        <w:t xml:space="preserve"> ancient parishes of England and Wales, 1500-1850. </w:t>
      </w:r>
      <w:r>
        <w:t>Colchester, Essex: UK Data Archive, May, 2004. SN 4828</w:t>
      </w:r>
    </w:p>
  </w:footnote>
  <w:footnote w:id="4">
    <w:p w:rsidR="00721579" w:rsidRDefault="00721579">
      <w:pPr>
        <w:pStyle w:val="FootnoteText"/>
      </w:pPr>
      <w:r>
        <w:rPr>
          <w:rStyle w:val="FootnoteReference"/>
        </w:rPr>
        <w:footnoteRef/>
      </w:r>
      <w:r>
        <w:t xml:space="preserve">  Edina is the JISC national academic data centre based at the University of Edinburgh: http://edina.ac.uk/.</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1F95"/>
    <w:rsid w:val="001402BC"/>
    <w:rsid w:val="001F4AEE"/>
    <w:rsid w:val="002E23B2"/>
    <w:rsid w:val="00312DC3"/>
    <w:rsid w:val="003C3531"/>
    <w:rsid w:val="00404862"/>
    <w:rsid w:val="00507FF1"/>
    <w:rsid w:val="005310F6"/>
    <w:rsid w:val="00635217"/>
    <w:rsid w:val="0069144A"/>
    <w:rsid w:val="006C4BE8"/>
    <w:rsid w:val="00721579"/>
    <w:rsid w:val="007D2206"/>
    <w:rsid w:val="0080540E"/>
    <w:rsid w:val="00932944"/>
    <w:rsid w:val="00975F98"/>
    <w:rsid w:val="009C0793"/>
    <w:rsid w:val="00A20513"/>
    <w:rsid w:val="00A24F47"/>
    <w:rsid w:val="00A84C15"/>
    <w:rsid w:val="00B90C34"/>
    <w:rsid w:val="00BC1F95"/>
    <w:rsid w:val="00C0472F"/>
    <w:rsid w:val="00C738E9"/>
    <w:rsid w:val="00CC7402"/>
    <w:rsid w:val="00D15426"/>
    <w:rsid w:val="00D70A2C"/>
    <w:rsid w:val="00D73460"/>
    <w:rsid w:val="00DE71C8"/>
    <w:rsid w:val="00E53C7E"/>
    <w:rsid w:val="00F65CF1"/>
    <w:rsid w:val="00FC70EC"/>
  </w:rsids>
  <m:mathPr>
    <m:mathFont m:val="Cambria Math"/>
    <m:brkBin m:val="before"/>
    <m:brkBinSub m:val="--"/>
    <m:smallFrac m:val="off"/>
    <m:dispDef/>
    <m:lMargin m:val="0"/>
    <m:rMargin m:val="0"/>
    <m:defJc m:val="centerGroup"/>
    <m:wrapIndent m:val="1440"/>
    <m:intLim m:val="subSup"/>
    <m:naryLim m:val="undOvr"/>
  </m:mathPr>
  <w:uiCompat97To2003/>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44A"/>
    <w:rPr>
      <w:sz w:val="24"/>
      <w:szCs w:val="24"/>
      <w:lang w:eastAsia="en-US"/>
    </w:rPr>
  </w:style>
  <w:style w:type="paragraph" w:styleId="Heading1">
    <w:name w:val="heading 1"/>
    <w:basedOn w:val="Normal"/>
    <w:next w:val="Normal"/>
    <w:qFormat/>
    <w:rsid w:val="0069144A"/>
    <w:pPr>
      <w:keepNext/>
      <w:outlineLvl w:val="0"/>
    </w:pPr>
    <w:rPr>
      <w:b/>
      <w:bCs/>
    </w:rPr>
  </w:style>
  <w:style w:type="paragraph" w:styleId="Heading2">
    <w:name w:val="heading 2"/>
    <w:basedOn w:val="Normal"/>
    <w:next w:val="Normal"/>
    <w:qFormat/>
    <w:rsid w:val="0069144A"/>
    <w:pPr>
      <w:keepNext/>
      <w:outlineLvl w:val="1"/>
    </w:pPr>
    <w:rPr>
      <w:i/>
      <w:iCs/>
    </w:rPr>
  </w:style>
  <w:style w:type="paragraph" w:styleId="Heading3">
    <w:name w:val="heading 3"/>
    <w:basedOn w:val="Normal"/>
    <w:next w:val="Normal"/>
    <w:qFormat/>
    <w:rsid w:val="0069144A"/>
    <w:pPr>
      <w:keepNext/>
      <w:spacing w:line="320" w:lineRule="exact"/>
      <w:outlineLvl w:val="2"/>
    </w:pPr>
    <w:rPr>
      <w:b/>
      <w:bCs/>
      <w:i/>
      <w:iCs/>
      <w:sz w:val="28"/>
    </w:rPr>
  </w:style>
  <w:style w:type="paragraph" w:styleId="Heading4">
    <w:name w:val="heading 4"/>
    <w:basedOn w:val="Normal"/>
    <w:next w:val="Normal"/>
    <w:qFormat/>
    <w:rsid w:val="0069144A"/>
    <w:pPr>
      <w:keepNext/>
      <w:spacing w:line="320" w:lineRule="exact"/>
      <w:outlineLvl w:val="3"/>
    </w:pPr>
    <w:rPr>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69144A"/>
    <w:pPr>
      <w:tabs>
        <w:tab w:val="center" w:pos="4153"/>
        <w:tab w:val="right" w:pos="8306"/>
      </w:tabs>
    </w:pPr>
  </w:style>
  <w:style w:type="paragraph" w:styleId="BodyText">
    <w:name w:val="Body Text"/>
    <w:basedOn w:val="Normal"/>
    <w:semiHidden/>
    <w:rsid w:val="0069144A"/>
    <w:pPr>
      <w:spacing w:line="320" w:lineRule="exact"/>
      <w:jc w:val="both"/>
    </w:pPr>
    <w:rPr>
      <w:rFonts w:ascii="Baskerville Old Face" w:hAnsi="Baskerville Old Face"/>
    </w:rPr>
  </w:style>
  <w:style w:type="paragraph" w:styleId="Header">
    <w:name w:val="header"/>
    <w:basedOn w:val="Normal"/>
    <w:semiHidden/>
    <w:rsid w:val="0069144A"/>
    <w:pPr>
      <w:tabs>
        <w:tab w:val="center" w:pos="4153"/>
        <w:tab w:val="right" w:pos="8306"/>
      </w:tabs>
    </w:pPr>
  </w:style>
  <w:style w:type="character" w:styleId="PageNumber">
    <w:name w:val="page number"/>
    <w:basedOn w:val="DefaultParagraphFont"/>
    <w:semiHidden/>
    <w:rsid w:val="0069144A"/>
  </w:style>
  <w:style w:type="paragraph" w:styleId="FootnoteText">
    <w:name w:val="footnote text"/>
    <w:basedOn w:val="Normal"/>
    <w:semiHidden/>
    <w:rsid w:val="0069144A"/>
    <w:pPr>
      <w:suppressAutoHyphens/>
    </w:pPr>
    <w:rPr>
      <w:sz w:val="20"/>
      <w:szCs w:val="20"/>
      <w:lang w:eastAsia="ar-SA"/>
    </w:rPr>
  </w:style>
  <w:style w:type="character" w:styleId="FootnoteReference">
    <w:name w:val="footnote reference"/>
    <w:semiHidden/>
    <w:rsid w:val="0069144A"/>
    <w:rPr>
      <w:vertAlign w:val="superscript"/>
    </w:rPr>
  </w:style>
  <w:style w:type="paragraph" w:styleId="BalloonText">
    <w:name w:val="Balloon Text"/>
    <w:basedOn w:val="Normal"/>
    <w:link w:val="BalloonTextChar"/>
    <w:uiPriority w:val="99"/>
    <w:semiHidden/>
    <w:unhideWhenUsed/>
    <w:rsid w:val="00C0472F"/>
    <w:rPr>
      <w:rFonts w:ascii="Tahoma" w:hAnsi="Tahoma" w:cs="Tahoma"/>
      <w:sz w:val="16"/>
      <w:szCs w:val="16"/>
    </w:rPr>
  </w:style>
  <w:style w:type="character" w:customStyle="1" w:styleId="BalloonTextChar">
    <w:name w:val="Balloon Text Char"/>
    <w:basedOn w:val="DefaultParagraphFont"/>
    <w:link w:val="BalloonText"/>
    <w:uiPriority w:val="99"/>
    <w:semiHidden/>
    <w:rsid w:val="00C0472F"/>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950</Words>
  <Characters>4726</Characters>
  <Application>Microsoft Office Word</Application>
  <DocSecurity>0</DocSecurity>
  <Lines>73</Lines>
  <Paragraphs>23</Paragraphs>
  <ScaleCrop>false</ScaleCrop>
  <HeadingPairs>
    <vt:vector size="2" baseType="variant">
      <vt:variant>
        <vt:lpstr>Title</vt:lpstr>
      </vt:variant>
      <vt:variant>
        <vt:i4>1</vt:i4>
      </vt:variant>
    </vt:vector>
  </HeadingPairs>
  <TitlesOfParts>
    <vt:vector size="1" baseType="lpstr">
      <vt:lpstr>1851 England and Wales census parishes and places ARcGIS shapefile</vt:lpstr>
    </vt:vector>
  </TitlesOfParts>
  <Company>Dept of Geography</Company>
  <LinksUpToDate>false</LinksUpToDate>
  <CharactersWithSpaces>5653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1851 England and Wales census parishes and places ARcGIS shapefile</dc:title>
  <dc:creator>aems2</dc:creator>
  <cp:lastModifiedBy>aems2</cp:lastModifiedBy>
  <cp:revision>3</cp:revision>
  <dcterms:created xsi:type="dcterms:W3CDTF">2017-11-08T12:48:00Z</dcterms:created>
  <dcterms:modified xsi:type="dcterms:W3CDTF">2017-11-08T13:30:00Z</dcterms:modified>
</cp:coreProperties>
</file>