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E7808" w14:textId="3A9EA8CE" w:rsidR="00BA3DB7" w:rsidRDefault="00BA3DB7">
      <w:r>
        <w:t>Compare underwater equity curve with and w/out MIs</w:t>
      </w:r>
    </w:p>
    <w:p w14:paraId="527A5F5C" w14:textId="0D4E6154" w:rsidR="003C229B" w:rsidRDefault="00BA3DB7">
      <w:r w:rsidRPr="00BA3DB7">
        <w:drawing>
          <wp:inline distT="0" distB="0" distL="0" distR="0" wp14:anchorId="0652E70F" wp14:editId="334E7FBD">
            <wp:extent cx="5943600" cy="3413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851F" w14:textId="6317B32D" w:rsidR="00216F91" w:rsidRDefault="00216F91"/>
    <w:p w14:paraId="1F41B90A" w14:textId="5FCB5B9F" w:rsidR="00216F91" w:rsidRDefault="00216F91">
      <w:r w:rsidRPr="00216F91">
        <w:drawing>
          <wp:inline distT="0" distB="0" distL="0" distR="0" wp14:anchorId="1786D93A" wp14:editId="3F779D62">
            <wp:extent cx="5943600" cy="3573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6F91" w:rsidSect="004B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B7"/>
    <w:rsid w:val="00216F91"/>
    <w:rsid w:val="004B2AD4"/>
    <w:rsid w:val="008549B7"/>
    <w:rsid w:val="00BA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3D594"/>
  <w15:chartTrackingRefBased/>
  <w15:docId w15:val="{A322A85E-068B-3C4E-B6BF-807D814A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Zagar</dc:creator>
  <cp:keywords/>
  <dc:description/>
  <cp:lastModifiedBy>Stephen Zagar</cp:lastModifiedBy>
  <cp:revision>2</cp:revision>
  <dcterms:created xsi:type="dcterms:W3CDTF">2019-01-28T14:37:00Z</dcterms:created>
  <dcterms:modified xsi:type="dcterms:W3CDTF">2019-01-28T14:37:00Z</dcterms:modified>
</cp:coreProperties>
</file>