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F5E1" w14:textId="77777777" w:rsidR="00BF25B5" w:rsidRDefault="00000000">
      <w:pPr>
        <w:pStyle w:val="Ttulo"/>
      </w:pPr>
      <w:r>
        <w:t>Indicador de Percepción de Gobernanza</w:t>
      </w:r>
    </w:p>
    <w:p w14:paraId="10036207" w14:textId="77777777" w:rsidR="00BF25B5" w:rsidRDefault="00000000">
      <w:pPr>
        <w:spacing w:after="400"/>
        <w:jc w:val="center"/>
      </w:pPr>
      <w:r>
        <w:rPr>
          <w:b/>
          <w:bCs/>
          <w:color w:val="2E75B6"/>
          <w:sz w:val="32"/>
          <w:szCs w:val="32"/>
        </w:rPr>
        <w:t>GOB_SEN</w:t>
      </w:r>
    </w:p>
    <w:p w14:paraId="6CD45D3D" w14:textId="77777777" w:rsidR="00BF25B5" w:rsidRDefault="00000000">
      <w:pPr>
        <w:spacing w:after="400"/>
        <w:jc w:val="center"/>
      </w:pPr>
      <w:r>
        <w:rPr>
          <w:i/>
          <w:iCs/>
          <w:color w:val="808080"/>
          <w:sz w:val="20"/>
          <w:szCs w:val="20"/>
        </w:rPr>
        <w:t xml:space="preserve">Nota Metodológica v1.0 | </w:t>
      </w:r>
      <w:proofErr w:type="gramStart"/>
      <w:r>
        <w:rPr>
          <w:i/>
          <w:iCs/>
          <w:color w:val="808080"/>
          <w:sz w:val="20"/>
          <w:szCs w:val="20"/>
        </w:rPr>
        <w:t>Diciembre</w:t>
      </w:r>
      <w:proofErr w:type="gramEnd"/>
      <w:r>
        <w:rPr>
          <w:i/>
          <w:iCs/>
          <w:color w:val="808080"/>
          <w:sz w:val="20"/>
          <w:szCs w:val="20"/>
        </w:rPr>
        <w:t xml:space="preserve"> 2024</w:t>
      </w:r>
    </w:p>
    <w:p w14:paraId="2A09DDEE" w14:textId="77777777" w:rsidR="00BF25B5" w:rsidRDefault="00000000">
      <w:pPr>
        <w:pStyle w:val="Ttulo1"/>
      </w:pPr>
      <w:r>
        <w:t>Ficha Técnica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6"/>
        <w:gridCol w:w="5638"/>
      </w:tblGrid>
      <w:tr w:rsidR="00BF25B5" w14:paraId="305466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793B52C" w14:textId="77777777" w:rsidR="00BF25B5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89A3E49" w14:textId="77777777" w:rsidR="00BF25B5" w:rsidRDefault="00000000">
            <w:r>
              <w:rPr>
                <w:b/>
                <w:bCs/>
                <w:color w:val="FFFFFF"/>
              </w:rPr>
              <w:t>Valor</w:t>
            </w:r>
          </w:p>
        </w:tc>
      </w:tr>
      <w:tr w:rsidR="00BF25B5" w14:paraId="02AB69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EE84D1" w14:textId="77777777" w:rsidR="00BF25B5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6A00BF" w14:textId="77777777" w:rsidR="00BF25B5" w:rsidRDefault="00000000">
            <w:r>
              <w:rPr>
                <w:sz w:val="20"/>
                <w:szCs w:val="20"/>
              </w:rPr>
              <w:t>GOB_SEN</w:t>
            </w:r>
          </w:p>
        </w:tc>
      </w:tr>
      <w:tr w:rsidR="00BF25B5" w14:paraId="4523E5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4F7F309" w14:textId="77777777" w:rsidR="00BF25B5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733467C" w14:textId="77777777" w:rsidR="00BF25B5" w:rsidRDefault="00000000">
            <w:r>
              <w:rPr>
                <w:sz w:val="20"/>
                <w:szCs w:val="20"/>
              </w:rPr>
              <w:t>Índice de Percepción de Gobernanza</w:t>
            </w:r>
          </w:p>
        </w:tc>
      </w:tr>
      <w:tr w:rsidR="00BF25B5" w14:paraId="7CD8DA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39367B" w14:textId="77777777" w:rsidR="00BF25B5" w:rsidRDefault="00000000">
            <w:r>
              <w:rPr>
                <w:b/>
                <w:bCs/>
                <w:sz w:val="20"/>
                <w:szCs w:val="20"/>
              </w:rPr>
              <w:t>Pilar IPA27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EBBDAF" w14:textId="77777777" w:rsidR="00BF25B5" w:rsidRDefault="00000000">
            <w:r>
              <w:rPr>
                <w:sz w:val="20"/>
                <w:szCs w:val="20"/>
              </w:rPr>
              <w:t>P03 - Gobernanza</w:t>
            </w:r>
          </w:p>
        </w:tc>
      </w:tr>
      <w:tr w:rsidR="00BF25B5" w14:paraId="1800EB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6500BAD" w14:textId="77777777" w:rsidR="00BF25B5" w:rsidRDefault="00000000">
            <w:r>
              <w:rPr>
                <w:b/>
                <w:bCs/>
                <w:sz w:val="20"/>
                <w:szCs w:val="20"/>
              </w:rPr>
              <w:t>Dominio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7DCADB5" w14:textId="77777777" w:rsidR="00BF25B5" w:rsidRDefault="00000000">
            <w:r>
              <w:rPr>
                <w:sz w:val="20"/>
                <w:szCs w:val="20"/>
              </w:rPr>
              <w:t>Sociedades Inclusivas</w:t>
            </w:r>
          </w:p>
        </w:tc>
      </w:tr>
      <w:tr w:rsidR="00BF25B5" w14:paraId="040E4D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6A570C" w14:textId="77777777" w:rsidR="00BF25B5" w:rsidRDefault="00000000">
            <w:r>
              <w:rPr>
                <w:b/>
                <w:bCs/>
                <w:sz w:val="20"/>
                <w:szCs w:val="20"/>
              </w:rPr>
              <w:t>Frecuencia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A5726" w14:textId="77777777" w:rsidR="00BF25B5" w:rsidRDefault="00000000">
            <w:r>
              <w:rPr>
                <w:sz w:val="20"/>
                <w:szCs w:val="20"/>
              </w:rPr>
              <w:t>Trimestral</w:t>
            </w:r>
          </w:p>
        </w:tc>
      </w:tr>
      <w:tr w:rsidR="00BF25B5" w14:paraId="34758D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3B896E2" w14:textId="77777777" w:rsidR="00BF25B5" w:rsidRDefault="00000000">
            <w:r>
              <w:rPr>
                <w:b/>
                <w:bCs/>
                <w:sz w:val="20"/>
                <w:szCs w:val="20"/>
              </w:rPr>
              <w:t>Cobertura temporal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B812502" w14:textId="77777777" w:rsidR="00BF25B5" w:rsidRDefault="00000000">
            <w:r>
              <w:rPr>
                <w:sz w:val="20"/>
                <w:szCs w:val="20"/>
              </w:rPr>
              <w:t>2016-Q1 a presente</w:t>
            </w:r>
          </w:p>
        </w:tc>
      </w:tr>
      <w:tr w:rsidR="00BF25B5" w14:paraId="36272E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C058CF" w14:textId="77777777" w:rsidR="00BF25B5" w:rsidRDefault="00000000">
            <w:r>
              <w:rPr>
                <w:b/>
                <w:bCs/>
                <w:sz w:val="20"/>
                <w:szCs w:val="20"/>
              </w:rPr>
              <w:t>Regiones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1BC37C" w14:textId="77777777" w:rsidR="00BF25B5" w:rsidRDefault="00000000">
            <w:r>
              <w:rPr>
                <w:sz w:val="20"/>
                <w:szCs w:val="20"/>
              </w:rPr>
              <w:t>Andalucía (AND), España (ESP)</w:t>
            </w:r>
          </w:p>
        </w:tc>
      </w:tr>
      <w:tr w:rsidR="00BF25B5" w14:paraId="38D850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81ED044" w14:textId="77777777" w:rsidR="00BF25B5" w:rsidRDefault="00000000">
            <w:r>
              <w:rPr>
                <w:b/>
                <w:bCs/>
                <w:sz w:val="20"/>
                <w:szCs w:val="20"/>
              </w:rPr>
              <w:t>Escala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12879DF" w14:textId="77777777" w:rsidR="00BF25B5" w:rsidRDefault="00000000">
            <w:r>
              <w:rPr>
                <w:sz w:val="20"/>
                <w:szCs w:val="20"/>
              </w:rPr>
              <w:t>0-100 (50 = neutral)</w:t>
            </w:r>
          </w:p>
        </w:tc>
      </w:tr>
      <w:tr w:rsidR="00BF25B5" w14:paraId="0A266E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972AD4" w14:textId="77777777" w:rsidR="00BF25B5" w:rsidRDefault="00000000">
            <w:r>
              <w:rPr>
                <w:b/>
                <w:bCs/>
                <w:sz w:val="20"/>
                <w:szCs w:val="20"/>
              </w:rPr>
              <w:t>Fuente primaria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52FFA7" w14:textId="77777777" w:rsidR="00BF25B5" w:rsidRDefault="00000000">
            <w:r>
              <w:rPr>
                <w:sz w:val="20"/>
                <w:szCs w:val="20"/>
              </w:rPr>
              <w:t>Google News (</w:t>
            </w:r>
            <w:proofErr w:type="spellStart"/>
            <w:r>
              <w:rPr>
                <w:sz w:val="20"/>
                <w:szCs w:val="20"/>
              </w:rPr>
              <w:t>GNews</w:t>
            </w:r>
            <w:proofErr w:type="spellEnd"/>
            <w:r>
              <w:rPr>
                <w:sz w:val="20"/>
                <w:szCs w:val="20"/>
              </w:rPr>
              <w:t xml:space="preserve"> API)</w:t>
            </w:r>
          </w:p>
        </w:tc>
      </w:tr>
      <w:tr w:rsidR="00BF25B5" w14:paraId="6C8FC3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F59C8E2" w14:textId="77777777" w:rsidR="00BF25B5" w:rsidRDefault="00000000">
            <w:r>
              <w:rPr>
                <w:b/>
                <w:bCs/>
                <w:sz w:val="20"/>
                <w:szCs w:val="20"/>
              </w:rPr>
              <w:t>Método de análisis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27C7B37" w14:textId="77777777" w:rsidR="00BF25B5" w:rsidRDefault="00000000">
            <w:r>
              <w:rPr>
                <w:sz w:val="20"/>
                <w:szCs w:val="20"/>
              </w:rPr>
              <w:t xml:space="preserve">BERT </w:t>
            </w:r>
            <w:proofErr w:type="spellStart"/>
            <w:r>
              <w:rPr>
                <w:sz w:val="20"/>
                <w:szCs w:val="20"/>
              </w:rPr>
              <w:t>Multilingual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Sentiment</w:t>
            </w:r>
            <w:proofErr w:type="spellEnd"/>
          </w:p>
        </w:tc>
      </w:tr>
    </w:tbl>
    <w:p w14:paraId="62413E2B" w14:textId="77777777" w:rsidR="00BF25B5" w:rsidRDefault="00000000">
      <w:pPr>
        <w:pStyle w:val="Ttulo1"/>
      </w:pPr>
      <w:r>
        <w:t>1. Justificación</w:t>
      </w:r>
    </w:p>
    <w:p w14:paraId="7BFAD727" w14:textId="77777777" w:rsidR="00BF25B5" w:rsidRDefault="00000000">
      <w:pPr>
        <w:pStyle w:val="Ttulo2"/>
      </w:pPr>
      <w:r>
        <w:t>1.1 Problema</w:t>
      </w:r>
    </w:p>
    <w:p w14:paraId="611CE3B5" w14:textId="77777777" w:rsidR="00BF25B5" w:rsidRDefault="00000000">
      <w:pPr>
        <w:spacing w:after="200"/>
      </w:pPr>
      <w:r>
        <w:t>El Pilar de Gobernanza del IPA27 requiere indicadores que midan la calidad institucional percibida. Las fuentes tradicionales presentan limitaciones significativas: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5"/>
        <w:gridCol w:w="5629"/>
      </w:tblGrid>
      <w:tr w:rsidR="00BF25B5" w14:paraId="106C8D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C58905D" w14:textId="77777777" w:rsidR="00BF25B5" w:rsidRDefault="00000000">
            <w:r>
              <w:rPr>
                <w:b/>
                <w:bCs/>
                <w:color w:val="FFFFFF"/>
              </w:rPr>
              <w:t>Fuente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CA7120E" w14:textId="77777777" w:rsidR="00BF25B5" w:rsidRDefault="00000000">
            <w:r>
              <w:rPr>
                <w:b/>
                <w:bCs/>
                <w:color w:val="FFFFFF"/>
              </w:rPr>
              <w:t>Limitación</w:t>
            </w:r>
          </w:p>
        </w:tc>
      </w:tr>
      <w:tr w:rsidR="00BF25B5" w14:paraId="669AA2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8B048B" w14:textId="77777777" w:rsidR="00BF25B5" w:rsidRDefault="00000000">
            <w:r>
              <w:rPr>
                <w:b/>
                <w:bCs/>
                <w:sz w:val="20"/>
                <w:szCs w:val="20"/>
              </w:rPr>
              <w:t>CIS (Barómetro)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A1740" w14:textId="77777777" w:rsidR="00BF25B5" w:rsidRDefault="00000000">
            <w:r>
              <w:rPr>
                <w:sz w:val="20"/>
                <w:szCs w:val="20"/>
              </w:rPr>
              <w:t>Sin serie consistente por CCAA</w:t>
            </w:r>
          </w:p>
        </w:tc>
      </w:tr>
      <w:tr w:rsidR="00BF25B5" w14:paraId="5AD0E6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547C895" w14:textId="77777777" w:rsidR="00BF25B5" w:rsidRDefault="00000000">
            <w:r>
              <w:rPr>
                <w:b/>
                <w:bCs/>
                <w:sz w:val="20"/>
                <w:szCs w:val="20"/>
              </w:rPr>
              <w:t>CENTRA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DE6D046" w14:textId="77777777" w:rsidR="00BF25B5" w:rsidRDefault="00000000">
            <w:r>
              <w:rPr>
                <w:sz w:val="20"/>
                <w:szCs w:val="20"/>
              </w:rPr>
              <w:t>Solo desde 2022, solo Andalucía</w:t>
            </w:r>
          </w:p>
        </w:tc>
      </w:tr>
      <w:tr w:rsidR="00BF25B5" w14:paraId="0D1FD6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2B34E8" w14:textId="77777777" w:rsidR="00BF25B5" w:rsidRDefault="00000000">
            <w:r>
              <w:rPr>
                <w:b/>
                <w:bCs/>
                <w:sz w:val="20"/>
                <w:szCs w:val="20"/>
              </w:rPr>
              <w:t>Índices de Transparencia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995A08" w14:textId="77777777" w:rsidR="00BF25B5" w:rsidRDefault="00000000">
            <w:r>
              <w:rPr>
                <w:sz w:val="20"/>
                <w:szCs w:val="20"/>
              </w:rPr>
              <w:t>Actualización irregular, metodología opaca</w:t>
            </w:r>
          </w:p>
        </w:tc>
      </w:tr>
      <w:tr w:rsidR="00BF25B5" w14:paraId="153FEC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9664EB6" w14:textId="77777777" w:rsidR="00BF25B5" w:rsidRDefault="00000000">
            <w:r>
              <w:rPr>
                <w:b/>
                <w:bCs/>
                <w:sz w:val="20"/>
                <w:szCs w:val="20"/>
              </w:rPr>
              <w:t>GDELT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4E661BB" w14:textId="77777777" w:rsidR="00BF25B5" w:rsidRDefault="00000000">
            <w:r>
              <w:rPr>
                <w:sz w:val="20"/>
                <w:szCs w:val="20"/>
              </w:rPr>
              <w:t>Cobertura España insuficiente (~250 artículos/año)</w:t>
            </w:r>
          </w:p>
        </w:tc>
      </w:tr>
    </w:tbl>
    <w:p w14:paraId="50645CC2" w14:textId="77777777" w:rsidR="00BF25B5" w:rsidRDefault="00000000">
      <w:pPr>
        <w:pStyle w:val="Ttulo2"/>
      </w:pPr>
      <w:r>
        <w:t>1.2 Solución</w:t>
      </w:r>
    </w:p>
    <w:p w14:paraId="35475AA4" w14:textId="77777777" w:rsidR="00BF25B5" w:rsidRDefault="00000000">
      <w:pPr>
        <w:spacing w:after="200"/>
      </w:pPr>
      <w:r>
        <w:t>Construir un indicador basado en análisis de sentimiento de cobertura mediática sobre gobernanza, utilizando:</w:t>
      </w:r>
    </w:p>
    <w:p w14:paraId="0D6D0918" w14:textId="77777777" w:rsidR="00BF25B5" w:rsidRDefault="00000000">
      <w:pPr>
        <w:pStyle w:val="Prrafodelista"/>
        <w:numPr>
          <w:ilvl w:val="0"/>
          <w:numId w:val="2"/>
        </w:numPr>
      </w:pPr>
      <w:r>
        <w:t>Google News como agregador de medios españoles</w:t>
      </w:r>
    </w:p>
    <w:p w14:paraId="2B028415" w14:textId="77777777" w:rsidR="00BF25B5" w:rsidRDefault="00000000">
      <w:pPr>
        <w:pStyle w:val="Prrafodelista"/>
        <w:numPr>
          <w:ilvl w:val="0"/>
          <w:numId w:val="2"/>
        </w:numPr>
      </w:pPr>
      <w:r>
        <w:t>Modelos de lenguaje (BERT) para análisis de sentimiento</w:t>
      </w:r>
    </w:p>
    <w:p w14:paraId="1A91F378" w14:textId="77777777" w:rsidR="00BF25B5" w:rsidRDefault="00000000">
      <w:pPr>
        <w:pStyle w:val="Prrafodelista"/>
        <w:numPr>
          <w:ilvl w:val="0"/>
          <w:numId w:val="2"/>
        </w:numPr>
      </w:pPr>
      <w:r>
        <w:t>Ajuste por sesgos editoriales mediante efectos fijos</w:t>
      </w:r>
    </w:p>
    <w:p w14:paraId="6C361443" w14:textId="77777777" w:rsidR="00BF25B5" w:rsidRDefault="00000000">
      <w:pPr>
        <w:pStyle w:val="Ttulo1"/>
      </w:pPr>
      <w:r>
        <w:t>2. Componentes del Indicador</w:t>
      </w:r>
    </w:p>
    <w:p w14:paraId="71B44E17" w14:textId="77777777" w:rsidR="00BF25B5" w:rsidRDefault="00000000">
      <w:pPr>
        <w:spacing w:after="200"/>
      </w:pPr>
      <w:r>
        <w:t>El índice GOB_SEN es un indicador compuesto formado por tres subindicadores: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2899"/>
        <w:gridCol w:w="4183"/>
      </w:tblGrid>
      <w:tr w:rsidR="00BF25B5" w14:paraId="68D009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D24BD05" w14:textId="77777777" w:rsidR="00BF25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5743B9C" w14:textId="77777777" w:rsidR="00BF25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71FC4DD" w14:textId="77777777" w:rsidR="00BF25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Query</w:t>
            </w:r>
            <w:proofErr w:type="spellEnd"/>
            <w:r>
              <w:rPr>
                <w:b/>
                <w:bCs/>
                <w:color w:val="FFFFFF"/>
              </w:rPr>
              <w:t xml:space="preserve"> de búsqueda</w:t>
            </w:r>
          </w:p>
        </w:tc>
      </w:tr>
      <w:tr w:rsidR="00BF25B5" w14:paraId="69FF7C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F855D3" w14:textId="77777777" w:rsidR="00BF25B5" w:rsidRDefault="00000000">
            <w:r>
              <w:rPr>
                <w:sz w:val="20"/>
                <w:szCs w:val="20"/>
              </w:rPr>
              <w:t>GOB_GOB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013D2B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Gestión Pública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947954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gestión Junta/Gobierno</w:t>
            </w:r>
          </w:p>
        </w:tc>
      </w:tr>
      <w:tr w:rsidR="00BF25B5" w14:paraId="2B7D6B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949FE6B" w14:textId="77777777" w:rsidR="00BF25B5" w:rsidRDefault="00000000">
            <w:r>
              <w:rPr>
                <w:sz w:val="20"/>
                <w:szCs w:val="20"/>
              </w:rPr>
              <w:t>GOB_SER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6B20F15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Servicios Públicos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7F98C05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servicios públicos</w:t>
            </w:r>
          </w:p>
        </w:tc>
      </w:tr>
      <w:tr w:rsidR="00BF25B5" w14:paraId="45222D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8511D0" w14:textId="77777777" w:rsidR="00BF25B5" w:rsidRDefault="00000000">
            <w:r>
              <w:rPr>
                <w:sz w:val="20"/>
                <w:szCs w:val="20"/>
              </w:rPr>
              <w:t>GOB_TRA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090D16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Transparencia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47EB7F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transparencia</w:t>
            </w:r>
          </w:p>
        </w:tc>
      </w:tr>
    </w:tbl>
    <w:p w14:paraId="4B2CAAA2" w14:textId="77777777" w:rsidR="00BF25B5" w:rsidRDefault="00000000">
      <w:pPr>
        <w:spacing w:before="200" w:after="200"/>
      </w:pPr>
      <w:r>
        <w:rPr>
          <w:b/>
          <w:bCs/>
        </w:rPr>
        <w:lastRenderedPageBreak/>
        <w:t xml:space="preserve">Fórmula: </w:t>
      </w:r>
      <w:r>
        <w:rPr>
          <w:i/>
          <w:iCs/>
        </w:rPr>
        <w:t>GOB_SEN = (GOB_GOB + GOB_SER + GOB_TRA) / 3</w:t>
      </w:r>
    </w:p>
    <w:p w14:paraId="0B9AF008" w14:textId="77777777" w:rsidR="00BF25B5" w:rsidRDefault="00000000">
      <w:pPr>
        <w:pStyle w:val="Ttulo1"/>
      </w:pPr>
      <w:r>
        <w:t>3. Metodología</w:t>
      </w:r>
    </w:p>
    <w:p w14:paraId="51F71AF4" w14:textId="77777777" w:rsidR="00BF25B5" w:rsidRDefault="00000000">
      <w:pPr>
        <w:pStyle w:val="Ttulo2"/>
      </w:pPr>
      <w:r>
        <w:t>3.1 Recopilación de datos</w:t>
      </w:r>
    </w:p>
    <w:p w14:paraId="0FD1D763" w14:textId="77777777" w:rsidR="00BF25B5" w:rsidRDefault="00000000">
      <w:pPr>
        <w:spacing w:after="100"/>
      </w:pPr>
      <w:r>
        <w:rPr>
          <w:b/>
          <w:bCs/>
        </w:rPr>
        <w:t xml:space="preserve">Fuente: </w:t>
      </w:r>
      <w:r>
        <w:t xml:space="preserve">Google News vía </w:t>
      </w:r>
      <w:proofErr w:type="spellStart"/>
      <w:r>
        <w:t>GNews</w:t>
      </w:r>
      <w:proofErr w:type="spellEnd"/>
      <w:r>
        <w:t xml:space="preserve"> API (RSS)</w:t>
      </w:r>
    </w:p>
    <w:p w14:paraId="0040B527" w14:textId="77777777" w:rsidR="00BF25B5" w:rsidRDefault="00000000">
      <w:pPr>
        <w:pStyle w:val="Prrafodelista"/>
        <w:numPr>
          <w:ilvl w:val="0"/>
          <w:numId w:val="2"/>
        </w:numPr>
      </w:pPr>
      <w:r>
        <w:t xml:space="preserve">Idioma: </w:t>
      </w:r>
      <w:proofErr w:type="gramStart"/>
      <w:r>
        <w:t>Español</w:t>
      </w:r>
      <w:proofErr w:type="gramEnd"/>
      <w:r>
        <w:t xml:space="preserve"> (es), País: España (ES)</w:t>
      </w:r>
    </w:p>
    <w:p w14:paraId="4D7257E2" w14:textId="77777777" w:rsidR="00BF25B5" w:rsidRDefault="00000000">
      <w:pPr>
        <w:pStyle w:val="Prrafodelista"/>
        <w:numPr>
          <w:ilvl w:val="0"/>
          <w:numId w:val="2"/>
        </w:numPr>
      </w:pPr>
      <w:r>
        <w:t xml:space="preserve">Máximo por </w:t>
      </w:r>
      <w:proofErr w:type="spellStart"/>
      <w:r>
        <w:t>query</w:t>
      </w:r>
      <w:proofErr w:type="spellEnd"/>
      <w:r>
        <w:t>/trimestre: 100 noticias</w:t>
      </w:r>
    </w:p>
    <w:p w14:paraId="36A25437" w14:textId="77777777" w:rsidR="00BF25B5" w:rsidRDefault="00000000">
      <w:pPr>
        <w:pStyle w:val="Prrafodelista"/>
        <w:numPr>
          <w:ilvl w:val="0"/>
          <w:numId w:val="2"/>
        </w:numPr>
      </w:pPr>
      <w:r>
        <w:t>Datos extraídos: Título, Descripción, Medio, Fecha</w:t>
      </w:r>
    </w:p>
    <w:p w14:paraId="0C85A56A" w14:textId="77777777" w:rsidR="00BF25B5" w:rsidRDefault="00000000">
      <w:pPr>
        <w:pStyle w:val="Ttulo2"/>
      </w:pPr>
      <w:r>
        <w:t>3.2 Análisis de sentimiento</w:t>
      </w:r>
    </w:p>
    <w:p w14:paraId="7E278867" w14:textId="77777777" w:rsidR="00BF25B5" w:rsidRDefault="00000000">
      <w:pPr>
        <w:spacing w:after="100"/>
      </w:pPr>
      <w:r>
        <w:rPr>
          <w:b/>
          <w:bCs/>
        </w:rPr>
        <w:t xml:space="preserve">Modelo: </w:t>
      </w:r>
      <w:proofErr w:type="spellStart"/>
      <w:r>
        <w:rPr>
          <w:i/>
          <w:iCs/>
        </w:rPr>
        <w:t>nlptown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bert</w:t>
      </w:r>
      <w:proofErr w:type="spellEnd"/>
      <w:r>
        <w:rPr>
          <w:i/>
          <w:iCs/>
        </w:rPr>
        <w:t>-base-</w:t>
      </w:r>
      <w:proofErr w:type="spellStart"/>
      <w:r>
        <w:rPr>
          <w:i/>
          <w:iCs/>
        </w:rPr>
        <w:t>multilingual</w:t>
      </w:r>
      <w:proofErr w:type="spellEnd"/>
      <w:r>
        <w:rPr>
          <w:i/>
          <w:iCs/>
        </w:rPr>
        <w:t>-</w:t>
      </w:r>
      <w:proofErr w:type="spellStart"/>
      <w:r>
        <w:rPr>
          <w:i/>
          <w:iCs/>
        </w:rPr>
        <w:t>uncased-sentiment</w:t>
      </w:r>
      <w:proofErr w:type="spellEnd"/>
    </w:p>
    <w:p w14:paraId="4DA8E0C3" w14:textId="77777777" w:rsidR="00BF25B5" w:rsidRDefault="00000000">
      <w:pPr>
        <w:spacing w:after="200"/>
      </w:pPr>
      <w:r>
        <w:t>El modelo clasifica el texto en 5 niveles (1-5 estrellas), que se convierten a escala -1 a +1: score = (estrellas - 3) / 2</w:t>
      </w:r>
    </w:p>
    <w:p w14:paraId="62C370BB" w14:textId="77777777" w:rsidR="00BF25B5" w:rsidRDefault="00000000">
      <w:pPr>
        <w:pStyle w:val="Ttulo2"/>
      </w:pPr>
      <w:r>
        <w:t>3.3 Exclusión de fuentes</w:t>
      </w:r>
    </w:p>
    <w:p w14:paraId="7EC8923E" w14:textId="77777777" w:rsidR="00BF25B5" w:rsidRDefault="00000000">
      <w:pPr>
        <w:spacing w:after="200"/>
      </w:pPr>
      <w:r>
        <w:t>Se excluyen fuentes que introducen sesgos sistemáticos: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9"/>
        <w:gridCol w:w="3355"/>
        <w:gridCol w:w="3220"/>
      </w:tblGrid>
      <w:tr w:rsidR="00BF25B5" w14:paraId="08AF66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F9F4C55" w14:textId="77777777" w:rsidR="00BF25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D4043CD" w14:textId="77777777" w:rsidR="00BF25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Ejemplos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575F11B" w14:textId="77777777" w:rsidR="00BF25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Razón</w:t>
            </w:r>
          </w:p>
        </w:tc>
      </w:tr>
      <w:tr w:rsidR="00BF25B5" w14:paraId="40C6E2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F3D151" w14:textId="77777777" w:rsidR="00BF25B5" w:rsidRDefault="00000000">
            <w:r>
              <w:rPr>
                <w:sz w:val="20"/>
                <w:szCs w:val="20"/>
              </w:rPr>
              <w:t>Fuentes oficiales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B1DF40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Junta de Andalucía, La Moncloa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CE7763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Sesgo positivo institucional</w:t>
            </w:r>
          </w:p>
        </w:tc>
      </w:tr>
      <w:tr w:rsidR="00BF25B5" w14:paraId="2EF3D2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8E5E120" w14:textId="77777777" w:rsidR="00BF25B5" w:rsidRDefault="00000000">
            <w:r>
              <w:rPr>
                <w:sz w:val="20"/>
                <w:szCs w:val="20"/>
              </w:rPr>
              <w:t>Consultoras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5FA40F9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Deloitte, KPMG, PwC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C9B5AB6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No son medios de comunicación</w:t>
            </w:r>
          </w:p>
        </w:tc>
      </w:tr>
      <w:tr w:rsidR="00BF25B5" w14:paraId="53DED0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D31549" w14:textId="77777777" w:rsidR="00BF25B5" w:rsidRDefault="00000000">
            <w:r>
              <w:rPr>
                <w:sz w:val="20"/>
                <w:szCs w:val="20"/>
              </w:rPr>
              <w:t>Gobiernos extranjeros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E484E8" w14:textId="77777777" w:rsidR="00BF25B5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Gob</w:t>
            </w:r>
            <w:proofErr w:type="spellEnd"/>
            <w:r>
              <w:rPr>
                <w:sz w:val="20"/>
                <w:szCs w:val="20"/>
              </w:rPr>
              <w:t xml:space="preserve"> MX, Transparencia Venezuela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CBADFE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Ruido en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transparencia</w:t>
            </w:r>
          </w:p>
        </w:tc>
      </w:tr>
      <w:tr w:rsidR="00BF25B5" w14:paraId="276D10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600E96A" w14:textId="77777777" w:rsidR="00BF25B5" w:rsidRDefault="00000000">
            <w:r>
              <w:rPr>
                <w:sz w:val="20"/>
                <w:szCs w:val="20"/>
              </w:rPr>
              <w:t>Partidos/Sindicatos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C074387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PP, PSOE, UGT, CCOO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DB6587B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Sesgo político explícito</w:t>
            </w:r>
          </w:p>
        </w:tc>
      </w:tr>
    </w:tbl>
    <w:p w14:paraId="1E15F9A4" w14:textId="77777777" w:rsidR="00BF25B5" w:rsidRDefault="00000000">
      <w:pPr>
        <w:pStyle w:val="Ttulo2"/>
      </w:pPr>
      <w:r>
        <w:t>3.4 Ajuste por efectos fijos</w:t>
      </w:r>
    </w:p>
    <w:p w14:paraId="4C16C27F" w14:textId="77777777" w:rsidR="00BF25B5" w:rsidRDefault="00000000">
      <w:pPr>
        <w:spacing w:after="200"/>
      </w:pPr>
      <w:r>
        <w:t xml:space="preserve">Los medios tienen sesgos editoriales conocidos. Se calcula un efecto fijo por </w:t>
      </w:r>
      <w:proofErr w:type="spellStart"/>
      <w:r>
        <w:t>medio×región</w:t>
      </w:r>
      <w:proofErr w:type="spellEnd"/>
      <w:r>
        <w:t xml:space="preserve"> como la diferencia entre la media del medio y la media global de la región. Este efecto se resta de cada score individual.</w:t>
      </w:r>
    </w:p>
    <w:p w14:paraId="20306BA3" w14:textId="77777777" w:rsidR="00BF25B5" w:rsidRDefault="00000000">
      <w:pPr>
        <w:spacing w:after="200"/>
      </w:pPr>
      <w:r>
        <w:rPr>
          <w:b/>
          <w:bCs/>
        </w:rPr>
        <w:t>Ejemplos de efectos fijos detectados: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8"/>
        <w:gridCol w:w="1751"/>
        <w:gridCol w:w="1733"/>
        <w:gridCol w:w="3142"/>
      </w:tblGrid>
      <w:tr w:rsidR="00BF25B5" w14:paraId="23A226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C9E1C76" w14:textId="77777777" w:rsidR="00BF25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Medio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8B6C94F" w14:textId="77777777" w:rsidR="00BF25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EF Andalucía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755D202" w14:textId="77777777" w:rsidR="00BF25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EF España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2668FA9" w14:textId="77777777" w:rsidR="00BF25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Interpretación</w:t>
            </w:r>
          </w:p>
        </w:tc>
      </w:tr>
      <w:tr w:rsidR="00BF25B5" w14:paraId="720EDC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B86417" w14:textId="77777777" w:rsidR="00BF25B5" w:rsidRDefault="00000000">
            <w:r>
              <w:rPr>
                <w:sz w:val="20"/>
                <w:szCs w:val="20"/>
              </w:rPr>
              <w:t xml:space="preserve">Europa </w:t>
            </w:r>
            <w:proofErr w:type="spellStart"/>
            <w:r>
              <w:rPr>
                <w:sz w:val="20"/>
                <w:szCs w:val="20"/>
              </w:rPr>
              <w:t>Press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E48E5D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+0.45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364E9E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-0.21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72CC26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Pro-Junta, crítico Gobierno</w:t>
            </w:r>
          </w:p>
        </w:tc>
      </w:tr>
      <w:tr w:rsidR="00BF25B5" w14:paraId="70900E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F26FBD9" w14:textId="77777777" w:rsidR="00BF25B5" w:rsidRDefault="00000000">
            <w:r>
              <w:rPr>
                <w:sz w:val="20"/>
                <w:szCs w:val="20"/>
              </w:rPr>
              <w:t>EL PAÍS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5988760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-0.25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78E5C05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-0.12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B6D061C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Crítico con ambos</w:t>
            </w:r>
          </w:p>
        </w:tc>
      </w:tr>
      <w:tr w:rsidR="00BF25B5" w14:paraId="1421E6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99811F" w14:textId="77777777" w:rsidR="00BF25B5" w:rsidRDefault="00000000">
            <w:r>
              <w:rPr>
                <w:sz w:val="20"/>
                <w:szCs w:val="20"/>
              </w:rPr>
              <w:t>elDiario.es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FB792C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-0.48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6470F0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-0.29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4D8CDE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Muy crítico</w:t>
            </w:r>
          </w:p>
        </w:tc>
      </w:tr>
      <w:tr w:rsidR="00BF25B5" w14:paraId="6E38BE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39F6118" w14:textId="77777777" w:rsidR="00BF25B5" w:rsidRDefault="00000000">
            <w:proofErr w:type="spellStart"/>
            <w:r>
              <w:rPr>
                <w:sz w:val="20"/>
                <w:szCs w:val="20"/>
              </w:rPr>
              <w:t>OkDiario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45CB8C6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-0.44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42962DD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-0.50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2C29772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Muy negativo ambos</w:t>
            </w:r>
          </w:p>
        </w:tc>
      </w:tr>
      <w:tr w:rsidR="00BF25B5" w14:paraId="44EE98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E2463D" w14:textId="77777777" w:rsidR="00BF25B5" w:rsidRDefault="00000000">
            <w:r>
              <w:rPr>
                <w:sz w:val="20"/>
                <w:szCs w:val="20"/>
              </w:rPr>
              <w:t>ABC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AD549F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-0.12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943607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-0.42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E94AFD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Más crítico con Gobierno</w:t>
            </w:r>
          </w:p>
        </w:tc>
      </w:tr>
    </w:tbl>
    <w:p w14:paraId="1056FF93" w14:textId="77777777" w:rsidR="00BF25B5" w:rsidRDefault="00000000">
      <w:pPr>
        <w:pStyle w:val="Ttulo2"/>
      </w:pPr>
      <w:r>
        <w:t>3.5 Agregación temporal</w:t>
      </w:r>
    </w:p>
    <w:p w14:paraId="74976631" w14:textId="77777777" w:rsidR="00BF25B5" w:rsidRDefault="00000000">
      <w:pPr>
        <w:spacing w:after="200"/>
      </w:pPr>
      <w:r>
        <w:t>Se aplica una ventana móvil de 12 meses (4 trimestres) para reducir volatilidad, aumentar observaciones por período y suavizar efectos estacionales.</w:t>
      </w:r>
    </w:p>
    <w:p w14:paraId="6F38640D" w14:textId="77777777" w:rsidR="00BF25B5" w:rsidRDefault="00000000">
      <w:pPr>
        <w:pStyle w:val="Ttulo2"/>
      </w:pPr>
      <w:r>
        <w:t>3.6 Normalización</w:t>
      </w:r>
    </w:p>
    <w:p w14:paraId="61634979" w14:textId="77777777" w:rsidR="00BF25B5" w:rsidRDefault="00000000">
      <w:pPr>
        <w:spacing w:after="200"/>
      </w:pPr>
      <w:r>
        <w:t xml:space="preserve">La escala original (-1 a +1) se transforma a 0-100 usando parámetros min=-0.5, </w:t>
      </w:r>
      <w:proofErr w:type="spellStart"/>
      <w:r>
        <w:t>max</w:t>
      </w:r>
      <w:proofErr w:type="spellEnd"/>
      <w:r>
        <w:t>=+0.1. El valor 50 representa neutralidad.</w:t>
      </w:r>
    </w:p>
    <w:p w14:paraId="39067F73" w14:textId="77777777" w:rsidR="00BF25B5" w:rsidRDefault="00000000">
      <w:pPr>
        <w:pStyle w:val="Ttulo1"/>
      </w:pPr>
      <w:r>
        <w:t>4. Resultados</w:t>
      </w:r>
    </w:p>
    <w:p w14:paraId="4954261C" w14:textId="77777777" w:rsidR="00BF25B5" w:rsidRDefault="00000000">
      <w:pPr>
        <w:pStyle w:val="Ttulo2"/>
      </w:pPr>
      <w:r>
        <w:t>4.1 Estadísticas descriptivas (2016-2025)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500"/>
        <w:gridCol w:w="1500"/>
        <w:gridCol w:w="1500"/>
      </w:tblGrid>
      <w:tr w:rsidR="00BF25B5" w14:paraId="541D89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C46D704" w14:textId="77777777" w:rsidR="00BF25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4B37BF0" w14:textId="77777777" w:rsidR="00BF25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Media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4A6649A" w14:textId="77777777" w:rsidR="00BF25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Desv</w:t>
            </w:r>
            <w:proofErr w:type="spellEnd"/>
            <w:r>
              <w:rPr>
                <w:b/>
                <w:bCs/>
                <w:color w:val="FFFFFF"/>
              </w:rPr>
              <w:t xml:space="preserve">. </w:t>
            </w:r>
            <w:proofErr w:type="spellStart"/>
            <w:r>
              <w:rPr>
                <w:b/>
                <w:bCs/>
                <w:color w:val="FFFFFF"/>
              </w:rPr>
              <w:t>Est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E6E4D8D" w14:textId="77777777" w:rsidR="00BF25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Mín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8A1D963" w14:textId="77777777" w:rsidR="00BF25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Máx</w:t>
            </w:r>
            <w:proofErr w:type="spellEnd"/>
          </w:p>
        </w:tc>
      </w:tr>
      <w:tr w:rsidR="00BF25B5" w14:paraId="3E06F3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1BC5D" w14:textId="77777777" w:rsidR="00BF25B5" w:rsidRDefault="00000000">
            <w:r>
              <w:rPr>
                <w:sz w:val="20"/>
                <w:szCs w:val="20"/>
              </w:rPr>
              <w:t>GOB_SEN_AND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13F7BA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33.4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138065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10.2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319D34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14.2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6886C4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54.7</w:t>
            </w:r>
          </w:p>
        </w:tc>
      </w:tr>
      <w:tr w:rsidR="00BF25B5" w14:paraId="59CBE2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BC5EC8E" w14:textId="77777777" w:rsidR="00BF25B5" w:rsidRDefault="00000000">
            <w:r>
              <w:rPr>
                <w:sz w:val="20"/>
                <w:szCs w:val="20"/>
              </w:rPr>
              <w:t>GOB_SEN_ESP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310CED0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48.0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6DAE97E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10.8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73C37C6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26.7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C349F31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67.3</w:t>
            </w:r>
          </w:p>
        </w:tc>
      </w:tr>
    </w:tbl>
    <w:p w14:paraId="7DC60828" w14:textId="77777777" w:rsidR="00BF25B5" w:rsidRDefault="00000000">
      <w:pPr>
        <w:pStyle w:val="Ttulo2"/>
      </w:pPr>
      <w:r>
        <w:t>4.2 Patrones identificados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2112"/>
        <w:gridCol w:w="964"/>
        <w:gridCol w:w="962"/>
        <w:gridCol w:w="2883"/>
      </w:tblGrid>
      <w:tr w:rsidR="00BF25B5" w14:paraId="37C918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133D9C6" w14:textId="77777777" w:rsidR="00BF25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Período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D36427E" w14:textId="77777777" w:rsidR="00BF25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Evento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5A1B325" w14:textId="77777777" w:rsidR="00BF25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7623DF9" w14:textId="77777777" w:rsidR="00BF25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EF067C1" w14:textId="77777777" w:rsidR="00BF25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Observación</w:t>
            </w:r>
          </w:p>
        </w:tc>
      </w:tr>
      <w:tr w:rsidR="00BF25B5" w14:paraId="1B12DE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CFFBB3" w14:textId="77777777" w:rsidR="00BF25B5" w:rsidRDefault="00000000">
            <w:r>
              <w:rPr>
                <w:sz w:val="20"/>
                <w:szCs w:val="20"/>
              </w:rPr>
              <w:t>2018-Q4 a 2019-Q2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F7C371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Cambio gobierno andaluz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118F7B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↑48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BA3BD2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61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95D4D5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Mejora percepción AND</w:t>
            </w:r>
          </w:p>
        </w:tc>
      </w:tr>
      <w:tr w:rsidR="00BF25B5" w14:paraId="07D31D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DF4561B" w14:textId="77777777" w:rsidR="00BF25B5" w:rsidRDefault="00000000">
            <w:r>
              <w:rPr>
                <w:sz w:val="20"/>
                <w:szCs w:val="20"/>
              </w:rPr>
              <w:t>2020-Q3 a 2021-Q2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1980E71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Gestión COVID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16EED94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↑55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79D0927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↓31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E74F476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AND supera ESP</w:t>
            </w:r>
          </w:p>
        </w:tc>
      </w:tr>
      <w:tr w:rsidR="00BF25B5" w14:paraId="4CAD17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2AE729" w14:textId="77777777" w:rsidR="00BF25B5" w:rsidRDefault="00000000">
            <w:r>
              <w:rPr>
                <w:sz w:val="20"/>
                <w:szCs w:val="20"/>
              </w:rPr>
              <w:t>2025-Q1 a Q3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F2F7C0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Actualidad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172AC9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↓17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D1370A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↓30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394231" w14:textId="77777777" w:rsidR="00BF25B5" w:rsidRDefault="00000000">
            <w:pPr>
              <w:jc w:val="center"/>
            </w:pPr>
            <w:r>
              <w:rPr>
                <w:sz w:val="20"/>
                <w:szCs w:val="20"/>
              </w:rPr>
              <w:t>Caída generalizada</w:t>
            </w:r>
          </w:p>
        </w:tc>
      </w:tr>
    </w:tbl>
    <w:p w14:paraId="275F478F" w14:textId="77777777" w:rsidR="00BF25B5" w:rsidRDefault="00000000">
      <w:pPr>
        <w:pStyle w:val="Ttulo1"/>
      </w:pPr>
      <w:r>
        <w:t>5. Limitaciones</w:t>
      </w:r>
    </w:p>
    <w:p w14:paraId="0D48F87E" w14:textId="77777777" w:rsidR="00BF25B5" w:rsidRDefault="00000000">
      <w:pPr>
        <w:pStyle w:val="Prrafodelista"/>
        <w:numPr>
          <w:ilvl w:val="0"/>
          <w:numId w:val="3"/>
        </w:numPr>
      </w:pPr>
      <w:r>
        <w:t>Proxy indirecto: Mide percepción mediática, no calidad institucional objetiva</w:t>
      </w:r>
    </w:p>
    <w:p w14:paraId="4371AE73" w14:textId="77777777" w:rsidR="00BF25B5" w:rsidRDefault="00000000">
      <w:pPr>
        <w:pStyle w:val="Prrafodelista"/>
        <w:numPr>
          <w:ilvl w:val="0"/>
          <w:numId w:val="3"/>
        </w:numPr>
      </w:pPr>
      <w:r>
        <w:t>Sesgo negativo inherente: El periodismo tiende a cubrir más eventos negativos</w:t>
      </w:r>
    </w:p>
    <w:p w14:paraId="7B3E3FD9" w14:textId="77777777" w:rsidR="00BF25B5" w:rsidRDefault="00000000">
      <w:pPr>
        <w:pStyle w:val="Prrafodelista"/>
        <w:numPr>
          <w:ilvl w:val="0"/>
          <w:numId w:val="3"/>
        </w:numPr>
      </w:pPr>
      <w:r>
        <w:t xml:space="preserve">Dependencia de </w:t>
      </w:r>
      <w:proofErr w:type="spellStart"/>
      <w:r>
        <w:t>keywords</w:t>
      </w:r>
      <w:proofErr w:type="spellEnd"/>
      <w:r>
        <w:t xml:space="preserve">: Resultados sensibles a </w:t>
      </w:r>
      <w:proofErr w:type="spellStart"/>
      <w:r>
        <w:t>queries</w:t>
      </w:r>
      <w:proofErr w:type="spellEnd"/>
      <w:r>
        <w:t xml:space="preserve"> seleccionadas</w:t>
      </w:r>
    </w:p>
    <w:p w14:paraId="1E247260" w14:textId="77777777" w:rsidR="00BF25B5" w:rsidRDefault="00000000">
      <w:pPr>
        <w:pStyle w:val="Prrafodelista"/>
        <w:numPr>
          <w:ilvl w:val="0"/>
          <w:numId w:val="3"/>
        </w:numPr>
      </w:pPr>
      <w:r>
        <w:t>Efectos fijos estáticos: Asumen sesgo editorial constante en el tiempo</w:t>
      </w:r>
    </w:p>
    <w:p w14:paraId="7744A12B" w14:textId="77777777" w:rsidR="00BF25B5" w:rsidRDefault="00000000">
      <w:pPr>
        <w:pStyle w:val="Prrafodelista"/>
        <w:numPr>
          <w:ilvl w:val="0"/>
          <w:numId w:val="3"/>
        </w:numPr>
      </w:pPr>
      <w:r>
        <w:t>Cobertura variable: Algunos trimestres tienen menos noticias disponibles</w:t>
      </w:r>
    </w:p>
    <w:p w14:paraId="1EE7D5BA" w14:textId="77777777" w:rsidR="00BF25B5" w:rsidRDefault="00000000">
      <w:pPr>
        <w:pStyle w:val="Ttulo1"/>
      </w:pPr>
      <w:r>
        <w:t>6. Archivos generados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3"/>
        <w:gridCol w:w="5551"/>
      </w:tblGrid>
      <w:tr w:rsidR="00BF25B5" w14:paraId="0E55C9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EFEF1A6" w14:textId="77777777" w:rsidR="00BF25B5" w:rsidRDefault="00000000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589462B" w14:textId="77777777" w:rsidR="00BF25B5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BF25B5" w14:paraId="49FC57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2B5959" w14:textId="77777777" w:rsidR="00BF25B5" w:rsidRDefault="00000000">
            <w:proofErr w:type="spellStart"/>
            <w:r>
              <w:rPr>
                <w:b/>
                <w:bCs/>
                <w:sz w:val="20"/>
                <w:szCs w:val="20"/>
              </w:rPr>
              <w:t>GOB_SEN_datos_completos.pkl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0F74AF" w14:textId="77777777" w:rsidR="00BF25B5" w:rsidRDefault="00000000">
            <w:r>
              <w:rPr>
                <w:sz w:val="20"/>
                <w:szCs w:val="20"/>
              </w:rPr>
              <w:t xml:space="preserve">Datos raw (noticias con </w:t>
            </w:r>
            <w:proofErr w:type="spellStart"/>
            <w:r>
              <w:rPr>
                <w:sz w:val="20"/>
                <w:szCs w:val="20"/>
              </w:rPr>
              <w:t>metadata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F25B5" w14:paraId="47687A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0A6989F" w14:textId="77777777" w:rsidR="00BF25B5" w:rsidRDefault="00000000">
            <w:r>
              <w:rPr>
                <w:b/>
                <w:bCs/>
                <w:sz w:val="20"/>
                <w:szCs w:val="20"/>
              </w:rPr>
              <w:t>GOB_SEN_efectos_fijos.csv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23A0898" w14:textId="77777777" w:rsidR="00BF25B5" w:rsidRDefault="00000000">
            <w:r>
              <w:rPr>
                <w:sz w:val="20"/>
                <w:szCs w:val="20"/>
              </w:rPr>
              <w:t>Sesgos calculados por medio</w:t>
            </w:r>
          </w:p>
        </w:tc>
      </w:tr>
      <w:tr w:rsidR="00BF25B5" w14:paraId="0B3B39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B6F79" w14:textId="77777777" w:rsidR="00BF25B5" w:rsidRDefault="00000000">
            <w:r>
              <w:rPr>
                <w:b/>
                <w:bCs/>
                <w:sz w:val="20"/>
                <w:szCs w:val="20"/>
              </w:rPr>
              <w:t>GOB_SEN_final.csv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602A15" w14:textId="77777777" w:rsidR="00BF25B5" w:rsidRDefault="00000000">
            <w:r>
              <w:rPr>
                <w:sz w:val="20"/>
                <w:szCs w:val="20"/>
              </w:rPr>
              <w:t>Serie procesada completa</w:t>
            </w:r>
          </w:p>
        </w:tc>
      </w:tr>
      <w:tr w:rsidR="00BF25B5" w14:paraId="014C7C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A0C589E" w14:textId="77777777" w:rsidR="00BF25B5" w:rsidRDefault="00000000">
            <w:r>
              <w:rPr>
                <w:b/>
                <w:bCs/>
                <w:sz w:val="20"/>
                <w:szCs w:val="20"/>
              </w:rPr>
              <w:t>GOB_SEN_ipa27.csv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6B0A23B" w14:textId="77777777" w:rsidR="00BF25B5" w:rsidRDefault="00000000">
            <w:r>
              <w:rPr>
                <w:sz w:val="20"/>
                <w:szCs w:val="20"/>
              </w:rPr>
              <w:t>Formato estándar IPA27</w:t>
            </w:r>
          </w:p>
        </w:tc>
      </w:tr>
    </w:tbl>
    <w:p w14:paraId="6E546772" w14:textId="77777777" w:rsidR="00BF25B5" w:rsidRDefault="00000000">
      <w:pPr>
        <w:pStyle w:val="Ttulo1"/>
      </w:pPr>
      <w:r>
        <w:t>7. Actualización</w:t>
      </w:r>
    </w:p>
    <w:p w14:paraId="37118244" w14:textId="77777777" w:rsidR="00BF25B5" w:rsidRDefault="00000000">
      <w:pPr>
        <w:spacing w:after="100"/>
      </w:pPr>
      <w:r>
        <w:rPr>
          <w:b/>
          <w:bCs/>
        </w:rPr>
        <w:t xml:space="preserve">Frecuencia recomendada: </w:t>
      </w:r>
      <w:r>
        <w:t>Trimestral (tras finalizar cada trimestre)</w:t>
      </w:r>
    </w:p>
    <w:p w14:paraId="35BF47D7" w14:textId="77777777" w:rsidR="00BF25B5" w:rsidRDefault="00000000">
      <w:pPr>
        <w:spacing w:after="100"/>
      </w:pPr>
      <w:r>
        <w:rPr>
          <w:b/>
          <w:bCs/>
        </w:rPr>
        <w:t xml:space="preserve">Proceso: </w:t>
      </w:r>
      <w:r>
        <w:t xml:space="preserve">Ejecutar </w:t>
      </w:r>
      <w:proofErr w:type="spellStart"/>
      <w:r>
        <w:t>actualizar_GOB_</w:t>
      </w:r>
      <w:proofErr w:type="gramStart"/>
      <w:r>
        <w:t>SEN</w:t>
      </w:r>
      <w:proofErr w:type="spellEnd"/>
      <w:r>
        <w:t>(</w:t>
      </w:r>
      <w:proofErr w:type="gramEnd"/>
      <w:r>
        <w:t>) en notebook principal</w:t>
      </w:r>
    </w:p>
    <w:p w14:paraId="0633D47B" w14:textId="77777777" w:rsidR="00BF25B5" w:rsidRDefault="00000000">
      <w:pPr>
        <w:spacing w:after="200"/>
      </w:pPr>
      <w:r>
        <w:rPr>
          <w:b/>
          <w:bCs/>
        </w:rPr>
        <w:t xml:space="preserve">Tiempo de ejecución: </w:t>
      </w:r>
      <w:r>
        <w:t>Generación completa ~45 min, actualización incremental ~5 min</w:t>
      </w:r>
    </w:p>
    <w:p w14:paraId="0D6B3034" w14:textId="77777777" w:rsidR="00BF25B5" w:rsidRDefault="00000000">
      <w:pPr>
        <w:pStyle w:val="Ttulo1"/>
      </w:pPr>
      <w:r>
        <w:t>8. Referencias metodológicas</w:t>
      </w:r>
    </w:p>
    <w:p w14:paraId="6424F33C" w14:textId="77777777" w:rsidR="00BF25B5" w:rsidRDefault="00000000">
      <w:pPr>
        <w:pStyle w:val="Prrafodelista"/>
        <w:numPr>
          <w:ilvl w:val="0"/>
          <w:numId w:val="3"/>
        </w:numPr>
        <w:spacing w:after="100"/>
      </w:pPr>
      <w:proofErr w:type="spellStart"/>
      <w:r>
        <w:rPr>
          <w:sz w:val="20"/>
          <w:szCs w:val="20"/>
        </w:rPr>
        <w:t>Heitmann</w:t>
      </w:r>
      <w:proofErr w:type="spellEnd"/>
      <w:r>
        <w:rPr>
          <w:sz w:val="20"/>
          <w:szCs w:val="20"/>
        </w:rPr>
        <w:t xml:space="preserve">, M. et al. (2020). </w:t>
      </w:r>
      <w:r w:rsidRPr="00952A9B">
        <w:rPr>
          <w:sz w:val="20"/>
          <w:szCs w:val="20"/>
          <w:lang w:val="en-US"/>
        </w:rPr>
        <w:t xml:space="preserve">"More than a Feeling: Accuracy and Application of Sentiment Analysis." </w:t>
      </w:r>
      <w:r>
        <w:rPr>
          <w:sz w:val="20"/>
          <w:szCs w:val="20"/>
        </w:rPr>
        <w:t xml:space="preserve">International </w:t>
      </w:r>
      <w:proofErr w:type="spellStart"/>
      <w:r>
        <w:rPr>
          <w:sz w:val="20"/>
          <w:szCs w:val="20"/>
        </w:rPr>
        <w:t>Journal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Research</w:t>
      </w:r>
      <w:proofErr w:type="spellEnd"/>
      <w:r>
        <w:rPr>
          <w:sz w:val="20"/>
          <w:szCs w:val="20"/>
        </w:rPr>
        <w:t xml:space="preserve"> in Marketing.</w:t>
      </w:r>
    </w:p>
    <w:p w14:paraId="78943569" w14:textId="77777777" w:rsidR="00BF25B5" w:rsidRDefault="00000000">
      <w:pPr>
        <w:pStyle w:val="Prrafodelista"/>
        <w:numPr>
          <w:ilvl w:val="0"/>
          <w:numId w:val="3"/>
        </w:numPr>
        <w:spacing w:after="100"/>
      </w:pPr>
      <w:r w:rsidRPr="00952A9B">
        <w:rPr>
          <w:sz w:val="20"/>
          <w:szCs w:val="20"/>
          <w:lang w:val="en-US"/>
        </w:rPr>
        <w:t xml:space="preserve">Gentzkow, M. &amp; Shapiro, J. (2010). "What Drives Media Slant? Evidence from U.S. Daily Newspapers." </w:t>
      </w:r>
      <w:proofErr w:type="spellStart"/>
      <w:r>
        <w:rPr>
          <w:sz w:val="20"/>
          <w:szCs w:val="20"/>
        </w:rPr>
        <w:t>Econometrica</w:t>
      </w:r>
      <w:proofErr w:type="spellEnd"/>
      <w:r>
        <w:rPr>
          <w:sz w:val="20"/>
          <w:szCs w:val="20"/>
        </w:rPr>
        <w:t>.</w:t>
      </w:r>
    </w:p>
    <w:p w14:paraId="68D1FD92" w14:textId="77777777" w:rsidR="00BF25B5" w:rsidRDefault="00000000">
      <w:pPr>
        <w:pStyle w:val="Prrafodelista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Kaufmann, D. et al. (2011). </w:t>
      </w:r>
      <w:r w:rsidRPr="00952A9B">
        <w:rPr>
          <w:sz w:val="20"/>
          <w:szCs w:val="20"/>
          <w:lang w:val="en-US"/>
        </w:rPr>
        <w:t xml:space="preserve">"The Worldwide Governance Indicators: Methodology and Analytical Issues." </w:t>
      </w:r>
      <w:proofErr w:type="spellStart"/>
      <w:r>
        <w:rPr>
          <w:sz w:val="20"/>
          <w:szCs w:val="20"/>
        </w:rPr>
        <w:t>Hague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Journal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Rule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Law</w:t>
      </w:r>
      <w:proofErr w:type="spellEnd"/>
      <w:r>
        <w:rPr>
          <w:sz w:val="20"/>
          <w:szCs w:val="20"/>
        </w:rPr>
        <w:t>.</w:t>
      </w:r>
    </w:p>
    <w:sectPr w:rsidR="00BF25B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61239" w14:textId="77777777" w:rsidR="00167821" w:rsidRDefault="00167821">
      <w:r>
        <w:separator/>
      </w:r>
    </w:p>
  </w:endnote>
  <w:endnote w:type="continuationSeparator" w:id="0">
    <w:p w14:paraId="514510A5" w14:textId="77777777" w:rsidR="00167821" w:rsidRDefault="00167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F88C0" w14:textId="77777777" w:rsidR="00BF25B5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52A9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952A9B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19BB4" w14:textId="77777777" w:rsidR="00167821" w:rsidRDefault="00167821">
      <w:r>
        <w:separator/>
      </w:r>
    </w:p>
  </w:footnote>
  <w:footnote w:type="continuationSeparator" w:id="0">
    <w:p w14:paraId="3304F6B1" w14:textId="77777777" w:rsidR="00167821" w:rsidRDefault="00167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A2AAD" w14:textId="77777777" w:rsidR="00BF25B5" w:rsidRDefault="00000000">
    <w:pPr>
      <w:jc w:val="right"/>
    </w:pPr>
    <w:r>
      <w:rPr>
        <w:i/>
        <w:iCs/>
        <w:color w:val="808080"/>
        <w:sz w:val="18"/>
        <w:szCs w:val="18"/>
      </w:rPr>
      <w:t>IPA27 - Metodología GOB_SEN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270D1"/>
    <w:multiLevelType w:val="hybridMultilevel"/>
    <w:tmpl w:val="A1B88D58"/>
    <w:lvl w:ilvl="0" w:tplc="0F44EA80">
      <w:start w:val="1"/>
      <w:numFmt w:val="bullet"/>
      <w:lvlText w:val="●"/>
      <w:lvlJc w:val="left"/>
      <w:pPr>
        <w:ind w:left="720" w:hanging="360"/>
      </w:pPr>
    </w:lvl>
    <w:lvl w:ilvl="1" w:tplc="F404F83C">
      <w:start w:val="1"/>
      <w:numFmt w:val="bullet"/>
      <w:lvlText w:val="○"/>
      <w:lvlJc w:val="left"/>
      <w:pPr>
        <w:ind w:left="1440" w:hanging="360"/>
      </w:pPr>
    </w:lvl>
    <w:lvl w:ilvl="2" w:tplc="D30E68D0">
      <w:start w:val="1"/>
      <w:numFmt w:val="bullet"/>
      <w:lvlText w:val="■"/>
      <w:lvlJc w:val="left"/>
      <w:pPr>
        <w:ind w:left="2160" w:hanging="360"/>
      </w:pPr>
    </w:lvl>
    <w:lvl w:ilvl="3" w:tplc="8E969650">
      <w:start w:val="1"/>
      <w:numFmt w:val="bullet"/>
      <w:lvlText w:val="●"/>
      <w:lvlJc w:val="left"/>
      <w:pPr>
        <w:ind w:left="2880" w:hanging="360"/>
      </w:pPr>
    </w:lvl>
    <w:lvl w:ilvl="4" w:tplc="27146C30">
      <w:start w:val="1"/>
      <w:numFmt w:val="bullet"/>
      <w:lvlText w:val="○"/>
      <w:lvlJc w:val="left"/>
      <w:pPr>
        <w:ind w:left="3600" w:hanging="360"/>
      </w:pPr>
    </w:lvl>
    <w:lvl w:ilvl="5" w:tplc="DEF4FA4C">
      <w:start w:val="1"/>
      <w:numFmt w:val="bullet"/>
      <w:lvlText w:val="■"/>
      <w:lvlJc w:val="left"/>
      <w:pPr>
        <w:ind w:left="4320" w:hanging="360"/>
      </w:pPr>
    </w:lvl>
    <w:lvl w:ilvl="6" w:tplc="FA52DF7E">
      <w:start w:val="1"/>
      <w:numFmt w:val="bullet"/>
      <w:lvlText w:val="●"/>
      <w:lvlJc w:val="left"/>
      <w:pPr>
        <w:ind w:left="5040" w:hanging="360"/>
      </w:pPr>
    </w:lvl>
    <w:lvl w:ilvl="7" w:tplc="832499EE">
      <w:start w:val="1"/>
      <w:numFmt w:val="bullet"/>
      <w:lvlText w:val="●"/>
      <w:lvlJc w:val="left"/>
      <w:pPr>
        <w:ind w:left="5760" w:hanging="360"/>
      </w:pPr>
    </w:lvl>
    <w:lvl w:ilvl="8" w:tplc="E0A015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D452B7"/>
    <w:multiLevelType w:val="hybridMultilevel"/>
    <w:tmpl w:val="0C28D46A"/>
    <w:lvl w:ilvl="0" w:tplc="8F9AA9A4">
      <w:start w:val="1"/>
      <w:numFmt w:val="bullet"/>
      <w:lvlText w:val="•"/>
      <w:lvlJc w:val="left"/>
      <w:pPr>
        <w:ind w:left="720" w:hanging="360"/>
      </w:pPr>
    </w:lvl>
    <w:lvl w:ilvl="1" w:tplc="A15AA87E">
      <w:numFmt w:val="decimal"/>
      <w:lvlText w:val=""/>
      <w:lvlJc w:val="left"/>
    </w:lvl>
    <w:lvl w:ilvl="2" w:tplc="5886943C">
      <w:numFmt w:val="decimal"/>
      <w:lvlText w:val=""/>
      <w:lvlJc w:val="left"/>
    </w:lvl>
    <w:lvl w:ilvl="3" w:tplc="5E94AC72">
      <w:numFmt w:val="decimal"/>
      <w:lvlText w:val=""/>
      <w:lvlJc w:val="left"/>
    </w:lvl>
    <w:lvl w:ilvl="4" w:tplc="409C10F6">
      <w:numFmt w:val="decimal"/>
      <w:lvlText w:val=""/>
      <w:lvlJc w:val="left"/>
    </w:lvl>
    <w:lvl w:ilvl="5" w:tplc="13888D5A">
      <w:numFmt w:val="decimal"/>
      <w:lvlText w:val=""/>
      <w:lvlJc w:val="left"/>
    </w:lvl>
    <w:lvl w:ilvl="6" w:tplc="351C0524">
      <w:numFmt w:val="decimal"/>
      <w:lvlText w:val=""/>
      <w:lvlJc w:val="left"/>
    </w:lvl>
    <w:lvl w:ilvl="7" w:tplc="96D8630E">
      <w:numFmt w:val="decimal"/>
      <w:lvlText w:val=""/>
      <w:lvlJc w:val="left"/>
    </w:lvl>
    <w:lvl w:ilvl="8" w:tplc="776E14AA">
      <w:numFmt w:val="decimal"/>
      <w:lvlText w:val=""/>
      <w:lvlJc w:val="left"/>
    </w:lvl>
  </w:abstractNum>
  <w:abstractNum w:abstractNumId="2" w15:restartNumberingAfterBreak="0">
    <w:nsid w:val="5F30774A"/>
    <w:multiLevelType w:val="hybridMultilevel"/>
    <w:tmpl w:val="57D63836"/>
    <w:lvl w:ilvl="0" w:tplc="E86C0670">
      <w:start w:val="1"/>
      <w:numFmt w:val="decimal"/>
      <w:lvlText w:val="%1."/>
      <w:lvlJc w:val="left"/>
      <w:pPr>
        <w:ind w:left="720" w:hanging="360"/>
      </w:pPr>
    </w:lvl>
    <w:lvl w:ilvl="1" w:tplc="615EE596">
      <w:numFmt w:val="decimal"/>
      <w:lvlText w:val=""/>
      <w:lvlJc w:val="left"/>
    </w:lvl>
    <w:lvl w:ilvl="2" w:tplc="6E88D022">
      <w:numFmt w:val="decimal"/>
      <w:lvlText w:val=""/>
      <w:lvlJc w:val="left"/>
    </w:lvl>
    <w:lvl w:ilvl="3" w:tplc="6752241C">
      <w:numFmt w:val="decimal"/>
      <w:lvlText w:val=""/>
      <w:lvlJc w:val="left"/>
    </w:lvl>
    <w:lvl w:ilvl="4" w:tplc="B4F0FC90">
      <w:numFmt w:val="decimal"/>
      <w:lvlText w:val=""/>
      <w:lvlJc w:val="left"/>
    </w:lvl>
    <w:lvl w:ilvl="5" w:tplc="C428DBE2">
      <w:numFmt w:val="decimal"/>
      <w:lvlText w:val=""/>
      <w:lvlJc w:val="left"/>
    </w:lvl>
    <w:lvl w:ilvl="6" w:tplc="1D26963E">
      <w:numFmt w:val="decimal"/>
      <w:lvlText w:val=""/>
      <w:lvlJc w:val="left"/>
    </w:lvl>
    <w:lvl w:ilvl="7" w:tplc="3EE2CAF8">
      <w:numFmt w:val="decimal"/>
      <w:lvlText w:val=""/>
      <w:lvlJc w:val="left"/>
    </w:lvl>
    <w:lvl w:ilvl="8" w:tplc="01D22002">
      <w:numFmt w:val="decimal"/>
      <w:lvlText w:val=""/>
      <w:lvlJc w:val="left"/>
    </w:lvl>
  </w:abstractNum>
  <w:num w:numId="1" w16cid:durableId="334891451">
    <w:abstractNumId w:val="0"/>
    <w:lvlOverride w:ilvl="0">
      <w:startOverride w:val="1"/>
    </w:lvlOverride>
  </w:num>
  <w:num w:numId="2" w16cid:durableId="881285099">
    <w:abstractNumId w:val="1"/>
    <w:lvlOverride w:ilvl="0">
      <w:startOverride w:val="1"/>
    </w:lvlOverride>
  </w:num>
  <w:num w:numId="3" w16cid:durableId="12055546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5B5"/>
    <w:rsid w:val="00167821"/>
    <w:rsid w:val="008946E4"/>
    <w:rsid w:val="00952A9B"/>
    <w:rsid w:val="00BF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FFC38"/>
  <w15:docId w15:val="{D3E7E814-D992-4E09-BA6D-19EFE6351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649</Words>
  <Characters>4198</Characters>
  <Application>Microsoft Office Word</Application>
  <DocSecurity>0</DocSecurity>
  <Lines>161</Lines>
  <Paragraphs>121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Alejandro Hidalgo Perez</cp:lastModifiedBy>
  <cp:revision>2</cp:revision>
  <dcterms:created xsi:type="dcterms:W3CDTF">2025-12-28T08:09:00Z</dcterms:created>
  <dcterms:modified xsi:type="dcterms:W3CDTF">2025-12-28T08:09:00Z</dcterms:modified>
</cp:coreProperties>
</file>