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Políticas Pasivas de Empleo: Un Análisis Exhaustivo de la Evidencia sobre sus Efectos Socioeconómicos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Introducción y Marco Conceptual de las Políticas Pasivas de Empleo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Definición, Objetivos y Terminología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 el diseño de las políticas de mercado de trabajo, se establece una distinción fundamental entre políticas activas y pasivas. Las políticas activas de mercado de trabajo (PAMT) buscan mejorar directamente las opciones de empleo de los trabajadores a través de medidas como la capacitación, la orientación laboral o los subsidios a la contratación.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Por el contrario, las políticas pasivas, objeto de este informe, se definen tradicionalmente como aquellas que proveen un reemplazo de renta a los trabajadores que han perdido su empleo, principalmente a través de prestaciones y subsidios por desempleo.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Históricamente, la función primordial de estas políticas ha sido la "garantía de rentas", concebida como una técnica de protección social para cubrir situaciones de necesidad.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Sin embargo, en las últimas décadas, se ha producido un cambio de paradigma hacia una visión más instrumental, donde las prestaciones se consideran una herramienta al servicio de la "activación" del desempleado, es decir, de su reincorporación al mercado laboral.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Este viraje conceptual ha llevado a un intenso debate sobre el equilibrio entre los objetivos económicos y sociales de la protección por desempleo.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propia terminología de "políticas pasivas" es objeto de una creciente crítica académica y jurídica. El término sugiere una mera transferencia de "gasto social" sin contrapartida, lo que enmarca el debate público casi exclusivamente en términos de coste fiscal y desincentivos.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Esta concepción es engañosa, ya que ignora los profundos y variados efectos que estas políticas ejercen sobre el comportamiento de los individuos y sobre la economía en su conjunto. Como se demostrará a lo largo de este informe, las prestaciones por desempleo alteran decisiones económicas clave, como el salario mínimo que un trabajador está dispuesto a aceptar, la intensidad y la calidad de su búsqueda de empleo, sus decisiones de consumo, su salud e incluso su propensión a la movilidad geográfica o al emprendimiento. Por tanto, estas políticas no son en absoluto "pasivas"; son intervenciones que "activan" una cascada de respuestas conductuales y macroeconómicas. Una denominación más precisa sería la de "políticas de sostenimiento de renta durante el desempleo".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Dilema Fundamental: Aseguramiento vs. Incentivos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diseño de cualquier sistema de seguro de desempleo (</w:t>
      </w:r>
      <w:r w:rsidDel="00000000" w:rsidR="00000000" w:rsidRPr="00000000">
        <w:rPr>
          <w:rFonts w:ascii="Google Sans Text" w:cs="Google Sans Text" w:eastAsia="Google Sans Text" w:hAnsi="Google Sans Text"/>
          <w:i w:val="1"/>
          <w:color w:val="1b1c1d"/>
          <w:rtl w:val="0"/>
        </w:rPr>
        <w:t xml:space="preserve">Unemployment Insurance</w:t>
      </w:r>
      <w:r w:rsidDel="00000000" w:rsidR="00000000" w:rsidRPr="00000000">
        <w:rPr>
          <w:rFonts w:ascii="Google Sans Text" w:cs="Google Sans Text" w:eastAsia="Google Sans Text" w:hAnsi="Google Sans Text"/>
          <w:color w:val="1b1c1d"/>
          <w:rtl w:val="0"/>
        </w:rPr>
        <w:t xml:space="preserve">, UI) se enfrenta a un dilema fundamental, un </w:t>
      </w:r>
      <w:r w:rsidDel="00000000" w:rsidR="00000000" w:rsidRPr="00000000">
        <w:rPr>
          <w:rFonts w:ascii="Google Sans Text" w:cs="Google Sans Text" w:eastAsia="Google Sans Text" w:hAnsi="Google Sans Text"/>
          <w:i w:val="1"/>
          <w:color w:val="1b1c1d"/>
          <w:rtl w:val="0"/>
        </w:rPr>
        <w:t xml:space="preserve">trade-off</w:t>
      </w:r>
      <w:r w:rsidDel="00000000" w:rsidR="00000000" w:rsidRPr="00000000">
        <w:rPr>
          <w:rFonts w:ascii="Google Sans Text" w:cs="Google Sans Text" w:eastAsia="Google Sans Text" w:hAnsi="Google Sans Text"/>
          <w:color w:val="1b1c1d"/>
          <w:rtl w:val="0"/>
        </w:rPr>
        <w:t xml:space="preserve"> entre aseguramiento e incentivos.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Por un lado, el objetivo es proveer un soporte de ingresos adecuado que proteja a los individuos y a sus familias del shock económico que supone la pérdida del empleo. Por otro lado, existe la preocupación de que una protección demasiado generosa pueda generar "riesgo moral" (</w:t>
      </w:r>
      <w:r w:rsidDel="00000000" w:rsidR="00000000" w:rsidRPr="00000000">
        <w:rPr>
          <w:rFonts w:ascii="Google Sans Text" w:cs="Google Sans Text" w:eastAsia="Google Sans Text" w:hAnsi="Google Sans Text"/>
          <w:i w:val="1"/>
          <w:color w:val="1b1c1d"/>
          <w:rtl w:val="0"/>
        </w:rPr>
        <w:t xml:space="preserve">moral hazard</w:t>
      </w:r>
      <w:r w:rsidDel="00000000" w:rsidR="00000000" w:rsidRPr="00000000">
        <w:rPr>
          <w:rFonts w:ascii="Google Sans Text" w:cs="Google Sans Text" w:eastAsia="Google Sans Text" w:hAnsi="Google Sans Text"/>
          <w:color w:val="1b1c1d"/>
          <w:rtl w:val="0"/>
        </w:rPr>
        <w:t xml:space="preserve">), es decir, desincentivar la búsqueda activa de un nuevo trabajo y prolongar la duración del desempleo.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comprender este dilema, es crucial manejar varios conceptos teóricos de la economía laboral: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Salario de reserva (o de aceptación):</w:t>
      </w:r>
      <w:r w:rsidDel="00000000" w:rsidR="00000000" w:rsidRPr="00000000">
        <w:rPr>
          <w:rFonts w:ascii="Google Sans Text" w:cs="Google Sans Text" w:eastAsia="Google Sans Text" w:hAnsi="Google Sans Text"/>
          <w:color w:val="1b1c1d"/>
          <w:rtl w:val="0"/>
        </w:rPr>
        <w:t xml:space="preserve"> Es el salario más bajo por el cual un individuo desempleado está dispuesto a aceptar una oferta de trabajo. Las prestaciones por desempleo, al reducir el coste de oportunidad de permanecer desempleado, tienden a elevar este salario de reserva, permitiendo al trabajador ser más selectivo.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Intensidad de búsqueda:</w:t>
      </w:r>
      <w:r w:rsidDel="00000000" w:rsidR="00000000" w:rsidRPr="00000000">
        <w:rPr>
          <w:rFonts w:ascii="Google Sans Text" w:cs="Google Sans Text" w:eastAsia="Google Sans Text" w:hAnsi="Google Sans Text"/>
          <w:color w:val="1b1c1d"/>
          <w:rtl w:val="0"/>
        </w:rPr>
        <w:t xml:space="preserve"> Se refiere al tiempo y esfuerzo que un desempleado dedica a encontrar un nuevo puesto (e.g., número de solicitudes enviadas, horas dedicadas a la búsqueda). La teoría económica convencional predice que prestaciones más generosas pueden reducir esta intensidad, al disminuir la urgencia económica de encontrar empleo.</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Función de emparejamiento (</w:t>
      </w:r>
      <w:r w:rsidDel="00000000" w:rsidR="00000000" w:rsidRPr="00000000">
        <w:rPr>
          <w:rFonts w:ascii="Google Sans Text" w:cs="Google Sans Text" w:eastAsia="Google Sans Text" w:hAnsi="Google Sans Text"/>
          <w:b w:val="1"/>
          <w:i w:val="1"/>
          <w:color w:val="1b1c1d"/>
          <w:rtl w:val="0"/>
        </w:rPr>
        <w:t xml:space="preserve">matching function</w:t>
      </w:r>
      <w:r w:rsidDel="00000000" w:rsidR="00000000" w:rsidRPr="00000000">
        <w:rPr>
          <w:rFonts w:ascii="Google Sans Text" w:cs="Google Sans Text" w:eastAsia="Google Sans Text" w:hAnsi="Google Sans Text"/>
          <w:b w:val="1"/>
          <w:color w:val="1b1c1d"/>
          <w:rtl w:val="0"/>
        </w:rPr>
        <w:t xml:space="preserve">):</w:t>
      </w:r>
      <w:r w:rsidDel="00000000" w:rsidR="00000000" w:rsidRPr="00000000">
        <w:rPr>
          <w:rFonts w:ascii="Google Sans Text" w:cs="Google Sans Text" w:eastAsia="Google Sans Text" w:hAnsi="Google Sans Text"/>
          <w:color w:val="1b1c1d"/>
          <w:rtl w:val="0"/>
        </w:rPr>
        <w:t xml:space="preserve"> Es un modelo macroeconómico que describe cómo el número de trabajadores desempleados buscando empleo ($U$) y el número de puestos vacantes ofrecidos por las empresas ($V$) se traducen en un flujo de nuevas contrataciones ($M$). Se suele expresar como $M = M(U, V)$.</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Los cambios en el comportamiento individual (salario de reserva, intensidad de búsqueda) inducidos por las prestaciones afectan a los parámetros de esta función, alterando la eficiencia del mercado laboral en su conjunto.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debate sobre "activación versus garantía de rentas" no debe plantearse como un juego de suma cero. Una garantía de rentas robusta es, en muchos casos, una precondición para una búsqueda de empleo eficiente y para que las políticas activas (como la formación) sean efectivas. Sin una red de seguridad económica, los trabajadores pueden verse forzados a aceptar el primer empleo disponible, a menudo de baja calidad y poco estable, lo que puede perpetuar ciclos de precariedad y subempleo, un fenómeno conocido como "efecto cicatriz".</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El diseño óptimo, por tanto, no consiste en reducir las prestaciones para forzar la activación, sino en articular una protección adecuada con requisitos de búsqueda efectivos y un acceso garantizado a servicios públicos de empleo de alta calidad.</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Sistema de Protección por Desempleo en España: Una Visión General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sistema español de protección por desempleo se caracteriza por su estructura dual, que comprende dos niveles bien diferenciados: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Nivel Contributivo:</w:t>
      </w:r>
      <w:r w:rsidDel="00000000" w:rsidR="00000000" w:rsidRPr="00000000">
        <w:rPr>
          <w:rFonts w:ascii="Google Sans Text" w:cs="Google Sans Text" w:eastAsia="Google Sans Text" w:hAnsi="Google Sans Text"/>
          <w:color w:val="1b1c1d"/>
          <w:rtl w:val="0"/>
        </w:rPr>
        <w:t xml:space="preserve"> Es un seguro social basado en las cotizaciones previas del trabajador. Está diseñado como una protección temporal cuya duración y cuantía dependen del historial de cotización acumulado.</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Nivel Asistencial:</w:t>
      </w:r>
      <w:r w:rsidDel="00000000" w:rsidR="00000000" w:rsidRPr="00000000">
        <w:rPr>
          <w:rFonts w:ascii="Google Sans Text" w:cs="Google Sans Text" w:eastAsia="Google Sans Text" w:hAnsi="Google Sans Text"/>
          <w:color w:val="1b1c1d"/>
          <w:rtl w:val="0"/>
        </w:rPr>
        <w:t xml:space="preserve"> Compuesto por una serie de subsidios, está dirigido a personas que han agotado la prestación contributiva o que, habiendo trabajado, no han cotizado lo suficiente para acceder a ella. El acceso a este nivel está condicionado a la carencia de rentas y, en muchos casos, a la existencia de responsabilidades familiares.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debate sobre el diseño y la reforma de este sistema en España está profundamente condicionado por las características estructurales de su mercado laboral, notablemente una tasa de desempleo persistentemente elevada en comparación con sus socios europeos, incluso en periodos de crecimiento económico.</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Esta realidad obliga a un análisis especialmente cuidadoso de los efectos de las políticas pasivas, tanto en sus beneficios como en sus posibles costes.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Impacto sobre el Bienestar, la Renta y el Consumo de los Desempleados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Rol Fundamental: Suavización del Consumo y Prevención de la Pobreza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función principal de las prestaciones por desempleo es actuar como un seguro contra el shock de ingresos derivado de la pérdida del empleo. La evidencia empírica confirma de manera contundente su eficacia en la suavización del consumo (</w:t>
      </w:r>
      <w:r w:rsidDel="00000000" w:rsidR="00000000" w:rsidRPr="00000000">
        <w:rPr>
          <w:rFonts w:ascii="Google Sans Text" w:cs="Google Sans Text" w:eastAsia="Google Sans Text" w:hAnsi="Google Sans Text"/>
          <w:i w:val="1"/>
          <w:color w:val="1b1c1d"/>
          <w:rtl w:val="0"/>
        </w:rPr>
        <w:t xml:space="preserve">consumption smoothing</w:t>
      </w:r>
      <w:r w:rsidDel="00000000" w:rsidR="00000000" w:rsidRPr="00000000">
        <w:rPr>
          <w:rFonts w:ascii="Google Sans Text" w:cs="Google Sans Text" w:eastAsia="Google Sans Text" w:hAnsi="Google Sans Text"/>
          <w:color w:val="1b1c1d"/>
          <w:rtl w:val="0"/>
        </w:rPr>
        <w:t xml:space="preserve">). Estudios realizados en Estados Unidos durante periodos de recesión económica han demostrado que estas prestaciones son un pilar fundamental para el sostenimiento de los hogares. Por ejemplo, una investigación del economista Jonathan Gruber concluyó que, en ausencia de seguro de desempleo, los trabajadores experimentarían una drástica caída del 22% en su consumo de alimentos.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Al recibir las prestaciones, esta caída se mitiga significativamente, y el consumo tiende a normalizarse tras la reincorporación al mercado laboral.</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evidencia para España es igualmente clara. Un estudio que utiliza datos de panel de la encuesta de consumo española encuentra que la transición del empleo al desempleo provoca una caída media del gasto en consumo total de los hogares del 8.9%.</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Aunque esta caída es estadísticamente significativa, sería sustancialmente mayor sin la red de seguridad que proporcionan las prestaciones.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Más allá de la suavización del consumo, estas políticas desempeñan un papel crucial en la prevención de la pobreza. Un análisis para Estados Unidos reveló que, sin las prestaciones regulares y extendidas, más del 70% de los perceptores habrían caído por debajo del umbral de la pobreza, en comparación con el 40% que lo hizo tras agotar sus beneficios.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En el contexto español, el efecto agregado de las transferencias sociales del Estado es masivo. Según datos de la Red Europea de Lucha contra la Pobreza (EAPN), el conjunto de las transferencias públicas, que incluyen las prestaciones por desempleo, logra reducir la tasa de riesgo de pobreza desde un 42.6% (antes de transferencias) hasta un 20.2% (después de transferencias), lo que equivale a retirar de la situación de pobreza a 10.6 millones de personas.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Mantenimiento del Nivel de Vida y Estabilidad Familiar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valor del seguro de desempleo trasciende la simple transferencia monetaria; actúa como un seguro contra la disrupción del proyecto vital de las familias. Al proporcionar un flujo de ingresos estable, las prestaciones son determinantes para cubrir necesidades básicas y mantener la estabilidad del hogar. La evidencia empírica indica que la existencia del seguro de desempleo reduce casi a la mitad la probabilidad de que un trabajador se vea forzado a vender su vivienda familiar y previene una caída potencial del 23% en el gasto destinado a alquiler o pagos hipotecarios.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Esto no solo evita la desestructuración familiar y la movilidad geográfica forzada, sino que también preserva el capital social de los hogares, permitiendo que los niños permanezcan en sus centros educativos y manteniendo intactas las redes de apoyo comunitarias. Los datos de encuestas de gasto confirman este patrón: las familias perceptoras de prestaciones dedican una proporción muy elevada de su presupuesto a estas necesidades esenciales, como un 41% a vivienda y un 13% a alimentación en un estudio realizado en el estado de Washington.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Estrategias de Adaptación del Consumo: El Efecto Precio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 análisis más profundo revela que la caída del gasto monetario no se traduce de forma uno a uno en una caída del consumo real o del bienestar. Los desempleados no son meros receptores pasivos de ayudas; se convierten en gestores activos de la escasez. Una investigación de Campos y Reggio para España aporta una visión matizada sobre este punto, demostrando que los hogares desempleados modifican sus patrones de compra para ser más eficientes.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estudio encuentra que los desempleados pagan, en promedio, precios un 1.5% más bajos por los mismos bienes que los hogares con empleados. Esto se debe a que disponen de más tiempo para la compra, lo que les permite buscar ofertas, comparar precios y sustituir productos caros por otros más económicos.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Este "efecto precio" es considerable: explica aproximadamente una sexta parte de la reducción observada en el gasto total de los hogares y hasta un tercio de la reducción en el gasto en alimentos consumidos en casa.</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Esta evidencia tiene una implicación importante: los análisis que utilizan únicamente la variable del gasto para medir el bienestar tienden a exagerar la caída real en el nivel de vida de los desempleados. Las prestaciones por desempleo no solo proporcionan recursos monetarios, sino que también financian indirectamente el coste de oportunidad del tiempo que los individuos dedican a una gestión más eficiente del presupuesto familiar, una forma de "trabajo doméstico" crucial para sobrellevar la crisis. La eficacia de esta red de seguridad, sin embargo, depende críticamente de su interacción con el coste de la vida. En un entorno de encarecimiento de bienes básicos, una prestación de cuantía fija o indexada a un indicador que no refleje la inflación real, como el IPREM en España </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puede perder rápidamente su capacidad protectora, socavando su objetivo principal de garantizar una renta suficiente.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Efecto Desincentivo: Análisis de la Duración del Desempleo y la Búsqueda de Empleo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Teoría y Evidencia del "Riesgo Moral"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principal argumento en contra de la generosidad de las prestaciones por desempleo se centra en el concepto de "riesgo moral" o efecto desincentivo. La teoría económica convencional postula que, al reducir el coste económico de estar desempleado, las prestaciones pueden disminuir la urgencia de encontrar un nuevo trabajo, prolongando así la duración de los periodos de desempleo.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Una vasta literatura empírica ha corroborado la existencia de esta relación: una mayor generosidad de las prestaciones (ya sea en cuantía o en duración) se correlaciona positivamente con la duración del desempleo. Sin embargo, la magnitud de este efecto es objeto de un intenso debate académico. Diversos estudios sugieren que, aunque estadísticamente significativo, el efecto es generalmente pequeño.</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Por ejemplo, un influyente estudio de NBER para Estados Unidos estima que un mes adicional de derecho a prestaciones aumenta la duración media del no-empleo en aproximadamente 0.1 meses.</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Otro análisis encuentra que un incremento del 10% en la cuantía de los beneficios eleva la duración del desempleo en alrededor de una semana.</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Es más, un meta-análisis reciente concluye que muchos estudios previos han sobreestimado este efecto desincentivo en aproximadamente un tercio debido a sesgos de publicación, que tienden a favorecer la difusión de resultados estadísticamente significativos.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Fenómeno del "Pico" de Búsqueda al Final de las Prestaciones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Uno de los hallazgos empíricos más sólidos y recurrentes en la literatura sobre el seguro de desempleo es la existencia de un marcado "pico" (</w:t>
      </w:r>
      <w:r w:rsidDel="00000000" w:rsidR="00000000" w:rsidRPr="00000000">
        <w:rPr>
          <w:rFonts w:ascii="Google Sans Text" w:cs="Google Sans Text" w:eastAsia="Google Sans Text" w:hAnsi="Google Sans Text"/>
          <w:i w:val="1"/>
          <w:color w:val="1b1c1d"/>
          <w:rtl w:val="0"/>
        </w:rPr>
        <w:t xml:space="preserve">spike</w:t>
      </w:r>
      <w:r w:rsidDel="00000000" w:rsidR="00000000" w:rsidRPr="00000000">
        <w:rPr>
          <w:rFonts w:ascii="Google Sans Text" w:cs="Google Sans Text" w:eastAsia="Google Sans Text" w:hAnsi="Google Sans Text"/>
          <w:color w:val="1b1c1d"/>
          <w:rtl w:val="0"/>
        </w:rPr>
        <w:t xml:space="preserve">) en la tasa de salida del desempleo justo en las semanas previas a que las prestaciones se agoten.</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Este fenómeno se interpreta habitualmente como la prueba más clara del efecto desincentivo, sugiriendo que muchos perceptores posponen su reincorporación efectiva al trabajo hasta el último momento.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obstante, esta interpretación ha sido matizada por investigaciones más detalladas que revelan una realidad más compleja. El "pico" no se compone exclusivamente de transiciones hacia un nuevo empleo. Existen explicaciones alternativas y complementarias: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Intensificación de la búsqueda:</w:t>
      </w:r>
      <w:r w:rsidDel="00000000" w:rsidR="00000000" w:rsidRPr="00000000">
        <w:rPr>
          <w:rFonts w:ascii="Google Sans Text" w:cs="Google Sans Text" w:eastAsia="Google Sans Text" w:hAnsi="Google Sans Text"/>
          <w:color w:val="1b1c1d"/>
          <w:rtl w:val="0"/>
        </w:rPr>
        <w:t xml:space="preserve"> El pico puede reflejar un aumento genuino del esfuerzo de búsqueda a medida que se acerca la fecha de expiración de los ingresos.</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Sincronización estratégica:</w:t>
      </w:r>
      <w:r w:rsidDel="00000000" w:rsidR="00000000" w:rsidRPr="00000000">
        <w:rPr>
          <w:rFonts w:ascii="Google Sans Text" w:cs="Google Sans Text" w:eastAsia="Google Sans Text" w:hAnsi="Google Sans Text"/>
          <w:color w:val="1b1c1d"/>
          <w:rtl w:val="0"/>
        </w:rPr>
        <w:t xml:space="preserve"> Los trabajadores pueden haber encontrado un empleo con anterioridad pero negociar con el empleador una fecha de inicio que coincida con el fin de sus prestaciones, maximizando así sus ingresos totales.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Efecto de reporte:</w:t>
      </w:r>
      <w:r w:rsidDel="00000000" w:rsidR="00000000" w:rsidRPr="00000000">
        <w:rPr>
          <w:rFonts w:ascii="Google Sans Text" w:cs="Google Sans Text" w:eastAsia="Google Sans Text" w:hAnsi="Google Sans Text"/>
          <w:color w:val="1b1c1d"/>
          <w:rtl w:val="0"/>
        </w:rPr>
        <w:t xml:space="preserve"> Una parte significativa del pico puede no corresponder a un empleo real, sino a un "efecto de reporte", donde los individuos simplemente dejan de registrarse como demandantes de empleo en los servicios públicos al agotarse los beneficios, transitando hacia la inactividad o la economía informal.</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Evidencia de alta calidad procedente de datos administrativos de Austria muestra un gran pico en la salida del desempleo registrado, pero solo un modesto aumento en la tasa de reempleo real en el mismo momento.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Controvertida Relación con la Intensidad de Búsqueda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relación entre la generosidad de las prestaciones y la intensidad de la búsqueda de empleo es sorprendentemente ambigua y la evidencia empírica resulta contradictoria. La teoría clásica, como la desarrollada por Mortensen (1977), predice que prestaciones más generosas reducen el esfuerzo de búsqueda.</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Sin embargo, varios estudios empíricos para Estados Unidos han encontrado resultados opuestos. Un análisis basado en datos de encuestas mostró que los perceptores de seguro de desempleo dedicaban, de media, más horas a la semana a la búsqueda de empleo (14.1 horas) que aquellos desempleados que no recibían prestaciones (12.4 horas) o que ya las habían agotado (12.2 horas).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De hecho, este estudio encontró que el esfuerzo de búsqueda caía de forma drástica una vez que los beneficios se agotaban, sugiriendo que las prestaciones pueden, en realidad, financiar y sostener una búsqueda más prolongada e intensa.</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Otro estudio, utilizando datos de un importante portal de empleo online, arrojó un resultado aún más contraintuitivo: los desempleados de larga duración, que teóricamente deberían estar más desanimados, tendían a enviar más solicitudes de empleo por semana a lo largo de todo su período de búsqueda.</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Los autores de este estudio sugieren que un "efecto renta" dominante podría explicar este comportamiento: la creciente necesidad económica a medida que se agotan los ahorros impulsa un esfuerzo de búsqueda cada vez mayor, un efecto que podría superar el desincentivo teórico de las prestaciones.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Evidencia Causal de Reformas en España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análisis de reformas específicas implementadas en España ofrece evidencia causal valiosa sobre estos efectos conductuales. Un informe de EsadeEcPol resume dos casos clave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La reforma de 2012:</w:t>
      </w:r>
      <w:r w:rsidDel="00000000" w:rsidR="00000000" w:rsidRPr="00000000">
        <w:rPr>
          <w:rFonts w:ascii="Google Sans Text" w:cs="Google Sans Text" w:eastAsia="Google Sans Text" w:hAnsi="Google Sans Text"/>
          <w:color w:val="1b1c1d"/>
          <w:rtl w:val="0"/>
        </w:rPr>
        <w:t xml:space="preserve"> Esta reforma redujo la cuantía de la prestación contributiva del 60% al 50% de la base reguladora a partir del séptimo mes. El análisis de sus efectos encontró que esta medida incrementó la probabilidad de que un perceptor encontrara empleo en un 41% en las primeras 64 semanas. Es importante destacar que este retorno acelerado al trabajo no se produjo a costa de una reducción en los salarios de reempleo.</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Esto sugiere una fuerte respuesta conductual al incentivo temporal, llevando a los trabajadores a intensificar su búsqueda para evitar el recorte de la prestación.</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El endurecimiento del subsidio para mayores:</w:t>
      </w:r>
      <w:r w:rsidDel="00000000" w:rsidR="00000000" w:rsidRPr="00000000">
        <w:rPr>
          <w:rFonts w:ascii="Google Sans Text" w:cs="Google Sans Text" w:eastAsia="Google Sans Text" w:hAnsi="Google Sans Text"/>
          <w:color w:val="1b1c1d"/>
          <w:rtl w:val="0"/>
        </w:rPr>
        <w:t xml:space="preserve"> Una reforma anterior incrementó la edad mínima de acceso al subsidio para mayores de 52 a 55 años. Este cambio también aumentó significativamente la probabilidad de volver a encontrar trabajo (con estimaciones que van de un +12% a un +83% en los tres años siguientes). Sin embargo, este efecto positivo sobre el empleo tuvo costes asociados: se observó un incremento en la probabilidad de abandonar por completo el mercado laboral y una reducción salarial en los nuevos empleos de en torno al 8%.</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evidencia demuestra que el "efecto desincentivo" no es un fenómeno monolítico. La misma palanca de política (reducir la generosidad de la prestación) puede tener consecuencias muy distintas dependiendo del colectivo afectado y del contexto del mercado laboral. Mientras que para la población general puede acelerar el reempleo sin penalización salarial, para un colectivo más vulnerable como los trabajadores de mayor edad, puede forzar la aceptación de empleos de peor calidad o la salida definitiva de la fuerza laboral.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Calidad del Emparejamiento Laboral y Productividad Agregada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Rol de las Prestaciones en la Optimización de la Búsqueda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Más allá del debate sobre la duración del desempleo, una corriente fundamental de la investigación económica se centra en cómo las políticas pasivas afectan la </w:t>
      </w:r>
      <w:r w:rsidDel="00000000" w:rsidR="00000000" w:rsidRPr="00000000">
        <w:rPr>
          <w:rFonts w:ascii="Google Sans Text" w:cs="Google Sans Text" w:eastAsia="Google Sans Text" w:hAnsi="Google Sans Text"/>
          <w:i w:val="1"/>
          <w:color w:val="1b1c1d"/>
          <w:rtl w:val="0"/>
        </w:rPr>
        <w:t xml:space="preserve">calidad</w:t>
      </w:r>
      <w:r w:rsidDel="00000000" w:rsidR="00000000" w:rsidRPr="00000000">
        <w:rPr>
          <w:rFonts w:ascii="Google Sans Text" w:cs="Google Sans Text" w:eastAsia="Google Sans Text" w:hAnsi="Google Sans Text"/>
          <w:color w:val="1b1c1d"/>
          <w:rtl w:val="0"/>
        </w:rPr>
        <w:t xml:space="preserve"> del empleo que encuentran los desempleados. El argumento central es que, al relajar las restricciones de liquidez y proporcionar una red de seguridad, las prestaciones permiten a los trabajadores ser más selectivos. En lugar de aceptar la primera oferta por desesperación económica, pueden permitirse rechazar empleos de baja calidad, mal remunerados o que no se ajustan a su perfil de habilidades, y esperar a encontrar un "mejor emparejamiento" (</w:t>
      </w:r>
      <w:r w:rsidDel="00000000" w:rsidR="00000000" w:rsidRPr="00000000">
        <w:rPr>
          <w:rFonts w:ascii="Google Sans Text" w:cs="Google Sans Text" w:eastAsia="Google Sans Text" w:hAnsi="Google Sans Text"/>
          <w:i w:val="1"/>
          <w:color w:val="1b1c1d"/>
          <w:rtl w:val="0"/>
        </w:rPr>
        <w:t xml:space="preserve">better job match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mecanismo opera principalmente a través del </w:t>
      </w:r>
      <w:r w:rsidDel="00000000" w:rsidR="00000000" w:rsidRPr="00000000">
        <w:rPr>
          <w:rFonts w:ascii="Google Sans Text" w:cs="Google Sans Text" w:eastAsia="Google Sans Text" w:hAnsi="Google Sans Text"/>
          <w:b w:val="1"/>
          <w:color w:val="1b1c1d"/>
          <w:rtl w:val="0"/>
        </w:rPr>
        <w:t xml:space="preserve">salario de reserva</w:t>
      </w:r>
      <w:r w:rsidDel="00000000" w:rsidR="00000000" w:rsidRPr="00000000">
        <w:rPr>
          <w:rFonts w:ascii="Google Sans Text" w:cs="Google Sans Text" w:eastAsia="Google Sans Text" w:hAnsi="Google Sans Text"/>
          <w:color w:val="1b1c1d"/>
          <w:rtl w:val="0"/>
        </w:rPr>
        <w:t xml:space="preserve">. Al aumentar el valor de continuar buscando, las prestaciones elevan el salario mínimo que un trabajador está dispuesto a aceptar.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Un estudio empírico realizado en la Comunidad de Madrid durante la crisis económica confirmó esta relación: la percepción de una prestación por desempleo moderaba la tendencia natural a la baja del salario de reserva a medida que se prolongaba el tiempo en paro.</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En esencia, las prestaciones otorgan al trabajador un mayor poder de negociación y la capacidad de optimizar su decisión de reempleo.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Evidencia sobre Salarios Post-Desempleo y Estabilidad Laboral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evidencia empírica respalda de forma consistente la teoría de que una mayor generosidad de las prestaciones conduce a mejores resultados laborales individuales. Múltiples estudios han encontrado una asociación positiva entre la cuantía o duración de las prestaciones y los salarios obtenidos en el nuevo empleo.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Estudios pioneros en Estados Unidos, como los de Kiefer y Neumann (1979) y Ehrenberg y Oaxaca (1976), encontraron efectos muy sustanciales, con incrementos salariales de hasta el 30% asociados a la percepción de prestaciones.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Modelos cuantitativos más recientes, aunque arrojan estimaciones más modestas, siguen confirmando esta dirección: un aumento del 10% en la cuantía de las prestaciones podría elevar los salarios de reempleo en un 1.2%.</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calidad de un empleo no se mide únicamente por el salario. La estabilidad y la duración del puesto son también indicadores clave de un buen emparejamiento. Un empleo que se ajusta bien a las capacidades y preferencias del trabajador tiene una menor probabilidad de disolverse. Al permitir una búsqueda más larga y cuidadosa, las prestaciones pueden conducir a la aceptación de empleos más estables, lo que a su vez reduce los costes de rotación para las empresas y la fricción general en el mercado de trabajo.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La evidencia de IZA World of Labor sugiere que los empleos encontrados al inicio del período de prestación, cuando el trabajador puede ser más selectivo, tienden a ser de mayor calidad y más duraderos que aquellos aceptados cerca de la fecha de agotamiento de los beneficios.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Trade-off Empleo-Productividad y sus Implicaciones Agregadas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impacto de las prestaciones en la calidad del emparejamiento tiene implicaciones que van más allá del individuo y afectan a la productividad agregada de la economía. En un trabajo seminal, los economistas Daron Acemoglu y Robert Shimer argumentaron que un nivel moderado de seguro de desempleo puede, de hecho, aumentar la producción total.</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Su modelo postula que, en una economía sin seguro de desempleo, los trabajadores con aversión al riesgo evitarían buscar empleos más productivos si estos conllevan un mayor riesgo de desempleo. En su lugar, se concentrarían en empleos de baja productividad pero más seguros.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El seguro de desempleo, al mitigar el riesgo de la pérdida de ingresos, incentiva a los trabajadores a asumir la búsqueda de estos puestos más arriesgados pero de mayor productividad. Según el modelo calibrado para la economía estadounidense, un aumento moderado en la generosidad de las prestaciones, partiendo de los niveles actuales, no solo aumentaría el bienestar social (debido a un mejor aseguramiento), sino que también incrementaría el nivel de producción total. El efecto positivo derivado de una mejor asignación de los trabajadores a empleos más productivos superaría el efecto negativo del ligero aumento en la duración del desempleo.</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visión reinterpreta una parte de lo que tradicionalmente se considera un "coste" del seguro de desempleo (la mayor duración del paro) como una "inversión" en la eficiencia del mercado laboral, con retornos en forma de mayor productividad. Sin embargo, este beneficio potencial debe sopesarse con un posible efecto adverso en el lado de la demanda de trabajo. Si las prestaciones permiten a los trabajadores exigir salarios más altos, las empresas pueden encontrar menos rentable la creación de nuevos puestos de trabajo, lo que podría reducir el número de vacantes disponibles y, en última instancia, aumentar la tasa de desempleo agregada.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Este conflicto potencial entre los beneficios microeconómicos de un mejor emparejamiento individual y los posibles costes macroeconómicos de una menor creación de empleo hace que el diseño de un sistema "óptimo" de prestaciones sea un desafío empírico de gran complejidad.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Impactos Socioeconómicos Adicionales de las Prestaciones por Desempleo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Salud y Bienestar Psicológico</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Existe una abrumadora evidencia causal que demuestra que la pérdida del empleo tiene un impacto profundamente negativo sobre la salud mental y física de los individuos. El desempleo está asociado con mayores niveles de estrés, ansiedad, depresión, pérdida de autoestima y sentimientos de inutilidad.</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Un estudio específico para España, que explota el colapso del sector de la construcción para establecer causalidad, concluye que un aumento de 10 puntos porcentuales en la tasa de paro del sector elevó en 3 puntos la prevalencia de trastornos mentales entre los trabajadores afectados.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Otro análisis para España estima que estar desempleado aumenta la probabilidad de sufrir síntomas de un trastorno mental común en un 5.4%.</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 este contexto, las prestaciones por desempleo no solo actúan como una política económica, sino también como una política de salud pública indirecta. Al mitigar el estrés financiero, proporcionan un colchón que amortigua los efectos adversos del desempleo sobre la salud. La evidencia causal es sólida: una mayor generosidad del seguro de desempleo se asocia con una mejor salud autopercibida, un mayor uso de los servicios sanitarios preventivos y una mayor probabilidad de mantener un seguro de salud.</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Un estudio encontró que un aumento del 63% en la cuantía de los beneficios podría llegar a compensar por completo el impacto negativo del desempleo en la salud autopercibida de los hombres.</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Además, la percepción de prestaciones se correlaciona con una menor probabilidad de reportar un estado de salud deficiente (una reducción de hasta 4.9 puntos porcentuales) y, de manera crucial, con una menor mortalidad a largo plazo entre la población desempleada.</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En sentido contrario, la evidencia de la reforma española que endureció el acceso al subsidio para mayores de 52 años mostró que aquellos hombres que perdieron el derecho al subsidio experimentaron un empeoramiento de su salud mental.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Estos hallazgos implican que al evaluar el coste-beneficio de las prestaciones por desempleo, es imprescindible incluir los ahorros en gasto sanitario futuro y la preservación del capital humano que se derivan de sus efectos protectores sobre la salud.</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Movilidad Geográfica y Emprendimiento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 prestaciones por desempleo también pueden influir en decisiones estructurales del mercado laboral, como la movilidad geográfica y la creación de empresas.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Movilidad Geográfica:</w:t>
      </w:r>
      <w:r w:rsidDel="00000000" w:rsidR="00000000" w:rsidRPr="00000000">
        <w:rPr>
          <w:rFonts w:ascii="Google Sans Text" w:cs="Google Sans Text" w:eastAsia="Google Sans Text" w:hAnsi="Google Sans Text"/>
          <w:color w:val="1b1c1d"/>
          <w:rtl w:val="0"/>
        </w:rPr>
        <w:t xml:space="preserve"> Teóricamente, el efecto es ambiguo. Las prestaciones podrían reducir la movilidad al disminuir la urgencia de buscar trabajo, o bien podrían aumentarla al proporcionar los recursos financieros necesarios para financiar una búsqueda de empleo en un área geográfica más amplia.</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La evidencia empírica preliminar para Estados Unidos se inclina hacia la segunda hipótesis: duraciones más generosas del seguro de desempleo se asocian con tasas más altas de movilidad interestatal. Esto sugiere que las prestaciones facilitan una búsqueda de empleo más ambiciosa y geográficamente diversa, lo que puede conducir a una asignación más eficiente del trabajo en la economía.</w:t>
      </w:r>
      <w:r w:rsidDel="00000000" w:rsidR="00000000" w:rsidRPr="00000000">
        <w:rPr>
          <w:rFonts w:ascii="Google Sans Text" w:cs="Google Sans Text" w:eastAsia="Google Sans Text" w:hAnsi="Google Sans Text"/>
          <w:color w:val="444746"/>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Sin embargo, el diseño específico de las políticas es crucial; normativas que restringen la portabilidad de los beneficios entre regiones pueden actuar como una barrera a la movilidad.</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Emprendimiento:</w:t>
      </w:r>
      <w:r w:rsidDel="00000000" w:rsidR="00000000" w:rsidRPr="00000000">
        <w:rPr>
          <w:rFonts w:ascii="Google Sans Text" w:cs="Google Sans Text" w:eastAsia="Google Sans Text" w:hAnsi="Google Sans Text"/>
          <w:color w:val="1b1c1d"/>
          <w:rtl w:val="0"/>
        </w:rPr>
        <w:t xml:space="preserve"> El seguro de desempleo puede funcionar como una red de seguridad que reduce el riesgo asociado al fracaso de una nueva empresa, incentivando así a los desempleados a emprender. El caso de una reforma a gran escala en Francia es paradigmático: al permitir que los emprendedores que iniciaban un negocio desde el desempleo conservaran sus derechos a prestaciones en caso de que la empresa fracasara, se produjo un aumento masivo en la creación de nuevas firmas.</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Es notable que esta mayor entrada no pareció deteriorar la calidad media de los nuevos emprendedores; las nuevas empresas mostraron tasas de supervivencia y expectativas de crecimiento similares a las preexistentes. Si bien el efecto neto sobre el empleo total fue limitado debido a un fuerte "efecto desplazamiento" (</w:t>
      </w:r>
      <w:r w:rsidDel="00000000" w:rsidR="00000000" w:rsidRPr="00000000">
        <w:rPr>
          <w:rFonts w:ascii="Google Sans Text" w:cs="Google Sans Text" w:eastAsia="Google Sans Text" w:hAnsi="Google Sans Text"/>
          <w:i w:val="1"/>
          <w:color w:val="1b1c1d"/>
          <w:rtl w:val="0"/>
        </w:rPr>
        <w:t xml:space="preserve">crowd-out</w:t>
      </w:r>
      <w:r w:rsidDel="00000000" w:rsidR="00000000" w:rsidRPr="00000000">
        <w:rPr>
          <w:rFonts w:ascii="Google Sans Text" w:cs="Google Sans Text" w:eastAsia="Google Sans Text" w:hAnsi="Google Sans Text"/>
          <w:color w:val="1b1c1d"/>
          <w:rtl w:val="0"/>
        </w:rPr>
        <w:t xml:space="preserve">) sobre las empresas ya establecidas, la reforma sí tuvo un impacto positivo en la productividad agregada, ya que las nuevas empresas tendían a ser más productivas que aquellas a las que desplazaron, en un claro ejemplo de "destrucción creativa" schumpeteriana.</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Función Macroeconómica: Estabilizadores Automáticos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Finalmente, las políticas pasivas de empleo son uno de los estabilizadores automáticos más importantes de una economía moderna. Durante una recesión, a medida que el desempleo aumenta, el gasto en prestaciones se incrementa de forma automática, sin necesidad de una decisión política discrecional. Este aumento del gasto público sostiene los ingresos de los hogares, amortigua la caída del consumo y, por tanto, de la demanda agregada, suavizando la profundidad del ciclo económico.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magnitud de este efecto es considerable. Un estudio para la economía estadounidense estimó que cada dólar gastado en prestaciones por desempleo genera aproximadamente 2.15 dólares de crecimiento económico adicional a través de efectos multiplicadores.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El mismo estudio concluyó que el seguro de desempleo había salvado una media de 131,000 puestos de trabajo en cada una de las últimas cinco recesiones en Estados Unidos.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Este poderoso rol estabilizador es uno de los principales argumentos económicos para la creación de un sistema de reaseguro de desempleo a nivel europeo, que podría ayudar a mitigar el impacto de crisis económicas asimétricas entre los países de la eurozona.</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 Sistema Español en Profundidad y la Reforma de 2024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Análisis del Sistema de Protección por Desempleo Pre-Reforma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comprender el alcance de la reciente reforma, es esencial analizar la estructura del sistema de protección por desempleo en España vigente hasta finales de 2024.</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Nivel Contributivo:</w:t>
      </w:r>
      <w:r w:rsidDel="00000000" w:rsidR="00000000" w:rsidRPr="00000000">
        <w:rPr>
          <w:rFonts w:ascii="Google Sans Text" w:cs="Google Sans Text" w:eastAsia="Google Sans Text" w:hAnsi="Google Sans Text"/>
          <w:color w:val="1b1c1d"/>
          <w:rtl w:val="0"/>
        </w:rPr>
        <w:t xml:space="preserve"> La prestación contributiva está diseñada para trabajadores que han perdido su empleo de forma involuntaria y acreditan un período mínimo de cotización de 360 días en los 6 años anteriores. La duración de la prestación es proporcional al tiempo cotizado, con un mínimo de 120 días (4 meses) y un máximo de 720 días (24 meses).</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La cuantía se calcula sobre la </w:t>
      </w:r>
      <w:r w:rsidDel="00000000" w:rsidR="00000000" w:rsidRPr="00000000">
        <w:rPr>
          <w:rFonts w:ascii="Google Sans Text" w:cs="Google Sans Text" w:eastAsia="Google Sans Text" w:hAnsi="Google Sans Text"/>
          <w:b w:val="1"/>
          <w:color w:val="1b1c1d"/>
          <w:rtl w:val="0"/>
        </w:rPr>
        <w:t xml:space="preserve">base reguladora</w:t>
      </w:r>
      <w:r w:rsidDel="00000000" w:rsidR="00000000" w:rsidRPr="00000000">
        <w:rPr>
          <w:rFonts w:ascii="Google Sans Text" w:cs="Google Sans Text" w:eastAsia="Google Sans Text" w:hAnsi="Google Sans Text"/>
          <w:color w:val="1b1c1d"/>
          <w:rtl w:val="0"/>
        </w:rPr>
        <w:t xml:space="preserve">, que es la media de las bases de cotización por contingencias profesionales durante los últimos 180 días cotizados. Sobre esta base, el trabajador percibe el 70% durante los primeros 180 días de prestación y el 60% a partir del día 181 hasta su agotamiento.</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Existen, además, cuantías mínimas y máximas que dependen del Indicador Público de Renta de Efectos Múltiples (IPREM) y de la existencia de hijos a cargo.</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Nivel Asistencial (Subsidios):</w:t>
      </w:r>
      <w:r w:rsidDel="00000000" w:rsidR="00000000" w:rsidRPr="00000000">
        <w:rPr>
          <w:rFonts w:ascii="Google Sans Text" w:cs="Google Sans Text" w:eastAsia="Google Sans Text" w:hAnsi="Google Sans Text"/>
          <w:color w:val="1b1c1d"/>
          <w:rtl w:val="0"/>
        </w:rPr>
        <w:t xml:space="preserve"> Para aquellos que no tienen derecho a la prestación contributiva o la han agotado, existe un nivel asistencial compuesto por diversos subsidios. Los más relevantes antes de la reforma eran el subsidio por cotizaciones insuficientes (para quienes han cotizado menos de 360 días), el subsidio por agotamiento de la prestación contributiva (con requisitos de responsabilidades familiares), y el subsidio para mayores de 52 años, que destaca por su duración hasta la edad de jubilación y por cotizar para la misma.</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El acceso a estos subsidios estaba condicionado a no superar un umbral de rentas, que generalmente se calculaba no solo a nivel individual sino también para la unidad familiar.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Evolución y Cobertura:</w:t>
      </w:r>
      <w:r w:rsidDel="00000000" w:rsidR="00000000" w:rsidRPr="00000000">
        <w:rPr>
          <w:rFonts w:ascii="Google Sans Text" w:cs="Google Sans Text" w:eastAsia="Google Sans Text" w:hAnsi="Google Sans Text"/>
          <w:color w:val="1b1c1d"/>
          <w:rtl w:val="0"/>
        </w:rPr>
        <w:t xml:space="preserve"> La tasa de cobertura del sistema (porcentaje de desempleados con experiencia laboral que reciben una prestación) ha experimentado una notable recuperación en los últimos años. A finales de 2023, alcanzó el 72.2%, la cifra más alta desde 2011.</w:t>
      </w:r>
      <w:r w:rsidDel="00000000" w:rsidR="00000000" w:rsidRPr="00000000">
        <w:rPr>
          <w:rFonts w:ascii="Google Sans Text" w:cs="Google Sans Text" w:eastAsia="Google Sans Text" w:hAnsi="Google Sans Text"/>
          <w:color w:val="444746"/>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Datos más recientes, de noviembre de 2024, la sitúan en un 74.5%.</w:t>
      </w:r>
      <w:r w:rsidDel="00000000" w:rsidR="00000000" w:rsidRPr="00000000">
        <w:rPr>
          <w:rFonts w:ascii="Google Sans Text" w:cs="Google Sans Text" w:eastAsia="Google Sans Text" w:hAnsi="Google Sans Text"/>
          <w:color w:val="444746"/>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Sin embargo, persiste una significativa brecha de género: en 2023, la cobertura para los hombres fue del 80.3%, mientras que para las mujeres fue del 66.6%.</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La Reforma del Subsidio por Desempleo (Real Decreto-ley 2/2024)</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 entrada en vigor principal el 1 de noviembre de 2024, el Real Decreto-ley 2/2024 introduce una profunda reforma del nivel asistencial con los objetivos declarados de simplificar la regulación, mejorar la cobertura y reforzar la vinculación con las políticas activas de empleo.</w:t>
      </w:r>
      <w:r w:rsidDel="00000000" w:rsidR="00000000" w:rsidRPr="00000000">
        <w:rPr>
          <w:rFonts w:ascii="Google Sans Text" w:cs="Google Sans Text" w:eastAsia="Google Sans Text" w:hAnsi="Google Sans Text"/>
          <w:color w:val="444746"/>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Los cambios más significativos son:</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Ampliación de la Cobertura:</w:t>
      </w:r>
      <w:r w:rsidDel="00000000" w:rsidR="00000000" w:rsidRPr="00000000">
        <w:rPr>
          <w:rFonts w:ascii="Google Sans Text" w:cs="Google Sans Text" w:eastAsia="Google Sans Text" w:hAnsi="Google Sans Text"/>
          <w:color w:val="1b1c1d"/>
          <w:rtl w:val="0"/>
        </w:rPr>
        <w:t xml:space="preserve"> Se crean dos nuevos colectivos de beneficiarios. Primero, las personas menores de 45 años sin responsabilidades familiares que hayan agotado una prestación contributiva de al menos 360 días. Segundo, se universaliza el subsidio para trabajadores eventuales agrarios a todo el territorio nacional.</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Simplificación de Requisitos:</w:t>
      </w:r>
      <w:r w:rsidDel="00000000" w:rsidR="00000000" w:rsidRPr="00000000">
        <w:rPr>
          <w:rFonts w:ascii="Google Sans Text" w:cs="Google Sans Text" w:eastAsia="Google Sans Text" w:hAnsi="Google Sans Text"/>
          <w:color w:val="1b1c1d"/>
          <w:rtl w:val="0"/>
        </w:rPr>
        <w:t xml:space="preserve"> Se eliminan barreras de acceso importantes. Desaparece el "mes de espera" que había que cumplir tras agotar la prestación contributiva para solicitar el subsidio. Además, se suprime el requisito de carencia de rentas de la unidad familiar para el acceso a la mayoría de los subsidios, pasando a considerarse únicamente las rentas del solicitante.</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Nuevas Cuantías:</w:t>
      </w:r>
      <w:r w:rsidDel="00000000" w:rsidR="00000000" w:rsidRPr="00000000">
        <w:rPr>
          <w:rFonts w:ascii="Google Sans Text" w:cs="Google Sans Text" w:eastAsia="Google Sans Text" w:hAnsi="Google Sans Text"/>
          <w:color w:val="1b1c1d"/>
          <w:rtl w:val="0"/>
        </w:rPr>
        <w:t xml:space="preserve"> Se establece un nuevo esquema de cuantías decrecientes en el tiempo (</w:t>
      </w:r>
      <w:r w:rsidDel="00000000" w:rsidR="00000000" w:rsidRPr="00000000">
        <w:rPr>
          <w:rFonts w:ascii="Google Sans Text" w:cs="Google Sans Text" w:eastAsia="Google Sans Text" w:hAnsi="Google Sans Text"/>
          <w:i w:val="1"/>
          <w:color w:val="1b1c1d"/>
          <w:rtl w:val="0"/>
        </w:rPr>
        <w:t xml:space="preserve">tapering</w:t>
      </w:r>
      <w:r w:rsidDel="00000000" w:rsidR="00000000" w:rsidRPr="00000000">
        <w:rPr>
          <w:rFonts w:ascii="Google Sans Text" w:cs="Google Sans Text" w:eastAsia="Google Sans Text" w:hAnsi="Google Sans Text"/>
          <w:color w:val="1b1c1d"/>
          <w:rtl w:val="0"/>
        </w:rPr>
        <w:t xml:space="preserve">). La prestación será del 95% del IPREM (aproximadamente 570 euros mensuales) durante los primeros seis meses, del 90% del IPREM (540 euros) durante los siguientes seis meses, y del 80% del IPREM (480 euros) durante el resto del período. El subsidio para mayores de 52 años, sin embargo, mantiene su cuantía fija en el 80% del IPREM durante toda su percepción.</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Compatibilidad con el Empleo:</w:t>
      </w:r>
      <w:r w:rsidDel="00000000" w:rsidR="00000000" w:rsidRPr="00000000">
        <w:rPr>
          <w:rFonts w:ascii="Google Sans Text" w:cs="Google Sans Text" w:eastAsia="Google Sans Text" w:hAnsi="Google Sans Text"/>
          <w:color w:val="1b1c1d"/>
          <w:rtl w:val="0"/>
        </w:rPr>
        <w:t xml:space="preserve"> Se introduce la novedad más relevante en materia de incentivos: el "Complemento de Apoyo al Empleo" (CAE). Este mecanismo permite compatibilizar la percepción del subsidio con los ingresos de un trabajo por cuenta ajena, ya sea a tiempo completo o parcial, durante un máximo de 180 días. La cuantía del complemento es decreciente y depende del trimestre de percepción del subsidio en que se inicie el trabajo y de la jornada laboral.</w:t>
      </w:r>
      <w:r w:rsidDel="00000000" w:rsidR="00000000" w:rsidRPr="00000000">
        <w:rPr>
          <w:rFonts w:ascii="Google Sans Text" w:cs="Google Sans Text" w:eastAsia="Google Sans Text" w:hAnsi="Google Sans Text"/>
          <w:color w:val="444746"/>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Este cambio supone un giro de paradigma, pasando de un modelo de incompatibilidad casi total a uno de compatibilidad parcial, reconociendo implícitamente la existencia de una "trampa del desempleo" en el diseño anterior, donde aceptar un trabajo de bajos ingresos podía suponer una pérdida neta de renta.</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continuación, se presenta una tabla que resume los cambios clave en el sistema de protección por desempleo español.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Tabla 1: Estructura del Sistema de Protección por Desempleo en España (Pre y Post-Reforma 2024)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Nivel Contributivo (sin cambios)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Nivel Asistencial (Subsidios Pre-Reforma)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Nivel Asistencial (Subsidios Post-Reforma RDL 2/2024)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Requisito de Acceso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Mínimo 360 días cotizados en los últimos 6 años.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Agotar prestación contributiva o cotización insuficiente. Carencia de rentas individuales y de la unidad familiar.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Agotar prestación contributiva o cotización insuficiente. Carencia de rentas individuales. Se elimina el mes de espera.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Duración Máxima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720 días (24 meses).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Variable según subsidio, edad y cargas familiares (e.g., 6 meses para agotamiento sin cargas; hasta 30 meses).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Variable, hasta 30 meses. Se amplía a nuevos colectivos.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Cuantía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 base reguladora (1os 180 días), 60% después. Con topes.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 del IPREM (480 €/mes en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 IPREM (570 €) los 1os 6 meses; 90% (540 €) los 6 sig.; 80% (480 €) el resto. Mayores de 52 años: 80% fijo.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Compatibilidad con Empleo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Incompatible, salvo trabajo a tiempo parcial (se reduce la prestación).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Incompatible, salvo excepciones muy limitadas (e.g., mayores de 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Compatible hasta 180 días con trabajo a tiempo completo o parcial a través del "Complemento de Apoyo al Empleo" (CAE).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Colectivos Clave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Trabajadores con historial de cotización estable.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Parados de larga duración, trabajadores con cotizaciones insuficientes, mayores de 52 años.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 añaden menores de 45 sin cargas familiares y se universaliza para eventuales agrarios.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Fuente: Elaboración propia a partir de.</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Análisis Crítico y Debate sobre el Impacto de la Reforma</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reforma ha generado un intenso debate, especialmente en lo que respecta a su coste fiscal y a su impacto real sobre los incentivos.</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Tensión Cobertura vs. Incentivos:</w:t>
      </w:r>
      <w:r w:rsidDel="00000000" w:rsidR="00000000" w:rsidRPr="00000000">
        <w:rPr>
          <w:rFonts w:ascii="Google Sans Text" w:cs="Google Sans Text" w:eastAsia="Google Sans Text" w:hAnsi="Google Sans Text"/>
          <w:color w:val="1b1c1d"/>
          <w:rtl w:val="0"/>
        </w:rPr>
        <w:t xml:space="preserve"> Análisis como el de la Fundación de Estudios de Economía Aplicada (Fedea) reconocen que la reforma avanza en la dirección correcta al introducir incentivos a través del CAE, pero consideran que la prioridad de la norma ha sido la expansión de la cobertura.</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La estructura de cuantía decreciente puede interpretarse de dos maneras: como un incentivo para encontrar empleo lo antes posible, o como una reducción del apoyo precisamente para los parados de más larga duración, que son quienes enfrentan mayores barreras para la reinserción.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Estimaciones de Coste:</w:t>
      </w:r>
      <w:r w:rsidDel="00000000" w:rsidR="00000000" w:rsidRPr="00000000">
        <w:rPr>
          <w:rFonts w:ascii="Google Sans Text" w:cs="Google Sans Text" w:eastAsia="Google Sans Text" w:hAnsi="Google Sans Text"/>
          <w:color w:val="1b1c1d"/>
          <w:rtl w:val="0"/>
        </w:rPr>
        <w:t xml:space="preserve"> La discrepancia entre la estimación de coste anual del Gobierno (642 millones de euros) y la de Fedea (2,500 millones de euros) evidencia la incertidumbre sobre los efectos conductuales de la norma.</w:t>
      </w:r>
      <w:r w:rsidDel="00000000" w:rsidR="00000000" w:rsidRPr="00000000">
        <w:rPr>
          <w:rFonts w:ascii="Google Sans Text" w:cs="Google Sans Text" w:eastAsia="Google Sans Text" w:hAnsi="Google Sans Text"/>
          <w:color w:val="444746"/>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La diferencia radica en la hipótesis sobre el número de nuevos beneficiarios que atraerá el sistema. El resultado final dependerá de la interacción entre el "efecto llamada" de la ampliación de cobertura y el "efecto salida" de los nuevos incentivos para trabajar.</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Coherencia del Sistema:</w:t>
      </w:r>
      <w:r w:rsidDel="00000000" w:rsidR="00000000" w:rsidRPr="00000000">
        <w:rPr>
          <w:rFonts w:ascii="Google Sans Text" w:cs="Google Sans Text" w:eastAsia="Google Sans Text" w:hAnsi="Google Sans Text"/>
          <w:color w:val="1b1c1d"/>
          <w:rtl w:val="0"/>
        </w:rPr>
        <w:t xml:space="preserve"> Fedea también ha señalado que la reforma, si bien mejora aspectos del nivel asistencial, no aborda la necesaria coherencia con el resto del sistema de protección social, en particular con el Ingreso Mínimo Vital (IMV) y las rentas mínimas autonómicas. Se argumenta que una simplificación más profunda, que definiera claramente las funciones de cada prestación, podría ser más eficiente para alcanzar los objetivos de protección e inserción.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Perspectiva Comparada: El Sistema Español en el Contexto Europeo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Gasto Público en Políticas de Empleo</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esfuerzo que un país dedica a sus políticas de mercado de trabajo (LMP, por sus siglas en inglés), tanto activas como pasivas, es un indicador de su modelo social. Los datos de la OCDE y Eurostat muestran una gran heterogeneidad en Europa.</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 2022, el gasto en prestaciones por desempleo en España representó el 1.7% de su PIB. Esta cifra es notablemente superior a la media de la Unión Europea, que se situó en el 1.1%. El gasto español fue similar al de Austria (1.7%) y solo ligeramente inferior al de Francia (1.8%), uno de los países con mayor gasto en esta partida. Otros países mediterráneos como Italia y Portugal presentan cifras de gasto más moderadas.</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Esta posición de España, con un gasto relativamente elevado en prestaciones que coexiste con una de las tasas de paro más altas de la UE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sugiere un desafío de eficiencia: la capacidad de convertir el gasto en protección en transiciones efectivas hacia el empleo parece ser menor que en otros países.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Tabla 2: Gasto en Prestaciones por Desempleo (% del PIB) - Comparativa Europea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País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España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Alemania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Italia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Portugal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Media UE-27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Fuente: Elaboración propia a partir de datos de Eurostat (spr_exp_func).</w:t>
            </w:r>
            <w:r w:rsidDel="00000000" w:rsidR="00000000" w:rsidRPr="00000000">
              <w:rPr>
                <w:rFonts w:ascii="Google Sans Text" w:cs="Google Sans Text" w:eastAsia="Google Sans Text" w:hAnsi="Google Sans Text"/>
                <w:color w:val="444746"/>
                <w:sz w:val="24"/>
                <w:szCs w:val="24"/>
                <w:vertAlign w:val="superscript"/>
                <w:rtl w:val="0"/>
              </w:rPr>
              <w:t xml:space="preserve">64</w:t>
            </w:r>
            <w:r w:rsidDel="00000000" w:rsidR="00000000" w:rsidRPr="00000000">
              <w:rPr>
                <w:rFonts w:ascii="Google Sans Text" w:cs="Google Sans Text" w:eastAsia="Google Sans Text" w:hAnsi="Google Sans Text"/>
                <w:color w:val="1b1c1d"/>
                <w:shd w:fill="auto" w:val="clear"/>
                <w:rtl w:val="0"/>
              </w:rPr>
              <w:t xml:space="preserve"> Datos para algunos países y años pueden ser provisionales.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hd w:fill="auto" w:val="clear"/>
              </w:rPr>
            </w:pPr>
            <w:r w:rsidDel="00000000" w:rsidR="00000000" w:rsidRPr="00000000">
              <w:rPr>
                <w:rtl w:val="0"/>
              </w:rPr>
            </w:r>
          </w:p>
        </w:tc>
      </w:tr>
    </w:tbl>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tabla muestra el impacto dramático de la pandemia de COVID-19, con un pico de gasto en 2020 debido a los esquemas de protección del empleo (como los ERTE en España), seguido de una normalización gradual.</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Generosidad de las Prestaciones: Tasas de Reemplazo Netas (NRR)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Tasa de Reemplazo Neta (NRR) es el indicador más utilizado para medir la generosidad de las prestaciones. Mide qué porcentaje de los ingresos netos (después de impuestos y cotizaciones) que una persona tenía mientras trabajaba se mantiene durante el desempleo.</w:t>
      </w:r>
      <w:r w:rsidDel="00000000" w:rsidR="00000000" w:rsidRPr="00000000">
        <w:rPr>
          <w:rFonts w:ascii="Google Sans Text" w:cs="Google Sans Text" w:eastAsia="Google Sans Text" w:hAnsi="Google Sans Text"/>
          <w:color w:val="444746"/>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Una NRR más alta implica una mayor protección, pero también, teóricamente, un menor incentivo financiero para volver a trabajar.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 OCDE calcula estas tasas para diversos perfiles de trabajadores y familias. Los datos más recientes disponibles muestran que, en 2022, para un trabajador soltero sin hijos con un salario medio, la NRR inicial (en el segundo mes de desempleo) en España era del 69%. Esta cifra es superior a la de Alemania (61%) e Italia (50%), pero inferior a la de Francia (73%) y Portugal (74%). Para una familia con un único perceptor de ingresos y dos hijos, la NRR en España ascendía al 77%, de nuevo en una posición intermedia-alta en el contexto europeo.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Duración y Condicionalidad de las Prestaciones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La duración máxima de las prestaciones es otra dimensión clave de la generosidad del sistema. Como se muestra en la Tabla 3, no existe un "modelo europeo" único, sino una gran diversidad de enfoques. España, con una duración máxima de 24 meses para la prestación contributiva, se sitúa en el grupo de países con una protección temporalmente extensa, similar a Alemania (para trabajadores de mayor edad) y Francia.</w:t>
      </w:r>
      <w:r w:rsidDel="00000000" w:rsidR="00000000" w:rsidRPr="00000000">
        <w:rPr>
          <w:rFonts w:ascii="Google Sans Text" w:cs="Google Sans Text" w:eastAsia="Google Sans Text" w:hAnsi="Google Sans Text"/>
          <w:color w:val="444746"/>
          <w:sz w:val="24"/>
          <w:szCs w:val="24"/>
          <w:vertAlign w:val="superscript"/>
          <w:rtl w:val="0"/>
        </w:rPr>
        <w:t xml:space="preserve">66</w:t>
      </w:r>
      <w:r w:rsidDel="00000000" w:rsidR="00000000" w:rsidRPr="00000000">
        <w:rPr>
          <w:rFonts w:ascii="Google Sans Text" w:cs="Google Sans Text" w:eastAsia="Google Sans Text" w:hAnsi="Google Sans Text"/>
          <w:color w:val="1b1c1d"/>
          <w:rtl w:val="0"/>
        </w:rPr>
        <w:t xml:space="preserve"> Esto contrasta con el modelo nórdico (Suecia) o el portugués, con duraciones más cortas. En el extremo opuesto se encuentra Bélgica, con una duración teóricamente indefinida.</w:t>
      </w:r>
      <w:r w:rsidDel="00000000" w:rsidR="00000000" w:rsidRPr="00000000">
        <w:rPr>
          <w:rFonts w:ascii="Google Sans Text" w:cs="Google Sans Text" w:eastAsia="Google Sans Text" w:hAnsi="Google Sans Text"/>
          <w:color w:val="444746"/>
          <w:sz w:val="24"/>
          <w:szCs w:val="24"/>
          <w:vertAlign w:val="superscript"/>
          <w:rtl w:val="0"/>
        </w:rPr>
        <w:t xml:space="preserve">67</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Tabla 3: Duración Máxima de las Prestaciones Contributivas - Comparativa Europea</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País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Duración Estándar (meses)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Duración para Trabajadores de Mayor Edad (meses)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Notas sobre Condicionalidad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España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Vinculada a cotización previa (máx. 6 años).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Alemania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Hasta 24 (para mayores de 58 años).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duración aumenta con la edad y el período de cotización.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Francia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Hasta 27 (para mayores de 55 años).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duración se modula según la tasa de paro nacional.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Italia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duración es la mitad de las semanas cotizadas en los 4 años previos.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Portugal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Hasta 26 (para mayores de 50 con larga carrera de cotización).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duración se incrementa con la edad y los años cotizados.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Suecia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 (si se tienen hijos).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Requiere afiliación a fondos voluntarios.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Bélgica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Indefinida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Indefinida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 cuantía puede decrecer con el tiempo, pero el derecho no se extingue por duración.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Fuente: Elaboración propia a partir de.</w:t>
            </w:r>
            <w:r w:rsidDel="00000000" w:rsidR="00000000" w:rsidRPr="00000000">
              <w:rPr>
                <w:rFonts w:ascii="Google Sans Text" w:cs="Google Sans Text" w:eastAsia="Google Sans Text" w:hAnsi="Google Sans Text"/>
                <w:color w:val="444746"/>
                <w:sz w:val="24"/>
                <w:szCs w:val="24"/>
                <w:vertAlign w:val="superscript"/>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diversidad refleja diferentes filosofías de protección social. El modelo continental (Francia, Alemania, España) tiende a proteger el estatus del trabajador (</w:t>
      </w:r>
      <w:r w:rsidDel="00000000" w:rsidR="00000000" w:rsidRPr="00000000">
        <w:rPr>
          <w:rFonts w:ascii="Google Sans Text" w:cs="Google Sans Text" w:eastAsia="Google Sans Text" w:hAnsi="Google Sans Text"/>
          <w:i w:val="1"/>
          <w:color w:val="1b1c1d"/>
          <w:rtl w:val="0"/>
        </w:rPr>
        <w:t xml:space="preserve">insider</w:t>
      </w:r>
      <w:r w:rsidDel="00000000" w:rsidR="00000000" w:rsidRPr="00000000">
        <w:rPr>
          <w:rFonts w:ascii="Google Sans Text" w:cs="Google Sans Text" w:eastAsia="Google Sans Text" w:hAnsi="Google Sans Text"/>
          <w:color w:val="1b1c1d"/>
          <w:rtl w:val="0"/>
        </w:rPr>
        <w:t xml:space="preserve">), mientras que el modelo nórdico combina una protección generosa con una fuerte activación y requisitos de búsqueda estrictos (el modelo de "flexiguridad").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Síntesis, Conclusiones y Recomendaciones de Política</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Recapitulación de la Evidencia: Un Balance Matizado</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análisis de la evidencia empírica sobre las políticas pasivas de empleo revela un panorama complejo y lleno de matices, lejos de las visiones simplistas que las reducen a un mero "gasto social" o a una fuente de desincentivos. La evidencia es concluyente en varios puntos clave:</w:t>
      </w:r>
    </w:p>
    <w:p w:rsidR="00000000" w:rsidDel="00000000" w:rsidP="00000000" w:rsidRDefault="00000000" w:rsidRPr="00000000" w14:paraId="0000011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Son un pilar del bienestar:</w:t>
      </w:r>
      <w:r w:rsidDel="00000000" w:rsidR="00000000" w:rsidRPr="00000000">
        <w:rPr>
          <w:rFonts w:ascii="Google Sans Text" w:cs="Google Sans Text" w:eastAsia="Google Sans Text" w:hAnsi="Google Sans Text"/>
          <w:color w:val="1b1c1d"/>
          <w:rtl w:val="0"/>
        </w:rPr>
        <w:t xml:space="preserve"> Las prestaciones por desempleo son una herramienta indispensable para suavizar la caída del consumo, prevenir la pobreza y mantener la estabilidad de los hogares tras la pérdida de un empleo. Su valor se extiende a la protección de la salud física y mental de los desempleados.</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El desincentivo es real, pero a menudo sobreestimado:</w:t>
      </w:r>
      <w:r w:rsidDel="00000000" w:rsidR="00000000" w:rsidRPr="00000000">
        <w:rPr>
          <w:rFonts w:ascii="Google Sans Text" w:cs="Google Sans Text" w:eastAsia="Google Sans Text" w:hAnsi="Google Sans Text"/>
          <w:color w:val="1b1c1d"/>
          <w:rtl w:val="0"/>
        </w:rPr>
        <w:t xml:space="preserve"> Existe un efecto causal que vincula una mayor generosidad de las prestaciones con una mayor duración del desempleo. Sin embargo, la magnitud de este efecto es moderada y una parte de esta mayor duración se debe a una búsqueda de empleos de mejor calidad y no a una simple reducción del esfuerzo.</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Mejoran la calidad del emparejamiento:</w:t>
      </w:r>
      <w:r w:rsidDel="00000000" w:rsidR="00000000" w:rsidRPr="00000000">
        <w:rPr>
          <w:rFonts w:ascii="Google Sans Text" w:cs="Google Sans Text" w:eastAsia="Google Sans Text" w:hAnsi="Google Sans Text"/>
          <w:color w:val="1b1c1d"/>
          <w:rtl w:val="0"/>
        </w:rPr>
        <w:t xml:space="preserve"> Al permitir una búsqueda más sosegada y selectiva, las prestaciones conducen a empleos con salarios más altos y mayor estabilidad, lo que puede redundar en una mayor productividad agregada para la economía.</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Cumplen una función macroeconómica crucial:</w:t>
      </w:r>
      <w:r w:rsidDel="00000000" w:rsidR="00000000" w:rsidRPr="00000000">
        <w:rPr>
          <w:rFonts w:ascii="Google Sans Text" w:cs="Google Sans Text" w:eastAsia="Google Sans Text" w:hAnsi="Google Sans Text"/>
          <w:color w:val="1b1c1d"/>
          <w:rtl w:val="0"/>
        </w:rPr>
        <w:t xml:space="preserve"> Actúan como estabilizadores automáticos, sosteniendo la demanda agregada durante las recesiones y suavizando el ciclo económico.</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debate, por tanto, no debe centrarse en la disyuntiva de "prestaciones sí o no", sino en cómo diseñar un sistema que maximice sus beneficios en términos de aseguramiento y eficiencia del mercado laboral, mientras minimiza sus costes en términos de desincentivos y carga fiscal.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Hacia un Diseño Óptimo del Seguro de Desempleo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la luz de la evidencia analizada, los elementos de un sistema de protección por desempleo "óptimo" deberían orientarse hacia los siguientes principios:</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Generosidad y Duración Adecuadas pero Limitadas:</w:t>
      </w:r>
      <w:r w:rsidDel="00000000" w:rsidR="00000000" w:rsidRPr="00000000">
        <w:rPr>
          <w:rFonts w:ascii="Google Sans Text" w:cs="Google Sans Text" w:eastAsia="Google Sans Text" w:hAnsi="Google Sans Text"/>
          <w:color w:val="1b1c1d"/>
          <w:rtl w:val="0"/>
        </w:rPr>
        <w:t xml:space="preserve"> Las prestaciones deben ser suficientemente generosas para cumplir su función de suavización del consumo y permitir una búsqueda de calidad. Sin embargo, una duración indefinida o excesivamente larga puede generar efectos de dependencia. Sistemas con cuantías que decrecen en el tiempo (</w:t>
      </w:r>
      <w:r w:rsidDel="00000000" w:rsidR="00000000" w:rsidRPr="00000000">
        <w:rPr>
          <w:rFonts w:ascii="Google Sans Text" w:cs="Google Sans Text" w:eastAsia="Google Sans Text" w:hAnsi="Google Sans Text"/>
          <w:i w:val="1"/>
          <w:color w:val="1b1c1d"/>
          <w:rtl w:val="0"/>
        </w:rPr>
        <w:t xml:space="preserve">tapering</w:t>
      </w:r>
      <w:r w:rsidDel="00000000" w:rsidR="00000000" w:rsidRPr="00000000">
        <w:rPr>
          <w:rFonts w:ascii="Google Sans Text" w:cs="Google Sans Text" w:eastAsia="Google Sans Text" w:hAnsi="Google Sans Text"/>
          <w:color w:val="1b1c1d"/>
          <w:rtl w:val="0"/>
        </w:rPr>
        <w:t xml:space="preserve">), como el introducido en la reforma española de 2024, o cuya duración se module en función del ciclo económico, representan enfoques interesantes para equilibrar protección e incentivos.</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Vinculación Estrecha con la Activación:</w:t>
      </w:r>
      <w:r w:rsidDel="00000000" w:rsidR="00000000" w:rsidRPr="00000000">
        <w:rPr>
          <w:rFonts w:ascii="Google Sans Text" w:cs="Google Sans Text" w:eastAsia="Google Sans Text" w:hAnsi="Google Sans Text"/>
          <w:color w:val="1b1c1d"/>
          <w:rtl w:val="0"/>
        </w:rPr>
        <w:t xml:space="preserve"> La protección pasiva es más eficaz cuando está fuertemente ligada a políticas activas de empleo. Esto implica una condicionalidad creíble, con requisitos de búsqueda de empleo claros y monitorizados, pero, fundamentalmente, el acceso a servicios públicos de empleo de alta calidad, personalizados y bien dotados de recursos, capaces de ofrecer formación relevante y oportunidades reales de empleo.</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Fomento de la Compatibilidad y las Transiciones:</w:t>
      </w:r>
      <w:r w:rsidDel="00000000" w:rsidR="00000000" w:rsidRPr="00000000">
        <w:rPr>
          <w:rFonts w:ascii="Google Sans Text" w:cs="Google Sans Text" w:eastAsia="Google Sans Text" w:hAnsi="Google Sans Text"/>
          <w:color w:val="1b1c1d"/>
          <w:rtl w:val="0"/>
        </w:rPr>
        <w:t xml:space="preserve"> Es crucial eliminar las "trampas del desempleo" que penalizan la reincorporación al trabajo. Fomentar la compatibilidad de las prestaciones con empleos a tiempo parcial o de bajos ingresos, como hace el nuevo "Complemento de Apoyo al Empleo" en España, es una estrategia clave para facilitar transiciones graduales hacia el empleo a tiempo completo y reducir el paro estructural.</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Recomendaciones para el Sistema Español</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El sistema español, con su alta tasa de paro estructural y su reciente reforma del nivel asistencial, se encuentra en un momento crítico. A partir del análisis realizado, se pueden formular las siguientes recomendaciones:</w:t>
      </w:r>
    </w:p>
    <w:p w:rsidR="00000000" w:rsidDel="00000000" w:rsidP="00000000" w:rsidRDefault="00000000" w:rsidRPr="00000000" w14:paraId="0000012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Evaluar Rigurosamente la Reforma de 2024:</w:t>
      </w:r>
      <w:r w:rsidDel="00000000" w:rsidR="00000000" w:rsidRPr="00000000">
        <w:rPr>
          <w:rFonts w:ascii="Google Sans Text" w:cs="Google Sans Text" w:eastAsia="Google Sans Text" w:hAnsi="Google Sans Text"/>
          <w:color w:val="1b1c1d"/>
          <w:rtl w:val="0"/>
        </w:rPr>
        <w:t xml:space="preserve"> Es imperativo establecer un sistema de monitorización y evaluación de impacto robusto para medir los efectos reales del Real Decreto-ley 2/2024. Se debe analizar con datos administrativos el efecto del CAE sobre la tasa de salida al empleo y la calidad de los trabajos encontrados, así como el impacto de la nueva estructura de cuantías y la ampliación de la cobertura sobre el número de beneficiarios y el coste total del sistema.</w:t>
      </w:r>
    </w:p>
    <w:p w:rsidR="00000000" w:rsidDel="00000000" w:rsidP="00000000" w:rsidRDefault="00000000" w:rsidRPr="00000000" w14:paraId="0000012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Fortalecer Decididamente los Servicios Públicos de Empleo (SPE):</w:t>
      </w:r>
      <w:r w:rsidDel="00000000" w:rsidR="00000000" w:rsidRPr="00000000">
        <w:rPr>
          <w:rFonts w:ascii="Google Sans Text" w:cs="Google Sans Text" w:eastAsia="Google Sans Text" w:hAnsi="Google Sans Text"/>
          <w:color w:val="1b1c1d"/>
          <w:rtl w:val="0"/>
        </w:rPr>
        <w:t xml:space="preserve"> La eficacia de la "activación" y de la nueva compatibilidad depende críticamente de la capacidad de los SPE. La evidencia comparada muestra que el gasto y la cobertura de las políticas activas en España son relativamente bajos.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Es necesario un esfuerzo inversor sostenido para modernizar los SPE, mejorar la ratio de orientadores por desempleado y ofrecer itinerarios de inserción y formación verdaderamente personalizados y adaptados a las demandas del mercado laboral.</w:t>
      </w:r>
    </w:p>
    <w:p w:rsidR="00000000" w:rsidDel="00000000" w:rsidP="00000000" w:rsidRDefault="00000000" w:rsidRPr="00000000" w14:paraId="0000012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Avanzar hacia un Sistema de Protección Integrado:</w:t>
      </w:r>
      <w:r w:rsidDel="00000000" w:rsidR="00000000" w:rsidRPr="00000000">
        <w:rPr>
          <w:rFonts w:ascii="Google Sans Text" w:cs="Google Sans Text" w:eastAsia="Google Sans Text" w:hAnsi="Google Sans Text"/>
          <w:color w:val="1b1c1d"/>
          <w:rtl w:val="0"/>
        </w:rPr>
        <w:t xml:space="preserve"> La reforma aborda el nivel asistencial, pero persiste la necesidad de revisar la coherencia del sistema de protección de ingresos en su conjunto. Se debe estudiar una mayor integración y simplificación de los subsidios por desempleo, el Ingreso Mínimo Vital y las rentas mínimas autonómicas para crear un sistema más legible, eficiente y equitativo, que elimine solapamientos y cubra las lagunas de protección existentes.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13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Revisar los Mecanismos de Actualización:</w:t>
      </w:r>
      <w:r w:rsidDel="00000000" w:rsidR="00000000" w:rsidRPr="00000000">
        <w:rPr>
          <w:rFonts w:ascii="Google Sans Text" w:cs="Google Sans Text" w:eastAsia="Google Sans Text" w:hAnsi="Google Sans Text"/>
          <w:color w:val="1b1c1d"/>
          <w:rtl w:val="0"/>
        </w:rPr>
        <w:t xml:space="preserve"> La eficacia de las prestaciones como red de seguridad depende de su poder adquisitivo. El uso del IPREM como indicador de referencia, que ha permanecido congelado o ha crecido muy por debajo de la inflación, ha erosionado la capacidad protectora del sistema.</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Se debería considerar la vinculación de las cuantías y los umbrales de renta a un indicador más representativo del coste de la vida para garantizar que el sistema cumpla su función social a lo largo del tiempo.</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políticas activas y pasivas de empleo en Colombia, fecha de acceso: octubre 25, 2025, </w:t>
      </w:r>
      <w:hyperlink r:id="rId6">
        <w:r w:rsidDel="00000000" w:rsidR="00000000" w:rsidRPr="00000000">
          <w:rPr>
            <w:rFonts w:ascii="Google Sans" w:cs="Google Sans" w:eastAsia="Google Sans" w:hAnsi="Google Sans"/>
            <w:color w:val="0000ee"/>
            <w:sz w:val="24"/>
            <w:szCs w:val="24"/>
            <w:u w:val="single"/>
            <w:rtl w:val="0"/>
          </w:rPr>
          <w:t xml:space="preserve">https://publications.iadb.org/publications/spanish/document/Se-buscan-empleos-de-calidad-politicas-activas-y-pasivas-de-empleo-en-Colombia.-Informe-para-la-Mision-de-Empleo.pdf</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POLÍTICAS “PASIVAS” DE EMPLEO: REFORMAS DE ACTIVACIÓN DE LAS PRESTACIONES POR DESEMPLEO Y SUS LÍMITES JURÍDICOS “P - Dialnet, fecha de acceso: octubre 25, 2025, </w:t>
      </w:r>
      <w:hyperlink r:id="rId7">
        <w:r w:rsidDel="00000000" w:rsidR="00000000" w:rsidRPr="00000000">
          <w:rPr>
            <w:rFonts w:ascii="Google Sans" w:cs="Google Sans" w:eastAsia="Google Sans" w:hAnsi="Google Sans"/>
            <w:color w:val="0000ee"/>
            <w:sz w:val="24"/>
            <w:szCs w:val="24"/>
            <w:u w:val="single"/>
            <w:rtl w:val="0"/>
          </w:rPr>
          <w:t xml:space="preserve">https://dialnet.unirioja.es/descarga/articulo/9951704.pdf</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benefits and job match quality | IZA World of Labor, fecha de acceso: octubre 25, 2025, </w:t>
      </w:r>
      <w:hyperlink r:id="rId8">
        <w:r w:rsidDel="00000000" w:rsidR="00000000" w:rsidRPr="00000000">
          <w:rPr>
            <w:rFonts w:ascii="Google Sans" w:cs="Google Sans" w:eastAsia="Google Sans" w:hAnsi="Google Sans"/>
            <w:color w:val="0000ee"/>
            <w:sz w:val="24"/>
            <w:szCs w:val="24"/>
            <w:u w:val="single"/>
            <w:rtl w:val="0"/>
          </w:rPr>
          <w:t xml:space="preserve">https://wol.iza.org/uploads/articles/44/pdfs/unemployment-benefits-and-job-match-quality.pdf</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Economic Lessons from the Last Two Recessions - Federal Reserve Bank of Richmond, fecha de acceso: octubre 25, 2025, </w:t>
      </w:r>
      <w:hyperlink r:id="rId9">
        <w:r w:rsidDel="00000000" w:rsidR="00000000" w:rsidRPr="00000000">
          <w:rPr>
            <w:rFonts w:ascii="Google Sans" w:cs="Google Sans" w:eastAsia="Google Sans" w:hAnsi="Google Sans"/>
            <w:color w:val="0000ee"/>
            <w:sz w:val="24"/>
            <w:szCs w:val="24"/>
            <w:u w:val="single"/>
            <w:rtl w:val="0"/>
          </w:rPr>
          <w:t xml:space="preserve">https://www.richmondfed.org/publications/research/economic_brief/2021/eb_21-26</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Efectos de las políticas pasivas de empleo sobre el esfuerzo en la búsqueda de empleo y los salarios de aceptación - Docta Complutense, fecha de acceso: octubre 25, 2025, </w:t>
      </w:r>
      <w:hyperlink r:id="rId10">
        <w:r w:rsidDel="00000000" w:rsidR="00000000" w:rsidRPr="00000000">
          <w:rPr>
            <w:rFonts w:ascii="Google Sans" w:cs="Google Sans" w:eastAsia="Google Sans" w:hAnsi="Google Sans"/>
            <w:color w:val="0000ee"/>
            <w:sz w:val="24"/>
            <w:szCs w:val="24"/>
            <w:u w:val="single"/>
            <w:rtl w:val="0"/>
          </w:rPr>
          <w:t xml:space="preserve">https://docta.ucm.es/entities/publication/2686fcb5-3ff5-495b-8883-bce2daa7b988</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SISTEMA ESPAÑOL DE PROTECCIÓN POR DESEMPLEO: EQUIDAD, EFICIENCIA Y PERSPECTIVAS (I) - Seguridad Social, fecha de acceso: octubre 25, 2025, </w:t>
      </w:r>
      <w:hyperlink r:id="rId11">
        <w:r w:rsidDel="00000000" w:rsidR="00000000" w:rsidRPr="00000000">
          <w:rPr>
            <w:rFonts w:ascii="Google Sans" w:cs="Google Sans" w:eastAsia="Google Sans" w:hAnsi="Google Sans"/>
            <w:color w:val="0000ee"/>
            <w:sz w:val="24"/>
            <w:szCs w:val="24"/>
            <w:u w:val="single"/>
            <w:rtl w:val="0"/>
          </w:rPr>
          <w:t xml:space="preserve">https://www.seg-social.es/descarga/129733</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unemployment insurance (UI) on job search intensity - Appam, fecha de acceso: octubre 25, 2025, </w:t>
      </w:r>
      <w:hyperlink r:id="rId12">
        <w:r w:rsidDel="00000000" w:rsidR="00000000" w:rsidRPr="00000000">
          <w:rPr>
            <w:rFonts w:ascii="Google Sans" w:cs="Google Sans" w:eastAsia="Google Sans" w:hAnsi="Google Sans"/>
            <w:color w:val="0000ee"/>
            <w:sz w:val="24"/>
            <w:szCs w:val="24"/>
            <w:u w:val="single"/>
            <w:rtl w:val="0"/>
          </w:rPr>
          <w:t xml:space="preserve">https://appam.confex.com/appam/2023/mediafile/ExtendedAbstract/Paper48262/The%20effect%20of%20UI%20on%20job%20search%20behavior%2C%20Hyunwoo.pdf</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Curva de Beveridge y la Función de Emparejamiento: Revisión de sus Fundamentos Teóricos y de la Literatura Empírica, con - Fundación Centro de Estudios Andaluces, fecha de acceso: octubre 25, 2025, </w:t>
      </w:r>
      <w:hyperlink r:id="rId13">
        <w:r w:rsidDel="00000000" w:rsidR="00000000" w:rsidRPr="00000000">
          <w:rPr>
            <w:rFonts w:ascii="Google Sans" w:cs="Google Sans" w:eastAsia="Google Sans" w:hAnsi="Google Sans"/>
            <w:color w:val="0000ee"/>
            <w:sz w:val="24"/>
            <w:szCs w:val="24"/>
            <w:u w:val="single"/>
            <w:rtl w:val="0"/>
          </w:rPr>
          <w:t xml:space="preserve">https://centrodeestudiosandaluces.es/datos/paginas/factoria/ideas/informe_curva_beveridge.pdf</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Results 2020 - ACTIVITY-RELATED ELIGIBILITY CONDITIONS FOR RECEIVING UNEMPLOYMENT BENEFITS - OECD, fecha de acceso: octubre 25, 2025, </w:t>
      </w:r>
      <w:hyperlink r:id="rId14">
        <w:r w:rsidDel="00000000" w:rsidR="00000000" w:rsidRPr="00000000">
          <w:rPr>
            <w:rFonts w:ascii="Google Sans" w:cs="Google Sans" w:eastAsia="Google Sans" w:hAnsi="Google Sans"/>
            <w:color w:val="0000ee"/>
            <w:sz w:val="24"/>
            <w:szCs w:val="24"/>
            <w:u w:val="single"/>
            <w:rtl w:val="0"/>
          </w:rPr>
          <w:t xml:space="preserve">https://www.oecd.org/els/soc/Activity-related%20eligibility%20conditions_2020.pdf</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Propuesta de desarrollo e implementación del Esquema Integral de Protección ante el Desempleo, fecha de acceso: octubre 25, 2025, </w:t>
      </w:r>
      <w:hyperlink r:id="rId15">
        <w:r w:rsidDel="00000000" w:rsidR="00000000" w:rsidRPr="00000000">
          <w:rPr>
            <w:rFonts w:ascii="Google Sans" w:cs="Google Sans" w:eastAsia="Google Sans" w:hAnsi="Google Sans"/>
            <w:color w:val="0000ee"/>
            <w:sz w:val="24"/>
            <w:szCs w:val="24"/>
            <w:u w:val="single"/>
            <w:rtl w:val="0"/>
          </w:rPr>
          <w:t xml:space="preserve">https://socialprotection-pfm.org/wp-content/uploads/2022/04/Propuesta-de-desarrollo-e-implementacio%E2%95%A0un-del-Esquema-Integral-de-Proteccion-Ante-el-Desempleo-.pdf</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Prestaciones por desempleo - SEPE, fecha de acceso: octubre 25, 2025, </w:t>
      </w:r>
      <w:hyperlink r:id="rId16">
        <w:r w:rsidDel="00000000" w:rsidR="00000000" w:rsidRPr="00000000">
          <w:rPr>
            <w:rFonts w:ascii="Google Sans" w:cs="Google Sans" w:eastAsia="Google Sans" w:hAnsi="Google Sans"/>
            <w:color w:val="0000ee"/>
            <w:sz w:val="24"/>
            <w:szCs w:val="24"/>
            <w:u w:val="single"/>
            <w:rtl w:val="0"/>
          </w:rPr>
          <w:t xml:space="preserve">https://www.sepe.es/HomeSepe/prestaciones-desempleo.html</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¿Qué sabemos sobre los efectos de modificar las prestaciones y los ..., fecha de acceso: octubre 25, 2025, </w:t>
      </w:r>
      <w:hyperlink r:id="rId17">
        <w:r w:rsidDel="00000000" w:rsidR="00000000" w:rsidRPr="00000000">
          <w:rPr>
            <w:rFonts w:ascii="Google Sans" w:cs="Google Sans" w:eastAsia="Google Sans" w:hAnsi="Google Sans"/>
            <w:color w:val="0000ee"/>
            <w:sz w:val="24"/>
            <w:szCs w:val="24"/>
            <w:u w:val="single"/>
            <w:rtl w:val="0"/>
          </w:rPr>
          <w:t xml:space="preserve">https://www.esade.edu/ecpol/es/publicaciones/que-sabemos-sobre-los-efectos-de-modificar-las-prestaciones-y-los-subsidios-por-desempleo-en-espana/</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Duración contributiva |Servicio Público de Empleo Estatal - SEPE, fecha de acceso: octubre 25, 2025, </w:t>
      </w:r>
      <w:hyperlink r:id="rId18">
        <w:r w:rsidDel="00000000" w:rsidR="00000000" w:rsidRPr="00000000">
          <w:rPr>
            <w:rFonts w:ascii="Google Sans" w:cs="Google Sans" w:eastAsia="Google Sans" w:hAnsi="Google Sans"/>
            <w:color w:val="0000ee"/>
            <w:sz w:val="24"/>
            <w:szCs w:val="24"/>
            <w:u w:val="single"/>
            <w:rtl w:val="0"/>
          </w:rPr>
          <w:t xml:space="preserve">https://www.sepe.es/HomeSepe/prestaciones-desempleo/duracion-prestacion-contributiva</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Nota sobre la simplificación y mejora del nivel asistencial de la ..., fecha de acceso: octubre 25, 2025, </w:t>
      </w:r>
      <w:hyperlink r:id="rId19">
        <w:r w:rsidDel="00000000" w:rsidR="00000000" w:rsidRPr="00000000">
          <w:rPr>
            <w:rFonts w:ascii="Google Sans" w:cs="Google Sans" w:eastAsia="Google Sans" w:hAnsi="Google Sans"/>
            <w:color w:val="0000ee"/>
            <w:sz w:val="24"/>
            <w:szCs w:val="24"/>
            <w:u w:val="single"/>
            <w:rtl w:val="0"/>
          </w:rPr>
          <w:t xml:space="preserve">https://documentos.fedea.net/pubs/ap/2024/ap2024-01.pdf</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Previsión del paro en España para 2025, 2026 y 2027 (actualizado) - Bankinter, fecha de acceso: octubre 25, 2025, </w:t>
      </w:r>
      <w:hyperlink r:id="rId20">
        <w:r w:rsidDel="00000000" w:rsidR="00000000" w:rsidRPr="00000000">
          <w:rPr>
            <w:rFonts w:ascii="Google Sans" w:cs="Google Sans" w:eastAsia="Google Sans" w:hAnsi="Google Sans"/>
            <w:color w:val="0000ee"/>
            <w:sz w:val="24"/>
            <w:szCs w:val="24"/>
            <w:u w:val="single"/>
            <w:rtl w:val="0"/>
          </w:rPr>
          <w:t xml:space="preserve">https://www.bankinter.com/blog/economia/previsiones-paro-espana</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is Vital to Workers, Employers and the Struggling Economy, fecha de acceso: octubre 25, 2025, </w:t>
      </w:r>
      <w:hyperlink r:id="rId21">
        <w:r w:rsidDel="00000000" w:rsidR="00000000" w:rsidRPr="00000000">
          <w:rPr>
            <w:rFonts w:ascii="Google Sans" w:cs="Google Sans" w:eastAsia="Google Sans" w:hAnsi="Google Sans"/>
            <w:color w:val="0000ee"/>
            <w:sz w:val="24"/>
            <w:szCs w:val="24"/>
            <w:u w:val="single"/>
            <w:rtl w:val="0"/>
          </w:rPr>
          <w:t xml:space="preserve">https://www.nelp.org/app/uploads/2015/03/UI-Benefits-Workers-Employers-and-the-Struggling-Economy.pdf</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THE UNEMPLOYED PAY LOWER PRICES? A REASSESSMENT OF THE VALUE OF UNEMPLOYMENT INSURANCE - Rolf Campos, fecha de acceso: octubre 25, 2025, </w:t>
      </w:r>
      <w:hyperlink r:id="rId22">
        <w:r w:rsidDel="00000000" w:rsidR="00000000" w:rsidRPr="00000000">
          <w:rPr>
            <w:rFonts w:ascii="Google Sans" w:cs="Google Sans" w:eastAsia="Google Sans" w:hAnsi="Google Sans"/>
            <w:color w:val="0000ee"/>
            <w:sz w:val="24"/>
            <w:szCs w:val="24"/>
            <w:u w:val="single"/>
            <w:rtl w:val="0"/>
          </w:rPr>
          <w:t xml:space="preserve">https://rolf-campos.github.io/publication/campos-2020-unemployed-prices/campos-2020-unemployed-prices.pdf</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THE UNEMPLOYED PAY LOWER PRICES ... - Banco de España, fecha de acceso: octubre 25, 2025, </w:t>
      </w:r>
      <w:hyperlink r:id="rId23">
        <w:r w:rsidDel="00000000" w:rsidR="00000000" w:rsidRPr="00000000">
          <w:rPr>
            <w:rFonts w:ascii="Google Sans" w:cs="Google Sans" w:eastAsia="Google Sans" w:hAnsi="Google Sans"/>
            <w:color w:val="0000ee"/>
            <w:sz w:val="24"/>
            <w:szCs w:val="24"/>
            <w:u w:val="single"/>
            <w:rtl w:val="0"/>
          </w:rPr>
          <w:t xml:space="preserve">https://www.bde.es/f/webpi/SES/staff/camposrodolfo/files/jvz043.pdf</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FORME EL ES TA DO D E LA P OB REZA 2024 - EAPN España, fecha de acceso: octubre 25, 2025, </w:t>
      </w:r>
      <w:hyperlink r:id="rId24">
        <w:r w:rsidDel="00000000" w:rsidR="00000000" w:rsidRPr="00000000">
          <w:rPr>
            <w:rFonts w:ascii="Google Sans" w:cs="Google Sans" w:eastAsia="Google Sans" w:hAnsi="Google Sans"/>
            <w:color w:val="0000ee"/>
            <w:sz w:val="24"/>
            <w:szCs w:val="24"/>
            <w:u w:val="single"/>
            <w:rtl w:val="0"/>
          </w:rPr>
          <w:t xml:space="preserve">https://www.eapn.es/estadodepobreza/ARCHIVO/documentos/Informe%20Estatal%20AROPE%202024.pdf</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Prestación por desempleo vs. subsidio por desempleo: requisitos para cobrar el paro en España - BBVA, fecha de acceso: octubre 25, 2025, </w:t>
      </w:r>
      <w:hyperlink r:id="rId25">
        <w:r w:rsidDel="00000000" w:rsidR="00000000" w:rsidRPr="00000000">
          <w:rPr>
            <w:rFonts w:ascii="Google Sans" w:cs="Google Sans" w:eastAsia="Google Sans" w:hAnsi="Google Sans"/>
            <w:color w:val="0000ee"/>
            <w:sz w:val="24"/>
            <w:szCs w:val="24"/>
            <w:u w:val="single"/>
            <w:rtl w:val="0"/>
          </w:rPr>
          <w:t xml:space="preserve">https://www.bbva.com/es/es/salud-financiera/prestacion-por-desempleo-vs-subsidio-por-desempleo-requisitos-para-solicitarlos-en-espana/</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Prestación y subsidio por desempleo: todos los cambios - Sindicato USO, fecha de acceso: octubre 25, 2025, </w:t>
      </w:r>
      <w:hyperlink r:id="rId26">
        <w:r w:rsidDel="00000000" w:rsidR="00000000" w:rsidRPr="00000000">
          <w:rPr>
            <w:rFonts w:ascii="Google Sans" w:cs="Google Sans" w:eastAsia="Google Sans" w:hAnsi="Google Sans"/>
            <w:color w:val="0000ee"/>
            <w:sz w:val="24"/>
            <w:szCs w:val="24"/>
            <w:u w:val="single"/>
            <w:rtl w:val="0"/>
          </w:rPr>
          <w:t xml:space="preserve">https://www.uso.es/prestacion-y-subsidio-por-desempleo-todos-los-cambios/</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Anual 2023 - Banco de España, fecha de acceso: octubre 25, 2025, </w:t>
      </w:r>
      <w:hyperlink r:id="rId27">
        <w:r w:rsidDel="00000000" w:rsidR="00000000" w:rsidRPr="00000000">
          <w:rPr>
            <w:rFonts w:ascii="Google Sans" w:cs="Google Sans" w:eastAsia="Google Sans" w:hAnsi="Google Sans"/>
            <w:color w:val="0000ee"/>
            <w:sz w:val="24"/>
            <w:szCs w:val="24"/>
            <w:u w:val="single"/>
            <w:rtl w:val="0"/>
          </w:rPr>
          <w:t xml:space="preserve">https://www.bde.es/f/webbe/SES/Secciones/Publicaciones/PublicacionesAnuales/InformesAnuales/23/Fich/InfAnual_2023.pdf</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THE EFFECTS OF EXTENDED UNEMPLOYMENT INSURANCE OVER THE BUSINESS CYCLE, fecha de acceso: octubre 25, 2025, </w:t>
      </w:r>
      <w:hyperlink r:id="rId28">
        <w:r w:rsidDel="00000000" w:rsidR="00000000" w:rsidRPr="00000000">
          <w:rPr>
            <w:rFonts w:ascii="Google Sans" w:cs="Google Sans" w:eastAsia="Google Sans" w:hAnsi="Google Sans"/>
            <w:color w:val="0000ee"/>
            <w:sz w:val="24"/>
            <w:szCs w:val="24"/>
            <w:u w:val="single"/>
            <w:rtl w:val="0"/>
          </w:rPr>
          <w:t xml:space="preserve">https://www.nber.org/system/files/working_papers/w17813/w17813.pdf</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PRODUCTIVITY GAINS FROM ..., fecha de acceso: octubre 25, 2025, </w:t>
      </w:r>
      <w:hyperlink r:id="rId29">
        <w:r w:rsidDel="00000000" w:rsidR="00000000" w:rsidRPr="00000000">
          <w:rPr>
            <w:rFonts w:ascii="Google Sans" w:cs="Google Sans" w:eastAsia="Google Sans" w:hAnsi="Google Sans"/>
            <w:color w:val="0000ee"/>
            <w:sz w:val="24"/>
            <w:szCs w:val="24"/>
            <w:u w:val="single"/>
            <w:rtl w:val="0"/>
          </w:rPr>
          <w:t xml:space="preserve">https://www.nber.org/system/files/working_papers/w7352/w7352.pdf</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Disemployment Effects of Unemployment Insurance: A Meta-Analysis, fecha de acceso: octubre 25, 2025, </w:t>
      </w:r>
      <w:hyperlink r:id="rId30">
        <w:r w:rsidDel="00000000" w:rsidR="00000000" w:rsidRPr="00000000">
          <w:rPr>
            <w:rFonts w:ascii="Google Sans" w:cs="Google Sans" w:eastAsia="Google Sans" w:hAnsi="Google Sans"/>
            <w:color w:val="0000ee"/>
            <w:sz w:val="24"/>
            <w:szCs w:val="24"/>
            <w:u w:val="single"/>
            <w:rtl w:val="0"/>
          </w:rPr>
          <w:t xml:space="preserve">https://bfi.uchicago.edu/insights/disemployment-effects-of-unemployment-insurance-a-meta-analysis/</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Spike at Benefit Exhaustion: Leaving the Unemployment System or Starting a New Job? By David Card, Raj Chetty, and Andrea We, fecha de acceso: octubre 25, 2025, </w:t>
      </w:r>
      <w:hyperlink r:id="rId31">
        <w:r w:rsidDel="00000000" w:rsidR="00000000" w:rsidRPr="00000000">
          <w:rPr>
            <w:rFonts w:ascii="Google Sans" w:cs="Google Sans" w:eastAsia="Google Sans" w:hAnsi="Google Sans"/>
            <w:color w:val="0000ee"/>
            <w:sz w:val="24"/>
            <w:szCs w:val="24"/>
            <w:u w:val="single"/>
            <w:rtl w:val="0"/>
          </w:rPr>
          <w:t xml:space="preserve">https://rajchetty.com/wp-content/uploads/2021/04/unemp_hazards_aea.pdf</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Shortening the Potential Duration of Unemployment Benefits Affects the Duration of Unemployment: Evidence from a Natural Experiment | Journal of Labor Economics: Vol 24, No 2 - The University of Chicago Press: Journals, fecha de acceso: octubre 25, 2025, </w:t>
      </w:r>
      <w:hyperlink r:id="rId32">
        <w:r w:rsidDel="00000000" w:rsidR="00000000" w:rsidRPr="00000000">
          <w:rPr>
            <w:rFonts w:ascii="Google Sans" w:cs="Google Sans" w:eastAsia="Google Sans" w:hAnsi="Google Sans"/>
            <w:color w:val="0000ee"/>
            <w:sz w:val="24"/>
            <w:szCs w:val="24"/>
            <w:u w:val="single"/>
            <w:rtl w:val="0"/>
          </w:rPr>
          <w:t xml:space="preserve">https://www.journals.uchicago.edu/doi/10.1086/499976</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shortening the potential duration of unemployment benefits affects the duration of unemployment: evidence from a natural experiment, fecha de acceso: octubre 25, 2025, </w:t>
      </w:r>
      <w:hyperlink r:id="rId33">
        <w:r w:rsidDel="00000000" w:rsidR="00000000" w:rsidRPr="00000000">
          <w:rPr>
            <w:rFonts w:ascii="Google Sans" w:cs="Google Sans" w:eastAsia="Google Sans" w:hAnsi="Google Sans"/>
            <w:color w:val="0000ee"/>
            <w:sz w:val="24"/>
            <w:szCs w:val="24"/>
            <w:u w:val="single"/>
            <w:rtl w:val="0"/>
          </w:rPr>
          <w:t xml:space="preserve">https://www.journals.uchicago.edu/doi/pdfplus/10.1086/499976</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There a Spike in the Job Finding Rate at Benefit Exhaustion? | IZA, fecha de acceso: octubre 25, 2025, </w:t>
      </w:r>
      <w:hyperlink r:id="rId34">
        <w:r w:rsidDel="00000000" w:rsidR="00000000" w:rsidRPr="00000000">
          <w:rPr>
            <w:rFonts w:ascii="Google Sans" w:cs="Google Sans" w:eastAsia="Google Sans" w:hAnsi="Google Sans"/>
            <w:color w:val="0000ee"/>
            <w:sz w:val="24"/>
            <w:szCs w:val="24"/>
            <w:u w:val="single"/>
            <w:rtl w:val="0"/>
          </w:rPr>
          <w:t xml:space="preserve">https://www.iza.org/publications/dp/4523/why-is-there-a-spike-in-the-job-finding-rate-at-benefit-exhaustion</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Extended Unemployment Insurance Benefits: Evidence from the Monthly CPS - Federal Reserve Bank of Philadelphia, fecha de acceso: octubre 25, 2025, </w:t>
      </w:r>
      <w:hyperlink r:id="rId35">
        <w:r w:rsidDel="00000000" w:rsidR="00000000" w:rsidRPr="00000000">
          <w:rPr>
            <w:rFonts w:ascii="Google Sans" w:cs="Google Sans" w:eastAsia="Google Sans" w:hAnsi="Google Sans"/>
            <w:color w:val="0000ee"/>
            <w:sz w:val="24"/>
            <w:szCs w:val="24"/>
            <w:u w:val="single"/>
            <w:rtl w:val="0"/>
          </w:rPr>
          <w:t xml:space="preserve">https://www.philadelphiafed.org/-/media/frbp/assets/working-papers/2010/wp10-35R.pdf</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Unemployment Benefits Relate to Job Search Behavior? - Federal Reserve Bank of Chicago, fecha de acceso: octubre 25, 2025, </w:t>
      </w:r>
      <w:hyperlink r:id="rId36">
        <w:r w:rsidDel="00000000" w:rsidR="00000000" w:rsidRPr="00000000">
          <w:rPr>
            <w:rFonts w:ascii="Google Sans" w:cs="Google Sans" w:eastAsia="Google Sans" w:hAnsi="Google Sans"/>
            <w:color w:val="0000ee"/>
            <w:sz w:val="24"/>
            <w:szCs w:val="24"/>
            <w:u w:val="single"/>
            <w:rtl w:val="0"/>
          </w:rPr>
          <w:t xml:space="preserve">https://www.chicagofed.org/publications/chicago-fed-letter/2020/441</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Intensity of Job Search and Search Duration, fecha de acceso: octubre 25, 2025, </w:t>
      </w:r>
      <w:hyperlink r:id="rId37">
        <w:r w:rsidDel="00000000" w:rsidR="00000000" w:rsidRPr="00000000">
          <w:rPr>
            <w:rFonts w:ascii="Google Sans" w:cs="Google Sans" w:eastAsia="Google Sans" w:hAnsi="Google Sans"/>
            <w:color w:val="0000ee"/>
            <w:sz w:val="24"/>
            <w:szCs w:val="24"/>
            <w:u w:val="single"/>
            <w:rtl w:val="0"/>
          </w:rPr>
          <w:t xml:space="preserve">https://www.frbsf.org/wp-content/uploads/wp2016-13.pdf</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desempleo daña la salud mental? - El Observatorio Social, fecha de acceso: octubre 25, 2025, </w:t>
      </w:r>
      <w:hyperlink r:id="rId38">
        <w:r w:rsidDel="00000000" w:rsidR="00000000" w:rsidRPr="00000000">
          <w:rPr>
            <w:rFonts w:ascii="Google Sans" w:cs="Google Sans" w:eastAsia="Google Sans" w:hAnsi="Google Sans"/>
            <w:color w:val="0000ee"/>
            <w:sz w:val="24"/>
            <w:szCs w:val="24"/>
            <w:u w:val="single"/>
            <w:rtl w:val="0"/>
          </w:rPr>
          <w:t xml:space="preserve">https://elobservatoriosocial.fundacionlacaixa.org/es/-/el-desempleo-dana-la-salud-mental</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TRABAJO FIN DE GRADO Impacto del desempleo en la salud mental en España - Academica-e, fecha de acceso: octubre 25, 2025, </w:t>
      </w:r>
      <w:hyperlink r:id="rId39">
        <w:r w:rsidDel="00000000" w:rsidR="00000000" w:rsidRPr="00000000">
          <w:rPr>
            <w:rFonts w:ascii="Google Sans" w:cs="Google Sans" w:eastAsia="Google Sans" w:hAnsi="Google Sans"/>
            <w:color w:val="0000ee"/>
            <w:sz w:val="24"/>
            <w:szCs w:val="24"/>
            <w:u w:val="single"/>
            <w:rtl w:val="0"/>
          </w:rPr>
          <w:t xml:space="preserve">https://academica-e.unavarra.es/bitstream/handle/2454/18695/Garazi%20Moreno%20Guardia.pdf?seque</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unemployment and wellbeing: an updated meta-analysis of longitudinal evidence - Taylor &amp; Francis Online, fecha de acceso: octubre 25, 2025, </w:t>
      </w:r>
      <w:hyperlink r:id="rId40">
        <w:r w:rsidDel="00000000" w:rsidR="00000000" w:rsidRPr="00000000">
          <w:rPr>
            <w:rFonts w:ascii="Google Sans" w:cs="Google Sans" w:eastAsia="Google Sans" w:hAnsi="Google Sans"/>
            <w:color w:val="0000ee"/>
            <w:sz w:val="24"/>
            <w:szCs w:val="24"/>
            <w:u w:val="single"/>
            <w:rtl w:val="0"/>
          </w:rPr>
          <w:t xml:space="preserve">https://www.tandfonline.com/doi/full/10.1080/1359432X.2022.2106855</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unemployment harm mental health? - El Observatorio Social - Fundación "la Caixa", fecha de acceso: octubre 25, 2025, </w:t>
      </w:r>
      <w:hyperlink r:id="rId41">
        <w:r w:rsidDel="00000000" w:rsidR="00000000" w:rsidRPr="00000000">
          <w:rPr>
            <w:rFonts w:ascii="Google Sans" w:cs="Google Sans" w:eastAsia="Google Sans" w:hAnsi="Google Sans"/>
            <w:color w:val="0000ee"/>
            <w:sz w:val="24"/>
            <w:szCs w:val="24"/>
            <w:u w:val="single"/>
            <w:rtl w:val="0"/>
          </w:rPr>
          <w:t xml:space="preserve">https://elobservatoriosocial.fundacionlacaixa.org/en/-/el-desempleo-dana-la-salud-mental</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Feeling Useless: the Effect of Unemployment on Mental Health in the Great Recession, fecha de acceso: octubre 25, 2025, </w:t>
      </w:r>
      <w:hyperlink r:id="rId42">
        <w:r w:rsidDel="00000000" w:rsidR="00000000" w:rsidRPr="00000000">
          <w:rPr>
            <w:rFonts w:ascii="Google Sans" w:cs="Google Sans" w:eastAsia="Google Sans" w:hAnsi="Google Sans"/>
            <w:color w:val="0000ee"/>
            <w:sz w:val="24"/>
            <w:szCs w:val="24"/>
            <w:u w:val="single"/>
            <w:rtl w:val="0"/>
          </w:rPr>
          <w:t xml:space="preserve">https://www.hannesfelixmueller.com/projects/feeling-useless-the-effect-of-unemployment-on-mental-health-in-the-great-recession</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Feeling Useless: The Effect of Unemployment on Mental Health in the Great Recession, fecha de acceso: octubre 25, 2025, </w:t>
      </w:r>
      <w:hyperlink r:id="rId43">
        <w:r w:rsidDel="00000000" w:rsidR="00000000" w:rsidRPr="00000000">
          <w:rPr>
            <w:rFonts w:ascii="Google Sans" w:cs="Google Sans" w:eastAsia="Google Sans" w:hAnsi="Google Sans"/>
            <w:color w:val="0000ee"/>
            <w:sz w:val="24"/>
            <w:szCs w:val="24"/>
            <w:u w:val="single"/>
            <w:rtl w:val="0"/>
          </w:rPr>
          <w:t xml:space="preserve">https://bse.eu/research/working-papers/feeling-useless-effect-unemployment-mental-health-great-recession</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Being Unemployed on Mental Health: The Spanish Case - ResearchGate, fecha de acceso: octubre 25,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https://www.researchgate.net/publication/363761848_The_Effect_of_Being_Unemployed_on_Mental_Health_The_Spanish_Case</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pubmed.ncbi.nlm.nih.gov, fecha de acceso: octubre 25, 2025, </w:t>
      </w:r>
      <w:hyperlink r:id="rId45">
        <w:r w:rsidDel="00000000" w:rsidR="00000000" w:rsidRPr="00000000">
          <w:rPr>
            <w:rFonts w:ascii="Google Sans" w:cs="Google Sans" w:eastAsia="Google Sans" w:hAnsi="Google Sans"/>
            <w:color w:val="0000ee"/>
            <w:sz w:val="24"/>
            <w:szCs w:val="24"/>
            <w:u w:val="single"/>
            <w:rtl w:val="0"/>
          </w:rPr>
          <w:t xml:space="preserve">https://pubmed.ncbi.nlm.nih.gov/36128987/#:~:text=We%20use%20Spanish%20cross%2Dsectional,obtained%20using%20a%20standard%20probit).</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Quantifying the Benefits of Social Insurance: Unemployment Insurance and Health - National Bureau of Economic Research, fecha de acceso: octubre 25, 2025, </w:t>
      </w:r>
      <w:hyperlink r:id="rId46">
        <w:r w:rsidDel="00000000" w:rsidR="00000000" w:rsidRPr="00000000">
          <w:rPr>
            <w:rFonts w:ascii="Google Sans" w:cs="Google Sans" w:eastAsia="Google Sans" w:hAnsi="Google Sans"/>
            <w:color w:val="0000ee"/>
            <w:sz w:val="24"/>
            <w:szCs w:val="24"/>
            <w:u w:val="single"/>
            <w:rtl w:val="0"/>
          </w:rPr>
          <w:t xml:space="preserve">https://www.nber.org/system/files/working_papers/w24766/w24766.pdf</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Effects of Unemployment Benefit Program Generosity - PMC, fecha de acceso: octubre 25, 2025,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https://pmc.ncbi.nlm.nih.gov/articles/PMC4318319/</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unemployment benefits on health: A propensity score analysis - ResearchGate, fecha de acceso: octubre 25, 2025,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https://www.researchgate.net/publication/331460155_The_effect_of_unemployment_benefits_on_health_A_propensity_score_analysis</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AND WORKER ... - Urban Institute, fecha de acceso: octubre 25, 2025, </w:t>
      </w:r>
      <w:hyperlink r:id="rId49">
        <w:r w:rsidDel="00000000" w:rsidR="00000000" w:rsidRPr="00000000">
          <w:rPr>
            <w:rFonts w:ascii="Google Sans" w:cs="Google Sans" w:eastAsia="Google Sans" w:hAnsi="Google Sans"/>
            <w:color w:val="0000ee"/>
            <w:sz w:val="24"/>
            <w:szCs w:val="24"/>
            <w:u w:val="single"/>
            <w:rtl w:val="0"/>
          </w:rPr>
          <w:t xml:space="preserve">https://www.urban.org/sites/default/files/publication/96421/unemployment_insurance_and_worker_mobility.pdf</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Positive Theory of Geographic Mobility and Social Insurance - ResearchGate, fecha de acceso: octubre 25, 2025, </w:t>
      </w:r>
      <w:hyperlink r:id="rId50">
        <w:r w:rsidDel="00000000" w:rsidR="00000000" w:rsidRPr="00000000">
          <w:rPr>
            <w:rFonts w:ascii="Google Sans" w:cs="Google Sans" w:eastAsia="Google Sans" w:hAnsi="Google Sans"/>
            <w:color w:val="0000ee"/>
            <w:sz w:val="24"/>
            <w:szCs w:val="24"/>
            <w:u w:val="single"/>
            <w:rtl w:val="0"/>
          </w:rPr>
          <w:t xml:space="preserve">https://www.researchgate.net/publication/5110567_A_Positive_Theory_of_Geographic_Mobility_and_Social_Insurance</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Unemployment Insurance Spur Entrepreneurial Activity? - National Bureau of Economic Research, fecha de acceso: octubre 25, 2025, </w:t>
      </w:r>
      <w:hyperlink r:id="rId51">
        <w:r w:rsidDel="00000000" w:rsidR="00000000" w:rsidRPr="00000000">
          <w:rPr>
            <w:rFonts w:ascii="Google Sans" w:cs="Google Sans" w:eastAsia="Google Sans" w:hAnsi="Google Sans"/>
            <w:color w:val="0000ee"/>
            <w:sz w:val="24"/>
            <w:szCs w:val="24"/>
            <w:u w:val="single"/>
            <w:rtl w:val="0"/>
          </w:rPr>
          <w:t xml:space="preserve">https://www.nber.org/system/files/working_papers/w20717/w20717.pdf</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Unemployment Insurance Spur Entrepreneurial Activity? | NBER, fecha de acceso: octubre 25, 2025, </w:t>
      </w:r>
      <w:hyperlink r:id="rId52">
        <w:r w:rsidDel="00000000" w:rsidR="00000000" w:rsidRPr="00000000">
          <w:rPr>
            <w:rFonts w:ascii="Google Sans" w:cs="Google Sans" w:eastAsia="Google Sans" w:hAnsi="Google Sans"/>
            <w:color w:val="0000ee"/>
            <w:sz w:val="24"/>
            <w:szCs w:val="24"/>
            <w:u w:val="single"/>
            <w:rtl w:val="0"/>
          </w:rPr>
          <w:t xml:space="preserve">https://www.nber.org/papers/w20717</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Unemployment Insurance Change the Selection into Entrepreneurship? - Johan Hombert, fecha de acceso: octubre 25, 2025, </w:t>
      </w:r>
      <w:hyperlink r:id="rId53">
        <w:r w:rsidDel="00000000" w:rsidR="00000000" w:rsidRPr="00000000">
          <w:rPr>
            <w:rFonts w:ascii="Google Sans" w:cs="Google Sans" w:eastAsia="Google Sans" w:hAnsi="Google Sans"/>
            <w:color w:val="0000ee"/>
            <w:sz w:val="24"/>
            <w:szCs w:val="24"/>
            <w:u w:val="single"/>
            <w:rtl w:val="0"/>
          </w:rPr>
          <w:t xml:space="preserve">https://johanhombert.github.io/Hombert_2017NBER_EntrepreneursSelection.pdf</w:t>
        </w:r>
      </w:hyperlink>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Income support for jobseekers - OECD, fecha de acceso: octubre 25, 2025, </w:t>
      </w:r>
      <w:hyperlink r:id="rId54">
        <w:r w:rsidDel="00000000" w:rsidR="00000000" w:rsidRPr="00000000">
          <w:rPr>
            <w:rFonts w:ascii="Google Sans" w:cs="Google Sans" w:eastAsia="Google Sans" w:hAnsi="Google Sans"/>
            <w:color w:val="0000ee"/>
            <w:sz w:val="24"/>
            <w:szCs w:val="24"/>
            <w:u w:val="single"/>
            <w:rtl w:val="0"/>
          </w:rPr>
          <w:t xml:space="preserve">https://www.oecd.org/en/publications/income-support-for-jobseekers_405ed506-en.html</w:t>
        </w:r>
      </w:hyperlink>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Stabilisation properties of a SURE - like European unemployment insurance - Documentos de Trabajo - Análisis económico e investigación - Banco de España, fecha de acceso: octubre 25, 2025, </w:t>
      </w:r>
      <w:hyperlink r:id="rId55">
        <w:r w:rsidDel="00000000" w:rsidR="00000000" w:rsidRPr="00000000">
          <w:rPr>
            <w:rFonts w:ascii="Google Sans" w:cs="Google Sans" w:eastAsia="Google Sans" w:hAnsi="Google Sans"/>
            <w:color w:val="0000ee"/>
            <w:sz w:val="24"/>
            <w:szCs w:val="24"/>
            <w:u w:val="single"/>
            <w:rtl w:val="0"/>
          </w:rPr>
          <w:t xml:space="preserve">https://www.bde.es/wbe/es/publicaciones/analisis-economico-investigacion/documentos-trabajo/stabilisation-properties-of-a-sure-like-european-unemployment-insurance.html</w:t>
        </w:r>
      </w:hyperlink>
      <w:r w:rsidDel="00000000" w:rsidR="00000000" w:rsidRPr="00000000">
        <w:rPr>
          <w:rtl w:val="0"/>
        </w:rPr>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es lo máximo que se cobra de paro: estos son los requisitos - Infobae, fecha de acceso: octubre 25, 2025, </w:t>
      </w:r>
      <w:hyperlink r:id="rId56">
        <w:r w:rsidDel="00000000" w:rsidR="00000000" w:rsidRPr="00000000">
          <w:rPr>
            <w:rFonts w:ascii="Google Sans" w:cs="Google Sans" w:eastAsia="Google Sans" w:hAnsi="Google Sans"/>
            <w:color w:val="0000ee"/>
            <w:sz w:val="24"/>
            <w:szCs w:val="24"/>
            <w:u w:val="single"/>
            <w:rtl w:val="0"/>
          </w:rPr>
          <w:t xml:space="preserve">https://www.infobae.com/espana/2025/03/02/cuanto-es-lo-maximo-que-se-cobra-de-paro-estos-son-los-requisitos/</w:t>
        </w:r>
      </w:hyperlink>
      <w:r w:rsidDel="00000000" w:rsidR="00000000" w:rsidRPr="00000000">
        <w:rPr>
          <w:rtl w:val="0"/>
        </w:rPr>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se calcula el importe del paro si he tenido varios contratos con porcentajes de jornada distintos en los últimos 6 meses? - SEPE, fecha de acceso: octubre 25, 2025, </w:t>
      </w:r>
      <w:hyperlink r:id="rId57">
        <w:r w:rsidDel="00000000" w:rsidR="00000000" w:rsidRPr="00000000">
          <w:rPr>
            <w:rFonts w:ascii="Google Sans" w:cs="Google Sans" w:eastAsia="Google Sans" w:hAnsi="Google Sans"/>
            <w:color w:val="0000ee"/>
            <w:sz w:val="24"/>
            <w:szCs w:val="24"/>
            <w:u w:val="single"/>
            <w:rtl w:val="0"/>
          </w:rPr>
          <w:t xml:space="preserve">https://www.sepe.es/HomeSepe/preguntas-frecuentes/detalle-pregunta?detail=/preguntas/prestaciones-por-desempleo/pago-y-cuant-a/como-se-calcula-el-importe-del-paro-si-he-tenido-varios-contratos-con-porcentajes-de-jornada-distintos-en-los-ultimos-6-meses</w:t>
        </w:r>
      </w:hyperlink>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calcular el paro: ¿Cuántos meses tengo y cuánto cobro?, fecha de acceso: octubre 25, 2025, </w:t>
      </w:r>
      <w:hyperlink r:id="rId58">
        <w:r w:rsidDel="00000000" w:rsidR="00000000" w:rsidRPr="00000000">
          <w:rPr>
            <w:rFonts w:ascii="Google Sans" w:cs="Google Sans" w:eastAsia="Google Sans" w:hAnsi="Google Sans"/>
            <w:color w:val="0000ee"/>
            <w:sz w:val="24"/>
            <w:szCs w:val="24"/>
            <w:u w:val="single"/>
            <w:rtl w:val="0"/>
          </w:rPr>
          <w:t xml:space="preserve">https://www.bankinterconsumerfinance.com/blog/finanzas-personales/consejos-y-guias/como-calcular-el-paro</w:t>
        </w:r>
      </w:hyperlink>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 CCOO, fecha de acceso: octubre 25, 2025, </w:t>
      </w:r>
      <w:hyperlink r:id="rId59">
        <w:r w:rsidDel="00000000" w:rsidR="00000000" w:rsidRPr="00000000">
          <w:rPr>
            <w:rFonts w:ascii="Google Sans" w:cs="Google Sans" w:eastAsia="Google Sans" w:hAnsi="Google Sans"/>
            <w:color w:val="0000ee"/>
            <w:sz w:val="24"/>
            <w:szCs w:val="24"/>
            <w:u w:val="single"/>
            <w:rtl w:val="0"/>
          </w:rPr>
          <w:t xml:space="preserve">https://www.ccoo.es/b96a7d8fb366b735fed393741f56487c000001.pdf</w:t>
        </w:r>
      </w:hyperlink>
      <w:r w:rsidDel="00000000" w:rsidR="00000000" w:rsidRPr="00000000">
        <w:rPr>
          <w:rtl w:val="0"/>
        </w:rPr>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paro baja en 25.300 personas en el mes diciembre de 2024, hasta un total de 2.560.718, un 5,4% menos que el año anterior - Gabinete de Comunicación - Ministerio de Trabajo y Economía Social, fecha de acceso: octubre 25, 2025, </w:t>
      </w:r>
      <w:hyperlink r:id="rId60">
        <w:r w:rsidDel="00000000" w:rsidR="00000000" w:rsidRPr="00000000">
          <w:rPr>
            <w:rFonts w:ascii="Google Sans" w:cs="Google Sans" w:eastAsia="Google Sans" w:hAnsi="Google Sans"/>
            <w:color w:val="0000ee"/>
            <w:sz w:val="24"/>
            <w:szCs w:val="24"/>
            <w:u w:val="single"/>
            <w:rtl w:val="0"/>
          </w:rPr>
          <w:t xml:space="preserve">https://prensa.mites.gob.es/webPrensa/listado-noticia/noticia/4407</w:t>
        </w:r>
      </w:hyperlink>
      <w:r w:rsidDel="00000000" w:rsidR="00000000" w:rsidRPr="00000000">
        <w:rPr>
          <w:rtl w:val="0"/>
        </w:rPr>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BOE-A-2024-10235 Real Decreto-ley 2/2024, de 21 de mayo, por el que se adoptan medidas urgentes para la simplificación y mejora del nivel asistencial de la protección por desempleo, y para completar la transposición de la Directiva (UE) 2019/1158 del Parlamento Europeo y del Consejo, de, fecha de acceso: octubre 25, 2025, </w:t>
      </w:r>
      <w:hyperlink r:id="rId61">
        <w:r w:rsidDel="00000000" w:rsidR="00000000" w:rsidRPr="00000000">
          <w:rPr>
            <w:rFonts w:ascii="Google Sans" w:cs="Google Sans" w:eastAsia="Google Sans" w:hAnsi="Google Sans"/>
            <w:color w:val="0000ee"/>
            <w:sz w:val="24"/>
            <w:szCs w:val="24"/>
            <w:u w:val="single"/>
            <w:rtl w:val="0"/>
          </w:rPr>
          <w:t xml:space="preserve">https://www.boe.es/buscar/doc.php?id=BOE-A-2024-10235</w:t>
        </w:r>
      </w:hyperlink>
      <w:r w:rsidDel="00000000" w:rsidR="00000000" w:rsidRPr="00000000">
        <w:rPr>
          <w:rtl w:val="0"/>
        </w:rPr>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reforma del nivel asistencial entra en vigor este 1 de noviembre - SEPE, fecha de acceso: octubre 25, 2025, </w:t>
      </w:r>
      <w:hyperlink r:id="rId62">
        <w:r w:rsidDel="00000000" w:rsidR="00000000" w:rsidRPr="00000000">
          <w:rPr>
            <w:rFonts w:ascii="Google Sans" w:cs="Google Sans" w:eastAsia="Google Sans" w:hAnsi="Google Sans"/>
            <w:color w:val="0000ee"/>
            <w:sz w:val="24"/>
            <w:szCs w:val="24"/>
            <w:u w:val="single"/>
            <w:rtl w:val="0"/>
          </w:rPr>
          <w:t xml:space="preserve">https://www.sepe.es/HomeSepe/que-es-el-sepe/comunicacion-institucional/noticias/detalle-noticia?folder=/SEPE/2024/Octubre/&amp;detail=La-reforma-del-nivel-asistencial-entra-en-vigor-este-1-de-noviembre-</w:t>
        </w:r>
      </w:hyperlink>
      <w:r w:rsidDel="00000000" w:rsidR="00000000" w:rsidRPr="00000000">
        <w:rPr>
          <w:rtl w:val="0"/>
        </w:rPr>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Decreto-Ley 2/2024: modificaciones en la Ley General de la Seguridad Social, fecha de acceso: octubre 25, 2025, </w:t>
      </w:r>
      <w:hyperlink r:id="rId63">
        <w:r w:rsidDel="00000000" w:rsidR="00000000" w:rsidRPr="00000000">
          <w:rPr>
            <w:rFonts w:ascii="Google Sans" w:cs="Google Sans" w:eastAsia="Google Sans" w:hAnsi="Google Sans"/>
            <w:color w:val="0000ee"/>
            <w:sz w:val="24"/>
            <w:szCs w:val="24"/>
            <w:u w:val="single"/>
            <w:rtl w:val="0"/>
          </w:rPr>
          <w:t xml:space="preserve">https://www.laboral-social.com/RDL-2-2024-modificaciones-LGSS-reforma-subsidio-desempleo</w:t>
        </w:r>
      </w:hyperlink>
      <w:r w:rsidDel="00000000" w:rsidR="00000000" w:rsidRPr="00000000">
        <w:rPr>
          <w:rtl w:val="0"/>
        </w:rPr>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1 de noviembre entró en vigor la reforma del subsidio por desempleo - Gemap, fecha de acceso: octubre 25, 2025, </w:t>
      </w:r>
      <w:hyperlink r:id="rId64">
        <w:r w:rsidDel="00000000" w:rsidR="00000000" w:rsidRPr="00000000">
          <w:rPr>
            <w:rFonts w:ascii="Google Sans" w:cs="Google Sans" w:eastAsia="Google Sans" w:hAnsi="Google Sans"/>
            <w:color w:val="0000ee"/>
            <w:sz w:val="24"/>
            <w:szCs w:val="24"/>
            <w:u w:val="single"/>
            <w:rtl w:val="0"/>
          </w:rPr>
          <w:t xml:space="preserve">https://gemap.es/el-1-de-noviembre-entro-en-vigor-la-reforma-del-subsidio-por-desempleo/</w:t>
        </w:r>
      </w:hyperlink>
      <w:r w:rsidDel="00000000" w:rsidR="00000000" w:rsidRPr="00000000">
        <w:rPr>
          <w:rtl w:val="0"/>
        </w:rPr>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Publicado el Real Decreto-ley 2/2024 | Medidas para la protección por desempleo y conciliación familiar - Tirant Prime, fecha de acceso: octubre 25, 2025, </w:t>
      </w:r>
      <w:hyperlink r:id="rId65">
        <w:r w:rsidDel="00000000" w:rsidR="00000000" w:rsidRPr="00000000">
          <w:rPr>
            <w:rFonts w:ascii="Google Sans" w:cs="Google Sans" w:eastAsia="Google Sans" w:hAnsi="Google Sans"/>
            <w:color w:val="0000ee"/>
            <w:sz w:val="24"/>
            <w:szCs w:val="24"/>
            <w:u w:val="single"/>
            <w:rtl w:val="0"/>
          </w:rPr>
          <w:t xml:space="preserve">https://prime.tirant.com/es/actualidad-prime/publicado-el-real-decreto-ley-2-2024-medidas-para-la-proteccion-por-desempleo-y-conciliacion-familiar/</w:t>
        </w:r>
      </w:hyperlink>
      <w:r w:rsidDel="00000000" w:rsidR="00000000" w:rsidRPr="00000000">
        <w:rPr>
          <w:rtl w:val="0"/>
        </w:rPr>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Economía/Laboral.- Fedea pide que los subsidios y prestaciones asistenciales puedan compatibilizarse con un empleo - Bolsamania, fecha de acceso: octubre 25, 2025, </w:t>
      </w:r>
      <w:hyperlink r:id="rId66">
        <w:r w:rsidDel="00000000" w:rsidR="00000000" w:rsidRPr="00000000">
          <w:rPr>
            <w:rFonts w:ascii="Google Sans" w:cs="Google Sans" w:eastAsia="Google Sans" w:hAnsi="Google Sans"/>
            <w:color w:val="0000ee"/>
            <w:sz w:val="24"/>
            <w:szCs w:val="24"/>
            <w:u w:val="single"/>
            <w:rtl w:val="0"/>
          </w:rPr>
          <w:t xml:space="preserve">https://www.bolsamania.com/noticias/economia/economialaboral--fedea-pide-que-los-subsidios-y-prestaciones-asistenciales-puedan-compatibilizarse-con-un-empleo--14647184.html</w:t>
        </w:r>
      </w:hyperlink>
      <w:r w:rsidDel="00000000" w:rsidR="00000000" w:rsidRPr="00000000">
        <w:rPr>
          <w:rtl w:val="0"/>
        </w:rPr>
      </w:r>
    </w:p>
    <w:p w:rsidR="00000000" w:rsidDel="00000000" w:rsidP="00000000" w:rsidRDefault="00000000" w:rsidRPr="00000000" w14:paraId="000001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Fedea estima que la reforma del subsidio de paro elevará el gasto en 2.500 millones al año, fecha de acceso: octubre 25, 2025, </w:t>
      </w:r>
      <w:hyperlink r:id="rId67">
        <w:r w:rsidDel="00000000" w:rsidR="00000000" w:rsidRPr="00000000">
          <w:rPr>
            <w:rFonts w:ascii="Google Sans" w:cs="Google Sans" w:eastAsia="Google Sans" w:hAnsi="Google Sans"/>
            <w:color w:val="0000ee"/>
            <w:sz w:val="24"/>
            <w:szCs w:val="24"/>
            <w:u w:val="single"/>
            <w:rtl w:val="0"/>
          </w:rPr>
          <w:t xml:space="preserve">https://www.eleconomista.es/economia/noticias/12606684/01/24/fedea-estima-que-la-reforma-del-subsidio-de-paro-elevara-el-gasto-en-2500-millones-al-ano-.html</w:t>
        </w:r>
      </w:hyperlink>
      <w:r w:rsidDel="00000000" w:rsidR="00000000" w:rsidRPr="00000000">
        <w:rPr>
          <w:rtl w:val="0"/>
        </w:rPr>
      </w:r>
    </w:p>
    <w:p w:rsidR="00000000" w:rsidDel="00000000" w:rsidP="00000000" w:rsidRDefault="00000000" w:rsidRPr="00000000" w14:paraId="0000017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Trabajo arremete contra Fedea por cifrar en 2.500 millones el coste del nuevo subsidio de desempleo - El Debate, fecha de acceso: octubre 25, 2025, </w:t>
      </w:r>
      <w:hyperlink r:id="rId68">
        <w:r w:rsidDel="00000000" w:rsidR="00000000" w:rsidRPr="00000000">
          <w:rPr>
            <w:rFonts w:ascii="Google Sans" w:cs="Google Sans" w:eastAsia="Google Sans" w:hAnsi="Google Sans"/>
            <w:color w:val="0000ee"/>
            <w:sz w:val="24"/>
            <w:szCs w:val="24"/>
            <w:u w:val="single"/>
            <w:rtl w:val="0"/>
          </w:rPr>
          <w:t xml:space="preserve">https://www.eldebate.com/economia/20240103/trabajo-arremete-contra-fedea-cifrar-2500-millones-coste-nuevo-subsidio-desempleo_164467.html</w:t>
        </w:r>
      </w:hyperlink>
      <w:r w:rsidDel="00000000" w:rsidR="00000000" w:rsidRPr="00000000">
        <w:rPr>
          <w:rtl w:val="0"/>
        </w:rPr>
      </w:r>
    </w:p>
    <w:p w:rsidR="00000000" w:rsidDel="00000000" w:rsidP="00000000" w:rsidRDefault="00000000" w:rsidRPr="00000000" w14:paraId="0000017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protection statistics - unemployment benefits - Statistics Explained - Eurostat, fecha de acceso: octubre 25, 2025, </w:t>
      </w:r>
      <w:hyperlink r:id="rId69">
        <w:r w:rsidDel="00000000" w:rsidR="00000000" w:rsidRPr="00000000">
          <w:rPr>
            <w:rFonts w:ascii="Google Sans" w:cs="Google Sans" w:eastAsia="Google Sans" w:hAnsi="Google Sans"/>
            <w:color w:val="0000ee"/>
            <w:sz w:val="24"/>
            <w:szCs w:val="24"/>
            <w:u w:val="single"/>
            <w:rtl w:val="0"/>
          </w:rPr>
          <w:t xml:space="preserve">https://ec.europa.eu/eurostat/statistics-explained/index.php/Social_protection_statistics_-_unemployment_benefits</w:t>
        </w:r>
      </w:hyperlink>
      <w:r w:rsidDel="00000000" w:rsidR="00000000" w:rsidRPr="00000000">
        <w:rPr>
          <w:rtl w:val="0"/>
        </w:rPr>
      </w:r>
    </w:p>
    <w:p w:rsidR="00000000" w:rsidDel="00000000" w:rsidP="00000000" w:rsidRDefault="00000000" w:rsidRPr="00000000" w14:paraId="0000017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and benefits database - Employment, Social Affairs and Inclusion - European Union, fecha de acceso: octubre 25, 2025, </w:t>
      </w:r>
      <w:hyperlink r:id="rId70">
        <w:r w:rsidDel="00000000" w:rsidR="00000000" w:rsidRPr="00000000">
          <w:rPr>
            <w:rFonts w:ascii="Google Sans" w:cs="Google Sans" w:eastAsia="Google Sans" w:hAnsi="Google Sans"/>
            <w:color w:val="0000ee"/>
            <w:sz w:val="24"/>
            <w:szCs w:val="24"/>
            <w:u w:val="single"/>
            <w:rtl w:val="0"/>
          </w:rPr>
          <w:t xml:space="preserve">https://employment-social-affairs.ec.europa.eu/policies-and-activities/analysis-evaluation-impact-assessment-and-databases/databases-and-indicators/tax-and-benefits-database_en</w:t>
        </w:r>
      </w:hyperlink>
      <w:r w:rsidDel="00000000" w:rsidR="00000000" w:rsidRPr="00000000">
        <w:rPr>
          <w:rtl w:val="0"/>
        </w:rPr>
      </w:r>
    </w:p>
    <w:p w:rsidR="00000000" w:rsidDel="00000000" w:rsidP="00000000" w:rsidRDefault="00000000" w:rsidRPr="00000000" w14:paraId="0000017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Insurance in Europe - Unedic, fecha de acceso: octubre 25, 2025, </w:t>
      </w:r>
      <w:hyperlink r:id="rId71">
        <w:r w:rsidDel="00000000" w:rsidR="00000000" w:rsidRPr="00000000">
          <w:rPr>
            <w:rFonts w:ascii="Google Sans" w:cs="Google Sans" w:eastAsia="Google Sans" w:hAnsi="Google Sans"/>
            <w:color w:val="0000ee"/>
            <w:sz w:val="24"/>
            <w:szCs w:val="24"/>
            <w:u w:val="single"/>
            <w:rtl w:val="0"/>
          </w:rPr>
          <w:t xml:space="preserve">https://www.unedic.org/storage/uploads/2023/10/25/Assurance-chomage-Europe_EN_uid_653930dd52637.pdf</w:t>
        </w:r>
      </w:hyperlink>
      <w:r w:rsidDel="00000000" w:rsidR="00000000" w:rsidRPr="00000000">
        <w:rPr>
          <w:rtl w:val="0"/>
        </w:rPr>
      </w:r>
    </w:p>
    <w:p w:rsidR="00000000" w:rsidDel="00000000" w:rsidP="00000000" w:rsidRDefault="00000000" w:rsidRPr="00000000" w14:paraId="0000017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Unemployment benefits - Wikipedia, fecha de acceso: octubre 25, 2025, </w:t>
      </w:r>
      <w:hyperlink r:id="rId72">
        <w:r w:rsidDel="00000000" w:rsidR="00000000" w:rsidRPr="00000000">
          <w:rPr>
            <w:rFonts w:ascii="Google Sans" w:cs="Google Sans" w:eastAsia="Google Sans" w:hAnsi="Google Sans"/>
            <w:color w:val="0000ee"/>
            <w:sz w:val="24"/>
            <w:szCs w:val="24"/>
            <w:u w:val="single"/>
            <w:rtl w:val="0"/>
          </w:rPr>
          <w:t xml:space="preserve">https://en.wikipedia.org/wiki/Unemployment_benefits</w:t>
        </w:r>
      </w:hyperlink>
      <w:r w:rsidDel="00000000" w:rsidR="00000000" w:rsidRPr="00000000">
        <w:rPr>
          <w:rtl w:val="0"/>
        </w:rPr>
      </w:r>
    </w:p>
    <w:p w:rsidR="00000000" w:rsidDel="00000000" w:rsidP="00000000" w:rsidRDefault="00000000" w:rsidRPr="00000000" w14:paraId="0000017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188 - Unemployment benefits in France compared to European practices, fecha de acceso: octubre 25, 2025, </w:t>
      </w:r>
      <w:hyperlink r:id="rId73">
        <w:r w:rsidDel="00000000" w:rsidR="00000000" w:rsidRPr="00000000">
          <w:rPr>
            <w:rFonts w:ascii="Google Sans" w:cs="Google Sans" w:eastAsia="Google Sans" w:hAnsi="Google Sans"/>
            <w:color w:val="0000ee"/>
            <w:sz w:val="24"/>
            <w:szCs w:val="24"/>
            <w:u w:val="single"/>
            <w:rtl w:val="0"/>
          </w:rPr>
          <w:t xml:space="preserve">https://www.tresor.economie.gouv.fr/Articles/404b8e13-760e-4ef3-9a3f-373eca462d2e/files/d633423e-cff0-443e-bea0-0723ef9557a8</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080/1359432X.2022.2106855" TargetMode="External"/><Relationship Id="rId42" Type="http://schemas.openxmlformats.org/officeDocument/2006/relationships/hyperlink" Target="https://www.hannesfelixmueller.com/projects/feeling-useless-the-effect-of-unemployment-on-mental-health-in-the-great-recession" TargetMode="External"/><Relationship Id="rId41" Type="http://schemas.openxmlformats.org/officeDocument/2006/relationships/hyperlink" Target="https://elobservatoriosocial.fundacionlacaixa.org/en/-/el-desempleo-dana-la-salud-mental" TargetMode="External"/><Relationship Id="rId44" Type="http://schemas.openxmlformats.org/officeDocument/2006/relationships/hyperlink" Target="https://www.researchgate.net/publication/363761848_The_Effect_of_Being_Unemployed_on_Mental_Health_The_Spanish_Case" TargetMode="External"/><Relationship Id="rId43" Type="http://schemas.openxmlformats.org/officeDocument/2006/relationships/hyperlink" Target="https://bse.eu/research/working-papers/feeling-useless-effect-unemployment-mental-health-great-recession" TargetMode="External"/><Relationship Id="rId46" Type="http://schemas.openxmlformats.org/officeDocument/2006/relationships/hyperlink" Target="https://www.nber.org/system/files/working_papers/w24766/w24766.pdf" TargetMode="External"/><Relationship Id="rId45" Type="http://schemas.openxmlformats.org/officeDocument/2006/relationships/hyperlink" Target="https://pubmed.ncbi.nlm.nih.gov/36128987/#:~:text=We%20use%20Spanish%20cross%2Dsectional,obtained%20using%20a%20standard%20prob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ichmondfed.org/publications/research/economic_brief/2021/eb_21-26" TargetMode="External"/><Relationship Id="rId48" Type="http://schemas.openxmlformats.org/officeDocument/2006/relationships/hyperlink" Target="https://www.researchgate.net/publication/331460155_The_effect_of_unemployment_benefits_on_health_A_propensity_score_analysis" TargetMode="External"/><Relationship Id="rId47" Type="http://schemas.openxmlformats.org/officeDocument/2006/relationships/hyperlink" Target="https://pmc.ncbi.nlm.nih.gov/articles/PMC4318319/" TargetMode="External"/><Relationship Id="rId49" Type="http://schemas.openxmlformats.org/officeDocument/2006/relationships/hyperlink" Target="https://www.urban.org/sites/default/files/publication/96421/unemployment_insurance_and_worker_mobility.pdf" TargetMode="External"/><Relationship Id="rId5" Type="http://schemas.openxmlformats.org/officeDocument/2006/relationships/styles" Target="styles.xml"/><Relationship Id="rId6" Type="http://schemas.openxmlformats.org/officeDocument/2006/relationships/hyperlink" Target="https://publications.iadb.org/publications/spanish/document/Se-buscan-empleos-de-calidad-politicas-activas-y-pasivas-de-empleo-en-Colombia.-Informe-para-la-Mision-de-Empleo.pdf" TargetMode="External"/><Relationship Id="rId7" Type="http://schemas.openxmlformats.org/officeDocument/2006/relationships/hyperlink" Target="https://dialnet.unirioja.es/descarga/articulo/9951704.pdf" TargetMode="External"/><Relationship Id="rId8" Type="http://schemas.openxmlformats.org/officeDocument/2006/relationships/hyperlink" Target="https://wol.iza.org/uploads/articles/44/pdfs/unemployment-benefits-and-job-match-quality.pdf" TargetMode="External"/><Relationship Id="rId73" Type="http://schemas.openxmlformats.org/officeDocument/2006/relationships/hyperlink" Target="https://www.tresor.economie.gouv.fr/Articles/404b8e13-760e-4ef3-9a3f-373eca462d2e/files/d633423e-cff0-443e-bea0-0723ef9557a8" TargetMode="External"/><Relationship Id="rId72" Type="http://schemas.openxmlformats.org/officeDocument/2006/relationships/hyperlink" Target="https://en.wikipedia.org/wiki/Unemployment_benefits" TargetMode="External"/><Relationship Id="rId31" Type="http://schemas.openxmlformats.org/officeDocument/2006/relationships/hyperlink" Target="https://rajchetty.com/wp-content/uploads/2021/04/unemp_hazards_aea.pdf" TargetMode="External"/><Relationship Id="rId30" Type="http://schemas.openxmlformats.org/officeDocument/2006/relationships/hyperlink" Target="https://bfi.uchicago.edu/insights/disemployment-effects-of-unemployment-insurance-a-meta-analysis/" TargetMode="External"/><Relationship Id="rId33" Type="http://schemas.openxmlformats.org/officeDocument/2006/relationships/hyperlink" Target="https://www.journals.uchicago.edu/doi/pdfplus/10.1086/499976" TargetMode="External"/><Relationship Id="rId32" Type="http://schemas.openxmlformats.org/officeDocument/2006/relationships/hyperlink" Target="https://www.journals.uchicago.edu/doi/10.1086/499976" TargetMode="External"/><Relationship Id="rId35" Type="http://schemas.openxmlformats.org/officeDocument/2006/relationships/hyperlink" Target="https://www.philadelphiafed.org/-/media/frbp/assets/working-papers/2010/wp10-35R.pdf" TargetMode="External"/><Relationship Id="rId34" Type="http://schemas.openxmlformats.org/officeDocument/2006/relationships/hyperlink" Target="https://www.iza.org/publications/dp/4523/why-is-there-a-spike-in-the-job-finding-rate-at-benefit-exhaustion" TargetMode="External"/><Relationship Id="rId71" Type="http://schemas.openxmlformats.org/officeDocument/2006/relationships/hyperlink" Target="https://www.unedic.org/storage/uploads/2023/10/25/Assurance-chomage-Europe_EN_uid_653930dd52637.pdf" TargetMode="External"/><Relationship Id="rId70" Type="http://schemas.openxmlformats.org/officeDocument/2006/relationships/hyperlink" Target="https://employment-social-affairs.ec.europa.eu/policies-and-activities/analysis-evaluation-impact-assessment-and-databases/databases-and-indicators/tax-and-benefits-database_en" TargetMode="External"/><Relationship Id="rId37" Type="http://schemas.openxmlformats.org/officeDocument/2006/relationships/hyperlink" Target="https://www.frbsf.org/wp-content/uploads/wp2016-13.pdf" TargetMode="External"/><Relationship Id="rId36" Type="http://schemas.openxmlformats.org/officeDocument/2006/relationships/hyperlink" Target="https://www.chicagofed.org/publications/chicago-fed-letter/2020/441" TargetMode="External"/><Relationship Id="rId39" Type="http://schemas.openxmlformats.org/officeDocument/2006/relationships/hyperlink" Target="https://academica-e.unavarra.es/bitstream/handle/2454/18695/Garazi%20Moreno%20Guardia.pdf?seque" TargetMode="External"/><Relationship Id="rId38" Type="http://schemas.openxmlformats.org/officeDocument/2006/relationships/hyperlink" Target="https://elobservatoriosocial.fundacionlacaixa.org/es/-/el-desempleo-dana-la-salud-mental" TargetMode="External"/><Relationship Id="rId62" Type="http://schemas.openxmlformats.org/officeDocument/2006/relationships/hyperlink" Target="https://www.sepe.es/HomeSepe/que-es-el-sepe/comunicacion-institucional/noticias/detalle-noticia?folder=/SEPE/2024/Octubre/&amp;detail=La-reforma-del-nivel-asistencial-entra-en-vigor-este-1-de-noviembre-" TargetMode="External"/><Relationship Id="rId61" Type="http://schemas.openxmlformats.org/officeDocument/2006/relationships/hyperlink" Target="https://www.boe.es/buscar/doc.php?id=BOE-A-2024-10235" TargetMode="External"/><Relationship Id="rId20" Type="http://schemas.openxmlformats.org/officeDocument/2006/relationships/hyperlink" Target="https://www.bankinter.com/blog/economia/previsiones-paro-espana" TargetMode="External"/><Relationship Id="rId64" Type="http://schemas.openxmlformats.org/officeDocument/2006/relationships/hyperlink" Target="https://gemap.es/el-1-de-noviembre-entro-en-vigor-la-reforma-del-subsidio-por-desempleo/" TargetMode="External"/><Relationship Id="rId63" Type="http://schemas.openxmlformats.org/officeDocument/2006/relationships/hyperlink" Target="https://www.laboral-social.com/RDL-2-2024-modificaciones-LGSS-reforma-subsidio-desempleo" TargetMode="External"/><Relationship Id="rId22" Type="http://schemas.openxmlformats.org/officeDocument/2006/relationships/hyperlink" Target="https://rolf-campos.github.io/publication/campos-2020-unemployed-prices/campos-2020-unemployed-prices.pdf" TargetMode="External"/><Relationship Id="rId66" Type="http://schemas.openxmlformats.org/officeDocument/2006/relationships/hyperlink" Target="https://www.bolsamania.com/noticias/economia/economialaboral--fedea-pide-que-los-subsidios-y-prestaciones-asistenciales-puedan-compatibilizarse-con-un-empleo--14647184.html" TargetMode="External"/><Relationship Id="rId21" Type="http://schemas.openxmlformats.org/officeDocument/2006/relationships/hyperlink" Target="https://www.nelp.org/app/uploads/2015/03/UI-Benefits-Workers-Employers-and-the-Struggling-Economy.pdf" TargetMode="External"/><Relationship Id="rId65" Type="http://schemas.openxmlformats.org/officeDocument/2006/relationships/hyperlink" Target="https://prime.tirant.com/es/actualidad-prime/publicado-el-real-decreto-ley-2-2024-medidas-para-la-proteccion-por-desempleo-y-conciliacion-familiar/" TargetMode="External"/><Relationship Id="rId24" Type="http://schemas.openxmlformats.org/officeDocument/2006/relationships/hyperlink" Target="https://www.eapn.es/estadodepobreza/ARCHIVO/documentos/Informe%20Estatal%20AROPE%202024.pdf" TargetMode="External"/><Relationship Id="rId68" Type="http://schemas.openxmlformats.org/officeDocument/2006/relationships/hyperlink" Target="https://www.eldebate.com/economia/20240103/trabajo-arremete-contra-fedea-cifrar-2500-millones-coste-nuevo-subsidio-desempleo_164467.html" TargetMode="External"/><Relationship Id="rId23" Type="http://schemas.openxmlformats.org/officeDocument/2006/relationships/hyperlink" Target="https://www.bde.es/f/webpi/SES/staff/camposrodolfo/files/jvz043.pdf" TargetMode="External"/><Relationship Id="rId67" Type="http://schemas.openxmlformats.org/officeDocument/2006/relationships/hyperlink" Target="https://www.eleconomista.es/economia/noticias/12606684/01/24/fedea-estima-que-la-reforma-del-subsidio-de-paro-elevara-el-gasto-en-2500-millones-al-ano-.html" TargetMode="External"/><Relationship Id="rId60" Type="http://schemas.openxmlformats.org/officeDocument/2006/relationships/hyperlink" Target="https://prensa.mites.gob.es/webPrensa/listado-noticia/noticia/4407" TargetMode="External"/><Relationship Id="rId26" Type="http://schemas.openxmlformats.org/officeDocument/2006/relationships/hyperlink" Target="https://www.uso.es/prestacion-y-subsidio-por-desempleo-todos-los-cambios/" TargetMode="External"/><Relationship Id="rId25" Type="http://schemas.openxmlformats.org/officeDocument/2006/relationships/hyperlink" Target="https://www.bbva.com/es/es/salud-financiera/prestacion-por-desempleo-vs-subsidio-por-desempleo-requisitos-para-solicitarlos-en-espana/" TargetMode="External"/><Relationship Id="rId69" Type="http://schemas.openxmlformats.org/officeDocument/2006/relationships/hyperlink" Target="https://ec.europa.eu/eurostat/statistics-explained/index.php/Social_protection_statistics_-_unemployment_benefits" TargetMode="External"/><Relationship Id="rId28" Type="http://schemas.openxmlformats.org/officeDocument/2006/relationships/hyperlink" Target="https://www.nber.org/system/files/working_papers/w17813/w17813.pdf" TargetMode="External"/><Relationship Id="rId27" Type="http://schemas.openxmlformats.org/officeDocument/2006/relationships/hyperlink" Target="https://www.bde.es/f/webbe/SES/Secciones/Publicaciones/PublicacionesAnuales/InformesAnuales/23/Fich/InfAnual_2023.pdf" TargetMode="External"/><Relationship Id="rId29" Type="http://schemas.openxmlformats.org/officeDocument/2006/relationships/hyperlink" Target="https://www.nber.org/system/files/working_papers/w7352/w7352.pdf" TargetMode="External"/><Relationship Id="rId51" Type="http://schemas.openxmlformats.org/officeDocument/2006/relationships/hyperlink" Target="https://www.nber.org/system/files/working_papers/w20717/w20717.pdf" TargetMode="External"/><Relationship Id="rId50" Type="http://schemas.openxmlformats.org/officeDocument/2006/relationships/hyperlink" Target="https://www.researchgate.net/publication/5110567_A_Positive_Theory_of_Geographic_Mobility_and_Social_Insurance" TargetMode="External"/><Relationship Id="rId53" Type="http://schemas.openxmlformats.org/officeDocument/2006/relationships/hyperlink" Target="https://johanhombert.github.io/Hombert_2017NBER_EntrepreneursSelection.pdf" TargetMode="External"/><Relationship Id="rId52" Type="http://schemas.openxmlformats.org/officeDocument/2006/relationships/hyperlink" Target="https://www.nber.org/papers/w20717" TargetMode="External"/><Relationship Id="rId11" Type="http://schemas.openxmlformats.org/officeDocument/2006/relationships/hyperlink" Target="https://www.seg-social.es/descarga/129733" TargetMode="External"/><Relationship Id="rId55" Type="http://schemas.openxmlformats.org/officeDocument/2006/relationships/hyperlink" Target="https://www.bde.es/wbe/es/publicaciones/analisis-economico-investigacion/documentos-trabajo/stabilisation-properties-of-a-sure-like-european-unemployment-insurance.html" TargetMode="External"/><Relationship Id="rId10" Type="http://schemas.openxmlformats.org/officeDocument/2006/relationships/hyperlink" Target="https://docta.ucm.es/entities/publication/2686fcb5-3ff5-495b-8883-bce2daa7b988" TargetMode="External"/><Relationship Id="rId54" Type="http://schemas.openxmlformats.org/officeDocument/2006/relationships/hyperlink" Target="https://www.oecd.org/en/publications/income-support-for-jobseekers_405ed506-en.html" TargetMode="External"/><Relationship Id="rId13" Type="http://schemas.openxmlformats.org/officeDocument/2006/relationships/hyperlink" Target="https://centrodeestudiosandaluces.es/datos/paginas/factoria/ideas/informe_curva_beveridge.pdf" TargetMode="External"/><Relationship Id="rId57" Type="http://schemas.openxmlformats.org/officeDocument/2006/relationships/hyperlink" Target="https://www.sepe.es/HomeSepe/preguntas-frecuentes/detalle-pregunta?detail=/preguntas/prestaciones-por-desempleo/pago-y-cuant-a/como-se-calcula-el-importe-del-paro-si-he-tenido-varios-contratos-con-porcentajes-de-jornada-distintos-en-los-ultimos-6-meses" TargetMode="External"/><Relationship Id="rId12" Type="http://schemas.openxmlformats.org/officeDocument/2006/relationships/hyperlink" Target="https://appam.confex.com/appam/2023/mediafile/ExtendedAbstract/Paper48262/The%20effect%20of%20UI%20on%20job%20search%20behavior%2C%20Hyunwoo.pdf" TargetMode="External"/><Relationship Id="rId56" Type="http://schemas.openxmlformats.org/officeDocument/2006/relationships/hyperlink" Target="https://www.infobae.com/espana/2025/03/02/cuanto-es-lo-maximo-que-se-cobra-de-paro-estos-son-los-requisitos/" TargetMode="External"/><Relationship Id="rId15" Type="http://schemas.openxmlformats.org/officeDocument/2006/relationships/hyperlink" Target="https://socialprotection-pfm.org/wp-content/uploads/2022/04/Propuesta-de-desarrollo-e-implementacio%E2%95%A0un-del-Esquema-Integral-de-Proteccion-Ante-el-Desempleo-.pdf" TargetMode="External"/><Relationship Id="rId59" Type="http://schemas.openxmlformats.org/officeDocument/2006/relationships/hyperlink" Target="https://www.ccoo.es/b96a7d8fb366b735fed393741f56487c000001.pdf" TargetMode="External"/><Relationship Id="rId14" Type="http://schemas.openxmlformats.org/officeDocument/2006/relationships/hyperlink" Target="https://www.oecd.org/els/soc/Activity-related%20eligibility%20conditions_2020.pdf" TargetMode="External"/><Relationship Id="rId58" Type="http://schemas.openxmlformats.org/officeDocument/2006/relationships/hyperlink" Target="https://www.bankinterconsumerfinance.com/blog/finanzas-personales/consejos-y-guias/como-calcular-el-paro" TargetMode="External"/><Relationship Id="rId17" Type="http://schemas.openxmlformats.org/officeDocument/2006/relationships/hyperlink" Target="https://www.esade.edu/ecpol/es/publicaciones/que-sabemos-sobre-los-efectos-de-modificar-las-prestaciones-y-los-subsidios-por-desempleo-en-espana/" TargetMode="External"/><Relationship Id="rId16" Type="http://schemas.openxmlformats.org/officeDocument/2006/relationships/hyperlink" Target="https://www.sepe.es/HomeSepe/prestaciones-desempleo.html" TargetMode="External"/><Relationship Id="rId19" Type="http://schemas.openxmlformats.org/officeDocument/2006/relationships/hyperlink" Target="https://documentos.fedea.net/pubs/ap/2024/ap2024-01.pdf" TargetMode="External"/><Relationship Id="rId18" Type="http://schemas.openxmlformats.org/officeDocument/2006/relationships/hyperlink" Target="https://www.sepe.es/HomeSepe/prestaciones-desempleo/duracion-prestacion-contributi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