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1: Phân tích lỗi</w:t>
      </w:r>
      <w:r w:rsidDel="00000000" w:rsidR="00000000" w:rsidRPr="00000000">
        <w:rPr>
          <w:rtl w:val="0"/>
        </w:rPr>
        <w:t xml:space="preserve"> Chỉ ra ít nhất 3 lỗi sai trong chuỗi lệnh của Nam và giải thích thông báo lỗi của Terminal dựa trên kiến thức đã học.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không có dấu cách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thiếu dấu ngoặc kép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-Báo lỗi của Terminal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Không tìm thấy đường dẫn file không tồn tại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gõ sai tên thư mục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sai ổ đĩa hoặc sai đường dẫn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sai cú pháp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2: Hoàn thiện</w:t>
      </w:r>
      <w:r w:rsidDel="00000000" w:rsidR="00000000" w:rsidRPr="00000000">
        <w:rPr>
          <w:rtl w:val="0"/>
        </w:rPr>
        <w:t xml:space="preserve"> Viết lại chuỗi câu lệnh PowerShell chuẩn để Nam có thể hoàn thành cấu trúc thư mục trên trong đúng 3 dòng lệnh.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mkdir ShopeeProjects\src\assets\images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-cd  ShopeeProjects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cp  ".\src" -Destination ".\src-backup" -Recurse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