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Default="004F2A8B" w:rsidP="3D28A338">
            <w:pPr>
              <w:jc w:val="both"/>
              <w:rPr>
                <w:rFonts w:eastAsiaTheme="majorEastAsia"/>
                <w:color w:val="767171" w:themeColor="background2" w:themeShade="80"/>
                <w:sz w:val="24"/>
                <w:szCs w:val="24"/>
              </w:rPr>
            </w:pPr>
          </w:p>
          <w:p w14:paraId="6F89F7C5" w14:textId="74E4B6D0" w:rsidR="00B11F3D" w:rsidRPr="00931701" w:rsidRDefault="00B11F3D" w:rsidP="3D28A338">
            <w:pPr>
              <w:jc w:val="both"/>
              <w:rPr>
                <w:rFonts w:eastAsiaTheme="majorEastAsia"/>
                <w:color w:val="767171" w:themeColor="background2" w:themeShade="80"/>
                <w:sz w:val="24"/>
                <w:szCs w:val="24"/>
              </w:rPr>
            </w:pPr>
            <w:r w:rsidRPr="00B11F3D">
              <w:rPr>
                <w:rFonts w:eastAsiaTheme="majorEastAsia"/>
                <w:color w:val="767171" w:themeColor="background2" w:themeShade="80"/>
                <w:sz w:val="24"/>
                <w:szCs w:val="24"/>
              </w:rPr>
              <w:t>Hasta ahora, he podido cumplir la mayoría de las actividades en los tiempos definidos en la carta Gantt, especialmente las fases de análisis de requerimientos y diseño de arquitectura. Sin embargo, algunas actividades de integración y pruebas han requerido más tiempo del planificado.</w:t>
            </w:r>
          </w:p>
          <w:p w14:paraId="1B0663A3" w14:textId="77777777" w:rsidR="004F2A8B" w:rsidRDefault="004F2A8B" w:rsidP="3D28A338">
            <w:pPr>
              <w:jc w:val="both"/>
              <w:rPr>
                <w:rFonts w:ascii="Calibri" w:hAnsi="Calibri"/>
                <w:b/>
                <w:bCs/>
                <w:color w:val="1F4E79" w:themeColor="accent1" w:themeShade="80"/>
              </w:rPr>
            </w:pPr>
          </w:p>
          <w:p w14:paraId="2399FCC4" w14:textId="77777777" w:rsidR="00B11F3D" w:rsidRPr="003B466F" w:rsidRDefault="00B11F3D" w:rsidP="00B11F3D">
            <w:pPr>
              <w:jc w:val="both"/>
              <w:rPr>
                <w:rFonts w:eastAsiaTheme="majorEastAsia"/>
                <w:color w:val="767171" w:themeColor="background2" w:themeShade="80"/>
                <w:sz w:val="24"/>
                <w:szCs w:val="24"/>
              </w:rPr>
            </w:pPr>
            <w:r w:rsidRPr="00B11F3D">
              <w:rPr>
                <w:rFonts w:eastAsiaTheme="majorEastAsia"/>
                <w:color w:val="767171" w:themeColor="background2" w:themeShade="80"/>
                <w:sz w:val="24"/>
                <w:szCs w:val="24"/>
              </w:rPr>
              <w:t>El acceso a herramientas de código abierto y la experiencia previa en ciberseguridad han sido factores facilitadores. Además, la división de tareas ha permitido avanzar de manera paralela en distintas áreas del proyecto.</w:t>
            </w:r>
          </w:p>
          <w:p w14:paraId="6582BA07" w14:textId="77777777" w:rsidR="00B11F3D" w:rsidRDefault="00B11F3D" w:rsidP="00B11F3D">
            <w:pPr>
              <w:jc w:val="both"/>
              <w:rPr>
                <w:rFonts w:ascii="Calibri" w:hAnsi="Calibri"/>
                <w:b/>
                <w:bCs/>
                <w:color w:val="1F4E79" w:themeColor="accent1" w:themeShade="80"/>
              </w:rPr>
            </w:pPr>
          </w:p>
          <w:p w14:paraId="63277BAD" w14:textId="77777777" w:rsidR="00B11F3D" w:rsidRPr="00B11F3D" w:rsidRDefault="00B11F3D" w:rsidP="00B11F3D">
            <w:pPr>
              <w:jc w:val="both"/>
              <w:rPr>
                <w:rFonts w:eastAsiaTheme="majorEastAsia"/>
                <w:color w:val="767171" w:themeColor="background2" w:themeShade="80"/>
                <w:sz w:val="24"/>
                <w:szCs w:val="24"/>
              </w:rPr>
            </w:pPr>
            <w:r w:rsidRPr="00B11F3D">
              <w:rPr>
                <w:rFonts w:eastAsiaTheme="majorEastAsia"/>
                <w:color w:val="767171" w:themeColor="background2" w:themeShade="80"/>
                <w:sz w:val="24"/>
                <w:szCs w:val="24"/>
              </w:rPr>
              <w:t>La integración de múltiples herramientas, como OWASP ZAP y JMeter, en un entorno Docker ha sido más compleja de lo previsto. La compatibilidad entre versiones de herramientas también ha presentado algunos desafíos.</w:t>
            </w:r>
          </w:p>
          <w:p w14:paraId="574C4258" w14:textId="77777777" w:rsidR="00B11F3D" w:rsidRDefault="00B11F3D"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Default="004F2A8B" w:rsidP="3D28A338">
            <w:pPr>
              <w:jc w:val="both"/>
              <w:rPr>
                <w:rFonts w:eastAsiaTheme="majorEastAsia"/>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9896BB7" w14:textId="77777777" w:rsidR="00B11F3D" w:rsidRDefault="00B11F3D" w:rsidP="3D28A338">
            <w:pPr>
              <w:jc w:val="both"/>
              <w:rPr>
                <w:rFonts w:eastAsiaTheme="majorEastAsia"/>
                <w:color w:val="767171" w:themeColor="background2" w:themeShade="80"/>
                <w:sz w:val="24"/>
                <w:szCs w:val="24"/>
              </w:rPr>
            </w:pPr>
          </w:p>
          <w:p w14:paraId="7BC4D618" w14:textId="49E204D7" w:rsidR="004F2A8B" w:rsidRPr="00391377" w:rsidRDefault="00391377" w:rsidP="3D28A338">
            <w:pPr>
              <w:jc w:val="both"/>
              <w:rPr>
                <w:rFonts w:eastAsiaTheme="majorEastAsia"/>
                <w:color w:val="767171" w:themeColor="background2" w:themeShade="80"/>
                <w:sz w:val="24"/>
                <w:szCs w:val="24"/>
              </w:rPr>
            </w:pPr>
            <w:r w:rsidRPr="00391377">
              <w:rPr>
                <w:rFonts w:eastAsiaTheme="majorEastAsia"/>
                <w:color w:val="767171" w:themeColor="background2" w:themeShade="80"/>
                <w:sz w:val="24"/>
                <w:szCs w:val="24"/>
              </w:rPr>
              <w:t>Para enfrentar estas dificultades, he optado por hacer ajustes en el plan de trabajo, dedicando más tiempo a la fase de integración y pruebas en Docker. También he buscado soluciones alternativas en la documentación y foros de las herramientas, además de realizar consultas a colegas para recibir retroalimentación.</w:t>
            </w:r>
          </w:p>
        </w:tc>
      </w:tr>
    </w:tbl>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77777777" w:rsidR="004F2A8B" w:rsidRDefault="004F2A8B" w:rsidP="3D28A338">
            <w:pPr>
              <w:jc w:val="both"/>
              <w:rPr>
                <w:rFonts w:ascii="Calibri" w:hAnsi="Calibri"/>
                <w:b/>
                <w:bCs/>
                <w:color w:val="1F4E79" w:themeColor="accent1" w:themeShade="80"/>
              </w:rPr>
            </w:pPr>
          </w:p>
          <w:p w14:paraId="563B291C" w14:textId="77777777" w:rsidR="00391377" w:rsidRPr="00391377" w:rsidRDefault="00391377" w:rsidP="00391377">
            <w:pPr>
              <w:jc w:val="both"/>
              <w:rPr>
                <w:rFonts w:eastAsiaTheme="majorEastAsia"/>
                <w:color w:val="767171" w:themeColor="background2" w:themeShade="80"/>
                <w:sz w:val="24"/>
                <w:szCs w:val="24"/>
              </w:rPr>
            </w:pPr>
            <w:r w:rsidRPr="00391377">
              <w:rPr>
                <w:rFonts w:eastAsiaTheme="majorEastAsia"/>
                <w:color w:val="767171" w:themeColor="background2" w:themeShade="80"/>
                <w:sz w:val="24"/>
                <w:szCs w:val="24"/>
              </w:rPr>
              <w:t>Considero que mi trabajo ha sido diligente y organizado, manteniéndome dentro de los plazos en la mayoría de las tareas y adaptando el plan según las necesidades.</w:t>
            </w:r>
          </w:p>
          <w:p w14:paraId="6B9A03E9" w14:textId="77777777" w:rsidR="00391377" w:rsidRPr="00391377" w:rsidRDefault="00391377" w:rsidP="00391377">
            <w:pPr>
              <w:jc w:val="both"/>
              <w:rPr>
                <w:rFonts w:eastAsiaTheme="majorEastAsia"/>
                <w:color w:val="767171" w:themeColor="background2" w:themeShade="80"/>
                <w:sz w:val="24"/>
                <w:szCs w:val="24"/>
              </w:rPr>
            </w:pPr>
          </w:p>
          <w:p w14:paraId="68553EDE" w14:textId="6F7160C3" w:rsidR="00391377" w:rsidRPr="00391377" w:rsidRDefault="00391377" w:rsidP="00391377">
            <w:pPr>
              <w:jc w:val="both"/>
              <w:rPr>
                <w:rFonts w:eastAsiaTheme="majorEastAsia"/>
                <w:color w:val="767171" w:themeColor="background2" w:themeShade="80"/>
                <w:sz w:val="24"/>
                <w:szCs w:val="24"/>
              </w:rPr>
            </w:pPr>
            <w:r w:rsidRPr="00391377">
              <w:rPr>
                <w:rFonts w:eastAsiaTheme="majorEastAsia"/>
                <w:color w:val="767171" w:themeColor="background2" w:themeShade="80"/>
                <w:sz w:val="24"/>
                <w:szCs w:val="24"/>
              </w:rPr>
              <w:t>Destaco la investigación y el análisis de herramientas de ciberseguridad y la planificación detallada que permitió estructurar el proyecto desde el inicio.</w:t>
            </w:r>
          </w:p>
          <w:p w14:paraId="39BE6669" w14:textId="77777777" w:rsidR="00391377" w:rsidRPr="00391377" w:rsidRDefault="00391377" w:rsidP="00391377">
            <w:pPr>
              <w:jc w:val="both"/>
              <w:rPr>
                <w:rFonts w:eastAsiaTheme="majorEastAsia"/>
                <w:color w:val="767171" w:themeColor="background2" w:themeShade="80"/>
                <w:sz w:val="24"/>
                <w:szCs w:val="24"/>
              </w:rPr>
            </w:pPr>
          </w:p>
          <w:p w14:paraId="5D99CA8E" w14:textId="2428C8F3" w:rsidR="004F2A8B" w:rsidRPr="00391377" w:rsidRDefault="00391377" w:rsidP="3D28A338">
            <w:pPr>
              <w:jc w:val="both"/>
              <w:rPr>
                <w:rFonts w:eastAsiaTheme="majorEastAsia"/>
                <w:color w:val="767171" w:themeColor="background2" w:themeShade="80"/>
                <w:sz w:val="24"/>
                <w:szCs w:val="24"/>
              </w:rPr>
            </w:pPr>
            <w:r w:rsidRPr="00391377">
              <w:rPr>
                <w:rFonts w:eastAsiaTheme="majorEastAsia"/>
                <w:color w:val="767171" w:themeColor="background2" w:themeShade="80"/>
                <w:sz w:val="24"/>
                <w:szCs w:val="24"/>
              </w:rPr>
              <w:t>Podría mejorar en la anticipación de posibles problemas de integración, dedicando más tiempo a pruebas iniciales de compatibilidad entre herramientas. También podría implementar revisiones de avance más frecuentes para asegurar que todas las partes del proyecto están en línea.</w:t>
            </w: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7777777" w:rsidR="004F2A8B" w:rsidRDefault="004F2A8B" w:rsidP="3D28A338">
            <w:pPr>
              <w:jc w:val="both"/>
              <w:rPr>
                <w:rFonts w:ascii="Calibri" w:hAnsi="Calibri"/>
                <w:b/>
                <w:bCs/>
                <w:color w:val="1F4E79" w:themeColor="accent1" w:themeShade="80"/>
              </w:rPr>
            </w:pPr>
          </w:p>
          <w:p w14:paraId="7E7AC917" w14:textId="0105A3B3" w:rsidR="00391377" w:rsidRPr="00391377" w:rsidRDefault="00391377" w:rsidP="3D28A338">
            <w:pPr>
              <w:jc w:val="both"/>
              <w:rPr>
                <w:rFonts w:eastAsiaTheme="majorEastAsia"/>
                <w:color w:val="767171" w:themeColor="background2" w:themeShade="80"/>
                <w:sz w:val="24"/>
                <w:szCs w:val="24"/>
              </w:rPr>
            </w:pPr>
            <w:r w:rsidRPr="00391377">
              <w:rPr>
                <w:rFonts w:eastAsiaTheme="majorEastAsia"/>
                <w:color w:val="767171" w:themeColor="background2" w:themeShade="80"/>
                <w:sz w:val="24"/>
                <w:szCs w:val="24"/>
              </w:rPr>
              <w:t>Por el momento ninguna inquietud, con el equipo nos hemos podido desarrollar de la mejor o una buena manera.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7176DBE7" w14:textId="77777777" w:rsidR="00391377" w:rsidRDefault="00391377" w:rsidP="3D28A338">
            <w:pPr>
              <w:jc w:val="both"/>
              <w:rPr>
                <w:rFonts w:eastAsiaTheme="majorEastAsia"/>
                <w:sz w:val="24"/>
                <w:szCs w:val="24"/>
              </w:rPr>
            </w:pPr>
          </w:p>
          <w:p w14:paraId="3C35FF15" w14:textId="2F5F430D" w:rsidR="004F2A8B" w:rsidRDefault="00391377" w:rsidP="3D28A338">
            <w:pPr>
              <w:jc w:val="both"/>
              <w:rPr>
                <w:rFonts w:eastAsiaTheme="majorEastAsia"/>
                <w:color w:val="767171" w:themeColor="background2" w:themeShade="80"/>
                <w:sz w:val="24"/>
                <w:szCs w:val="24"/>
              </w:rPr>
            </w:pPr>
            <w:r w:rsidRPr="00391377">
              <w:rPr>
                <w:rFonts w:eastAsiaTheme="majorEastAsia"/>
                <w:color w:val="767171" w:themeColor="background2" w:themeShade="80"/>
                <w:sz w:val="24"/>
                <w:szCs w:val="24"/>
              </w:rPr>
              <w:t xml:space="preserve">En esta etapa, considero que la carga de actividades está bien distribuida. Sin embargo, si surgen nuevas tareas de documentación o pruebas adicionales, podríamos asignarlas a algún miembro del grupo que esté disponible. </w:t>
            </w: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24CDDFD5" w14:textId="77777777" w:rsidR="00391377" w:rsidRDefault="00391377" w:rsidP="3D28A338">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77777777" w:rsidR="004F2A8B" w:rsidRDefault="004F2A8B" w:rsidP="3D28A338">
            <w:pPr>
              <w:jc w:val="both"/>
              <w:rPr>
                <w:rFonts w:eastAsiaTheme="majorEastAsia"/>
                <w:color w:val="767171" w:themeColor="background2" w:themeShade="80"/>
                <w:sz w:val="24"/>
                <w:szCs w:val="24"/>
              </w:rPr>
            </w:pPr>
          </w:p>
          <w:p w14:paraId="11FEFDEA" w14:textId="77777777" w:rsidR="00391377" w:rsidRPr="00391377" w:rsidRDefault="00391377" w:rsidP="00391377">
            <w:pPr>
              <w:jc w:val="both"/>
              <w:rPr>
                <w:rFonts w:eastAsiaTheme="majorEastAsia"/>
                <w:color w:val="767171" w:themeColor="background2" w:themeShade="80"/>
                <w:sz w:val="24"/>
                <w:szCs w:val="24"/>
              </w:rPr>
            </w:pPr>
            <w:r w:rsidRPr="00391377">
              <w:rPr>
                <w:rFonts w:eastAsiaTheme="majorEastAsia"/>
                <w:color w:val="767171" w:themeColor="background2" w:themeShade="80"/>
                <w:sz w:val="24"/>
                <w:szCs w:val="24"/>
              </w:rPr>
              <w:t>Destacamos la buena comunicación y la colaboración para resolver problemas técnicos. Todos los miembros están comprometidos y aportan con sus habilidades específicas, lo cual facilita avanzar en paralelo en diferentes tareas.</w:t>
            </w:r>
          </w:p>
          <w:p w14:paraId="18D7FAB6" w14:textId="77777777" w:rsidR="00391377" w:rsidRDefault="00391377" w:rsidP="00391377">
            <w:pPr>
              <w:jc w:val="both"/>
              <w:rPr>
                <w:rFonts w:eastAsiaTheme="majorEastAsia"/>
                <w:color w:val="767171" w:themeColor="background2" w:themeShade="80"/>
                <w:sz w:val="24"/>
                <w:szCs w:val="24"/>
              </w:rPr>
            </w:pPr>
          </w:p>
          <w:p w14:paraId="0B6599EC" w14:textId="700C0991" w:rsidR="004F2A8B" w:rsidRDefault="00391377" w:rsidP="00391377">
            <w:pPr>
              <w:jc w:val="both"/>
              <w:rPr>
                <w:rFonts w:eastAsiaTheme="majorEastAsia"/>
                <w:color w:val="767171" w:themeColor="background2" w:themeShade="80"/>
                <w:sz w:val="24"/>
                <w:szCs w:val="24"/>
              </w:rPr>
            </w:pPr>
            <w:r w:rsidRPr="00391377">
              <w:rPr>
                <w:rFonts w:eastAsiaTheme="majorEastAsia"/>
                <w:color w:val="767171" w:themeColor="background2" w:themeShade="80"/>
                <w:sz w:val="24"/>
                <w:szCs w:val="24"/>
              </w:rPr>
              <w:t>Podríamos mejorar en la coordinación de las reuniones de revisión, asegurándonos de que todos los miembros están actualizados con el estado de cada fase del proyecto. También sería útil establecer protocolos más claros para el intercambio de información técnica entre miembros.</w:t>
            </w: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F1DEA7" w14:textId="77777777" w:rsidR="00BE1FA7" w:rsidRDefault="00BE1FA7" w:rsidP="00DF38AE">
      <w:pPr>
        <w:spacing w:after="0" w:line="240" w:lineRule="auto"/>
      </w:pPr>
      <w:r>
        <w:separator/>
      </w:r>
    </w:p>
  </w:endnote>
  <w:endnote w:type="continuationSeparator" w:id="0">
    <w:p w14:paraId="1194D897" w14:textId="77777777" w:rsidR="00BE1FA7" w:rsidRDefault="00BE1FA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DD2EC76" w14:textId="77777777" w:rsidR="00BE1FA7" w:rsidRDefault="00BE1FA7" w:rsidP="00DF38AE">
      <w:pPr>
        <w:spacing w:after="0" w:line="240" w:lineRule="auto"/>
      </w:pPr>
      <w:r>
        <w:separator/>
      </w:r>
    </w:p>
  </w:footnote>
  <w:footnote w:type="continuationSeparator" w:id="0">
    <w:p w14:paraId="193D2C57" w14:textId="77777777" w:rsidR="00BE1FA7" w:rsidRDefault="00BE1FA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2050833933">
    <w:abstractNumId w:val="3"/>
  </w:num>
  <w:num w:numId="2" w16cid:durableId="1468284246">
    <w:abstractNumId w:val="8"/>
  </w:num>
  <w:num w:numId="3" w16cid:durableId="1869484404">
    <w:abstractNumId w:val="12"/>
  </w:num>
  <w:num w:numId="4" w16cid:durableId="331103007">
    <w:abstractNumId w:val="28"/>
  </w:num>
  <w:num w:numId="5" w16cid:durableId="138233718">
    <w:abstractNumId w:val="30"/>
  </w:num>
  <w:num w:numId="6" w16cid:durableId="1977833883">
    <w:abstractNumId w:val="4"/>
  </w:num>
  <w:num w:numId="7" w16cid:durableId="872303771">
    <w:abstractNumId w:val="11"/>
  </w:num>
  <w:num w:numId="8" w16cid:durableId="773670337">
    <w:abstractNumId w:val="19"/>
  </w:num>
  <w:num w:numId="9" w16cid:durableId="2098940401">
    <w:abstractNumId w:val="15"/>
  </w:num>
  <w:num w:numId="10" w16cid:durableId="633487315">
    <w:abstractNumId w:val="9"/>
  </w:num>
  <w:num w:numId="11" w16cid:durableId="585308382">
    <w:abstractNumId w:val="24"/>
  </w:num>
  <w:num w:numId="12" w16cid:durableId="944773474">
    <w:abstractNumId w:val="35"/>
  </w:num>
  <w:num w:numId="13" w16cid:durableId="1526480122">
    <w:abstractNumId w:val="29"/>
  </w:num>
  <w:num w:numId="14" w16cid:durableId="344600523">
    <w:abstractNumId w:val="1"/>
  </w:num>
  <w:num w:numId="15" w16cid:durableId="259458906">
    <w:abstractNumId w:val="36"/>
  </w:num>
  <w:num w:numId="16" w16cid:durableId="1437097062">
    <w:abstractNumId w:val="21"/>
  </w:num>
  <w:num w:numId="17" w16cid:durableId="1161972290">
    <w:abstractNumId w:val="17"/>
  </w:num>
  <w:num w:numId="18" w16cid:durableId="51319368">
    <w:abstractNumId w:val="31"/>
  </w:num>
  <w:num w:numId="19" w16cid:durableId="836262997">
    <w:abstractNumId w:val="10"/>
  </w:num>
  <w:num w:numId="20" w16cid:durableId="1206066439">
    <w:abstractNumId w:val="39"/>
  </w:num>
  <w:num w:numId="21" w16cid:durableId="1309896956">
    <w:abstractNumId w:val="34"/>
  </w:num>
  <w:num w:numId="22" w16cid:durableId="1981960730">
    <w:abstractNumId w:val="13"/>
  </w:num>
  <w:num w:numId="23" w16cid:durableId="148598858">
    <w:abstractNumId w:val="14"/>
  </w:num>
  <w:num w:numId="24" w16cid:durableId="676925529">
    <w:abstractNumId w:val="5"/>
  </w:num>
  <w:num w:numId="25" w16cid:durableId="629867253">
    <w:abstractNumId w:val="16"/>
  </w:num>
  <w:num w:numId="26" w16cid:durableId="203295157">
    <w:abstractNumId w:val="20"/>
  </w:num>
  <w:num w:numId="27" w16cid:durableId="1120296630">
    <w:abstractNumId w:val="23"/>
  </w:num>
  <w:num w:numId="28" w16cid:durableId="1284775182">
    <w:abstractNumId w:val="0"/>
  </w:num>
  <w:num w:numId="29" w16cid:durableId="429738807">
    <w:abstractNumId w:val="18"/>
  </w:num>
  <w:num w:numId="30" w16cid:durableId="807165498">
    <w:abstractNumId w:val="22"/>
  </w:num>
  <w:num w:numId="31" w16cid:durableId="564873979">
    <w:abstractNumId w:val="2"/>
  </w:num>
  <w:num w:numId="32" w16cid:durableId="1380670498">
    <w:abstractNumId w:val="7"/>
  </w:num>
  <w:num w:numId="33" w16cid:durableId="979071175">
    <w:abstractNumId w:val="32"/>
  </w:num>
  <w:num w:numId="34" w16cid:durableId="300693157">
    <w:abstractNumId w:val="38"/>
  </w:num>
  <w:num w:numId="35" w16cid:durableId="336426572">
    <w:abstractNumId w:val="6"/>
  </w:num>
  <w:num w:numId="36" w16cid:durableId="1510214292">
    <w:abstractNumId w:val="25"/>
  </w:num>
  <w:num w:numId="37" w16cid:durableId="811992205">
    <w:abstractNumId w:val="37"/>
  </w:num>
  <w:num w:numId="38" w16cid:durableId="2026898802">
    <w:abstractNumId w:val="27"/>
  </w:num>
  <w:num w:numId="39" w16cid:durableId="603614721">
    <w:abstractNumId w:val="26"/>
  </w:num>
  <w:num w:numId="40" w16cid:durableId="2039699469">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A9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377"/>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0DF"/>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1F3D"/>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1FA7"/>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Pages>
  <Words>615</Words>
  <Characters>3386</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3994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Benjamín Ramirez (CL)</cp:lastModifiedBy>
  <cp:revision>43</cp:revision>
  <cp:lastPrinted>2019-12-16T20:10:00Z</cp:lastPrinted>
  <dcterms:created xsi:type="dcterms:W3CDTF">2021-12-31T12:50:00Z</dcterms:created>
  <dcterms:modified xsi:type="dcterms:W3CDTF">2024-11-15T13:28:00Z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