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4062"/>
          <w:sz w:val="60"/>
        </w:rPr>
        <w:t>THE FRONTIER</w:t>
      </w:r>
    </w:p>
    <w:p>
      <w:pPr>
        <w:jc w:val="center"/>
      </w:pPr>
      <w:r>
        <w:rPr>
          <w:b/>
          <w:sz w:val="44"/>
        </w:rPr>
        <w:t>Developer Blueprint</w:t>
      </w:r>
    </w:p>
    <w:p>
      <w:pPr>
        <w:jc w:val="center"/>
      </w:pPr>
      <w:r>
        <w:rPr>
          <w:sz w:val="32"/>
        </w:rPr>
        <w:t>Productieblauwdruk voor Paper 26.2</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244062"/>
          </w:tcPr>
          <w:p>
            <w:r/>
            <w:r>
              <w:rPr>
                <w:b/>
                <w:color w:val="FFFFFF"/>
                <w:sz w:val="17"/>
              </w:rPr>
              <w:t>Eigenschap</w:t>
            </w:r>
          </w:p>
        </w:tc>
        <w:tc>
          <w:tcPr>
            <w:tcW w:type="dxa" w:w="5112"/>
            <w:vAlign w:val="center"/>
            <w:shd w:fill="244062"/>
          </w:tcPr>
          <w:p>
            <w:r/>
            <w:r>
              <w:rPr>
                <w:b/>
                <w:color w:val="FFFFFF"/>
                <w:sz w:val="17"/>
              </w:rPr>
              <w:t>Waarde</w:t>
            </w:r>
          </w:p>
        </w:tc>
      </w:tr>
      <w:tr>
        <w:tc>
          <w:tcPr>
            <w:tcW w:type="dxa" w:w="5112"/>
            <w:vAlign w:val="center"/>
          </w:tcPr>
          <w:p>
            <w:r/>
            <w:r>
              <w:rPr>
                <w:b w:val="0"/>
                <w:sz w:val="16"/>
              </w:rPr>
              <w:t>Platform</w:t>
            </w:r>
          </w:p>
        </w:tc>
        <w:tc>
          <w:tcPr>
            <w:tcW w:type="dxa" w:w="5112"/>
            <w:vAlign w:val="center"/>
          </w:tcPr>
          <w:p>
            <w:r/>
            <w:r>
              <w:rPr>
                <w:b w:val="0"/>
                <w:sz w:val="16"/>
              </w:rPr>
              <w:t>Paper 26.2</w:t>
            </w:r>
          </w:p>
        </w:tc>
      </w:tr>
      <w:tr>
        <w:tc>
          <w:tcPr>
            <w:tcW w:type="dxa" w:w="5112"/>
            <w:vAlign w:val="center"/>
            <w:shd w:fill="EAF0F6"/>
          </w:tcPr>
          <w:p>
            <w:r/>
            <w:r>
              <w:rPr>
                <w:b w:val="0"/>
                <w:sz w:val="16"/>
              </w:rPr>
              <w:t>Java</w:t>
            </w:r>
          </w:p>
        </w:tc>
        <w:tc>
          <w:tcPr>
            <w:tcW w:type="dxa" w:w="5112"/>
            <w:vAlign w:val="center"/>
            <w:shd w:fill="EAF0F6"/>
          </w:tcPr>
          <w:p>
            <w:r/>
            <w:r>
              <w:rPr>
                <w:b w:val="0"/>
                <w:sz w:val="16"/>
              </w:rPr>
              <w:t>25</w:t>
            </w:r>
          </w:p>
        </w:tc>
      </w:tr>
      <w:tr>
        <w:tc>
          <w:tcPr>
            <w:tcW w:type="dxa" w:w="5112"/>
            <w:vAlign w:val="center"/>
          </w:tcPr>
          <w:p>
            <w:r/>
            <w:r>
              <w:rPr>
                <w:b w:val="0"/>
                <w:sz w:val="16"/>
              </w:rPr>
              <w:t>Architectuur</w:t>
            </w:r>
          </w:p>
        </w:tc>
        <w:tc>
          <w:tcPr>
            <w:tcW w:type="dxa" w:w="5112"/>
            <w:vAlign w:val="center"/>
          </w:tcPr>
          <w:p>
            <w:r/>
            <w:r>
              <w:rPr>
                <w:b w:val="0"/>
                <w:sz w:val="16"/>
              </w:rPr>
              <w:t>Modulaire monoliet, voorbereid op Folia-safe scheduling</w:t>
            </w:r>
          </w:p>
        </w:tc>
      </w:tr>
      <w:tr>
        <w:tc>
          <w:tcPr>
            <w:tcW w:type="dxa" w:w="5112"/>
            <w:vAlign w:val="center"/>
            <w:shd w:fill="EAF0F6"/>
          </w:tcPr>
          <w:p>
            <w:r/>
            <w:r>
              <w:rPr>
                <w:b w:val="0"/>
                <w:sz w:val="16"/>
              </w:rPr>
              <w:t>Database</w:t>
            </w:r>
          </w:p>
        </w:tc>
        <w:tc>
          <w:tcPr>
            <w:tcW w:type="dxa" w:w="5112"/>
            <w:vAlign w:val="center"/>
            <w:shd w:fill="EAF0F6"/>
          </w:tcPr>
          <w:p>
            <w:r/>
            <w:r>
              <w:rPr>
                <w:b w:val="0"/>
                <w:sz w:val="16"/>
              </w:rPr>
              <w:t>PostgreSQL + Flyway + HikariCP</w:t>
            </w:r>
          </w:p>
        </w:tc>
      </w:tr>
      <w:tr>
        <w:tc>
          <w:tcPr>
            <w:tcW w:type="dxa" w:w="5112"/>
            <w:vAlign w:val="center"/>
          </w:tcPr>
          <w:p>
            <w:r/>
            <w:r>
              <w:rPr>
                <w:b w:val="0"/>
                <w:sz w:val="16"/>
              </w:rPr>
              <w:t>UI</w:t>
            </w:r>
          </w:p>
        </w:tc>
        <w:tc>
          <w:tcPr>
            <w:tcW w:type="dxa" w:w="5112"/>
            <w:vAlign w:val="center"/>
          </w:tcPr>
          <w:p>
            <w:r/>
            <w:r>
              <w:rPr>
                <w:b w:val="0"/>
                <w:sz w:val="16"/>
              </w:rPr>
              <w:t>Paper Dialog API achter eigen abstractielaag</w:t>
            </w:r>
          </w:p>
        </w:tc>
      </w:tr>
      <w:tr>
        <w:tc>
          <w:tcPr>
            <w:tcW w:type="dxa" w:w="5112"/>
            <w:vAlign w:val="center"/>
            <w:shd w:fill="EAF0F6"/>
          </w:tcPr>
          <w:p>
            <w:r/>
            <w:r>
              <w:rPr>
                <w:b w:val="0"/>
                <w:sz w:val="16"/>
              </w:rPr>
              <w:t>NPC-presentatie</w:t>
            </w:r>
          </w:p>
        </w:tc>
        <w:tc>
          <w:tcPr>
            <w:tcW w:type="dxa" w:w="5112"/>
            <w:vAlign w:val="center"/>
            <w:shd w:fill="EAF0F6"/>
          </w:tcPr>
          <w:p>
            <w:r/>
            <w:r>
              <w:rPr>
                <w:b w:val="0"/>
                <w:sz w:val="16"/>
              </w:rPr>
              <w:t>Mannequin + navigator/waypointlaag</w:t>
            </w:r>
          </w:p>
        </w:tc>
      </w:tr>
      <w:tr>
        <w:tc>
          <w:tcPr>
            <w:tcW w:type="dxa" w:w="5112"/>
            <w:vAlign w:val="center"/>
          </w:tcPr>
          <w:p>
            <w:r/>
            <w:r>
              <w:rPr>
                <w:b w:val="0"/>
                <w:sz w:val="16"/>
              </w:rPr>
              <w:t>Status</w:t>
            </w:r>
          </w:p>
        </w:tc>
        <w:tc>
          <w:tcPr>
            <w:tcW w:type="dxa" w:w="5112"/>
            <w:vAlign w:val="center"/>
          </w:tcPr>
          <w:p>
            <w:r/>
            <w:r>
              <w:rPr>
                <w:b w:val="0"/>
                <w:sz w:val="16"/>
              </w:rPr>
              <w:t>Implementatiebaseline v1.0</w:t>
            </w:r>
          </w:p>
        </w:tc>
      </w:tr>
    </w:tbl>
    <w:p/>
    <w:p>
      <w:pPr>
        <w:spacing w:after="80"/>
      </w:pPr>
      <w:r>
        <w:t>Doel: dit document vertaalt de Frontier Design Bible naar een uitvoerbaar softwareproject. Een ontwikkelteam moet hiermee het project kunnen opzetten, modules implementeren, databases migreren, tests schrijven en gefaseerd releasen zonder kernbeslissingen opnieuw te hoeven nemen.</w:t>
      </w:r>
    </w:p>
    <w:p>
      <w:r>
        <w:br w:type="page"/>
      </w:r>
    </w:p>
    <w:p>
      <w:pPr>
        <w:pStyle w:val="Heading1"/>
      </w:pPr>
      <w:r>
        <w:t>1. Productdefinitie</w:t>
      </w:r>
    </w:p>
    <w:p>
      <w:pPr>
        <w:spacing w:after="80"/>
      </w:pPr>
      <w:r>
        <w:t>The Frontier is een persistente multiplayer beschavingssimulator. Spelers bouwen settlements, economieën, logistieke netwerken en koninkrijken. PvP is continu mogelijk; oorlog wordt begrensd door structurele schadebudgetten en verdedigersactiviteit, niet door war windows. Beschadigde steden worden vanaf settlement level 3 tegen betaling en materiaalverbruik zichtbaar herbouwd door NPC-bouwvakkers.</w:t>
      </w:r>
    </w:p>
    <w:p>
      <w:pPr>
        <w:pStyle w:val="Heading2"/>
      </w:pPr>
      <w:r>
        <w:t>1.1 Niet-onderhandelbare productregels</w:t>
      </w:r>
    </w:p>
    <w:p>
      <w:pPr>
        <w:pStyle w:val="ListBullet"/>
        <w:spacing w:after="40"/>
      </w:pPr>
      <w:r>
        <w:t>Geen traditionele instant rollback voor oorlogsschade.</w:t>
      </w:r>
    </w:p>
    <w:p>
      <w:pPr>
        <w:pStyle w:val="ListBullet"/>
        <w:spacing w:after="40"/>
      </w:pPr>
      <w:r>
        <w:t>Geen vaste war windows; actieve oorlog is 24/7.</w:t>
      </w:r>
    </w:p>
    <w:p>
      <w:pPr>
        <w:pStyle w:val="ListBullet"/>
        <w:spacing w:after="40"/>
      </w:pPr>
      <w:r>
        <w:t>Geen generieke rollback van containerinhoud.</w:t>
      </w:r>
    </w:p>
    <w:p>
      <w:pPr>
        <w:pStyle w:val="ListBullet"/>
        <w:spacing w:after="40"/>
      </w:pPr>
      <w:r>
        <w:t>Geen databasequery in hot-path block- of combatlisteners.</w:t>
      </w:r>
    </w:p>
    <w:p>
      <w:pPr>
        <w:pStyle w:val="ListBullet"/>
        <w:spacing w:after="40"/>
      </w:pPr>
      <w:r>
        <w:t>Geen wereldwijziging vanuit async threads.</w:t>
      </w:r>
    </w:p>
    <w:p>
      <w:pPr>
        <w:pStyle w:val="ListBullet"/>
        <w:spacing w:after="40"/>
      </w:pPr>
      <w:r>
        <w:t>Geen systeem dat volledige werelden of alle chunks periodiek scant.</w:t>
      </w:r>
    </w:p>
    <w:p>
      <w:pPr>
        <w:pStyle w:val="ListBullet"/>
        <w:spacing w:after="40"/>
      </w:pPr>
      <w:r>
        <w:t>Alle treasury-, order-, cargo- en materiaalmutaties zijn transactioneel en auditbaar.</w:t>
      </w:r>
    </w:p>
    <w:p>
      <w:pPr>
        <w:pStyle w:val="ListBullet"/>
        <w:spacing w:after="40"/>
      </w:pPr>
      <w:r>
        <w:t>Dialog API, Mannequin en schedulers blijven achter interfaces zodat API-wijzigingen lokaal blijven.</w:t>
      </w:r>
    </w:p>
    <w:p>
      <w:pPr>
        <w:pStyle w:val="Heading1"/>
      </w:pPr>
      <w:r>
        <w:t>2. Technologiestack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44062"/>
          </w:tcPr>
          <w:p>
            <w:r/>
            <w:r>
              <w:rPr>
                <w:b/>
                <w:color w:val="FFFFFF"/>
                <w:sz w:val="17"/>
              </w:rPr>
              <w:t>Onderdeel</w:t>
            </w:r>
          </w:p>
        </w:tc>
        <w:tc>
          <w:tcPr>
            <w:tcW w:type="dxa" w:w="3408"/>
            <w:vAlign w:val="center"/>
            <w:shd w:fill="244062"/>
          </w:tcPr>
          <w:p>
            <w:r/>
            <w:r>
              <w:rPr>
                <w:b/>
                <w:color w:val="FFFFFF"/>
                <w:sz w:val="17"/>
              </w:rPr>
              <w:t>Keuze</w:t>
            </w:r>
          </w:p>
        </w:tc>
        <w:tc>
          <w:tcPr>
            <w:tcW w:type="dxa" w:w="3408"/>
            <w:vAlign w:val="center"/>
            <w:shd w:fill="244062"/>
          </w:tcPr>
          <w:p>
            <w:r/>
            <w:r>
              <w:rPr>
                <w:b/>
                <w:color w:val="FFFFFF"/>
                <w:sz w:val="17"/>
              </w:rPr>
              <w:t>Reden</w:t>
            </w:r>
          </w:p>
        </w:tc>
      </w:tr>
      <w:tr>
        <w:tc>
          <w:tcPr>
            <w:tcW w:type="dxa" w:w="3408"/>
            <w:vAlign w:val="center"/>
          </w:tcPr>
          <w:p>
            <w:r/>
            <w:r>
              <w:rPr>
                <w:b w:val="0"/>
                <w:sz w:val="16"/>
              </w:rPr>
              <w:t>Runtime</w:t>
            </w:r>
          </w:p>
        </w:tc>
        <w:tc>
          <w:tcPr>
            <w:tcW w:type="dxa" w:w="3408"/>
            <w:vAlign w:val="center"/>
          </w:tcPr>
          <w:p>
            <w:r/>
            <w:r>
              <w:rPr>
                <w:b w:val="0"/>
                <w:sz w:val="16"/>
              </w:rPr>
              <w:t>Paper 26.2 / Java 25</w:t>
            </w:r>
          </w:p>
        </w:tc>
        <w:tc>
          <w:tcPr>
            <w:tcW w:type="dxa" w:w="3408"/>
            <w:vAlign w:val="center"/>
          </w:tcPr>
          <w:p>
            <w:r/>
            <w:r>
              <w:rPr>
                <w:b w:val="0"/>
                <w:sz w:val="16"/>
              </w:rPr>
              <w:t>Actuele Paper API en serververeisten</w:t>
            </w:r>
          </w:p>
        </w:tc>
      </w:tr>
      <w:tr>
        <w:tc>
          <w:tcPr>
            <w:tcW w:type="dxa" w:w="3408"/>
            <w:vAlign w:val="center"/>
            <w:shd w:fill="EAF0F6"/>
          </w:tcPr>
          <w:p>
            <w:r/>
            <w:r>
              <w:rPr>
                <w:b w:val="0"/>
                <w:sz w:val="16"/>
              </w:rPr>
              <w:t>Build</w:t>
            </w:r>
          </w:p>
        </w:tc>
        <w:tc>
          <w:tcPr>
            <w:tcW w:type="dxa" w:w="3408"/>
            <w:vAlign w:val="center"/>
            <w:shd w:fill="EAF0F6"/>
          </w:tcPr>
          <w:p>
            <w:r/>
            <w:r>
              <w:rPr>
                <w:b w:val="0"/>
                <w:sz w:val="16"/>
              </w:rPr>
              <w:t>Gradle Kotlin DSL</w:t>
            </w:r>
          </w:p>
        </w:tc>
        <w:tc>
          <w:tcPr>
            <w:tcW w:type="dxa" w:w="3408"/>
            <w:vAlign w:val="center"/>
            <w:shd w:fill="EAF0F6"/>
          </w:tcPr>
          <w:p>
            <w:r/>
            <w:r>
              <w:rPr>
                <w:b w:val="0"/>
                <w:sz w:val="16"/>
              </w:rPr>
              <w:t>Moderne dependency- en taskconfiguratie</w:t>
            </w:r>
          </w:p>
        </w:tc>
      </w:tr>
      <w:tr>
        <w:tc>
          <w:tcPr>
            <w:tcW w:type="dxa" w:w="3408"/>
            <w:vAlign w:val="center"/>
          </w:tcPr>
          <w:p>
            <w:r/>
            <w:r>
              <w:rPr>
                <w:b w:val="0"/>
                <w:sz w:val="16"/>
              </w:rPr>
              <w:t>DB</w:t>
            </w:r>
          </w:p>
        </w:tc>
        <w:tc>
          <w:tcPr>
            <w:tcW w:type="dxa" w:w="3408"/>
            <w:vAlign w:val="center"/>
          </w:tcPr>
          <w:p>
            <w:r/>
            <w:r>
              <w:rPr>
                <w:b w:val="0"/>
                <w:sz w:val="16"/>
              </w:rPr>
              <w:t>PostgreSQL</w:t>
            </w:r>
          </w:p>
        </w:tc>
        <w:tc>
          <w:tcPr>
            <w:tcW w:type="dxa" w:w="3408"/>
            <w:vAlign w:val="center"/>
          </w:tcPr>
          <w:p>
            <w:r/>
            <w:r>
              <w:rPr>
                <w:b w:val="0"/>
                <w:sz w:val="16"/>
              </w:rPr>
              <w:t>Transacties, row locking, JSONB, analytics</w:t>
            </w:r>
          </w:p>
        </w:tc>
      </w:tr>
      <w:tr>
        <w:tc>
          <w:tcPr>
            <w:tcW w:type="dxa" w:w="3408"/>
            <w:vAlign w:val="center"/>
            <w:shd w:fill="EAF0F6"/>
          </w:tcPr>
          <w:p>
            <w:r/>
            <w:r>
              <w:rPr>
                <w:b w:val="0"/>
                <w:sz w:val="16"/>
              </w:rPr>
              <w:t>Migraties</w:t>
            </w:r>
          </w:p>
        </w:tc>
        <w:tc>
          <w:tcPr>
            <w:tcW w:type="dxa" w:w="3408"/>
            <w:vAlign w:val="center"/>
            <w:shd w:fill="EAF0F6"/>
          </w:tcPr>
          <w:p>
            <w:r/>
            <w:r>
              <w:rPr>
                <w:b w:val="0"/>
                <w:sz w:val="16"/>
              </w:rPr>
              <w:t>Flyway</w:t>
            </w:r>
          </w:p>
        </w:tc>
        <w:tc>
          <w:tcPr>
            <w:tcW w:type="dxa" w:w="3408"/>
            <w:vAlign w:val="center"/>
            <w:shd w:fill="EAF0F6"/>
          </w:tcPr>
          <w:p>
            <w:r/>
            <w:r>
              <w:rPr>
                <w:b w:val="0"/>
                <w:sz w:val="16"/>
              </w:rPr>
              <w:t>Herhaalbare schema-evolutie</w:t>
            </w:r>
          </w:p>
        </w:tc>
      </w:tr>
      <w:tr>
        <w:tc>
          <w:tcPr>
            <w:tcW w:type="dxa" w:w="3408"/>
            <w:vAlign w:val="center"/>
          </w:tcPr>
          <w:p>
            <w:r/>
            <w:r>
              <w:rPr>
                <w:b w:val="0"/>
                <w:sz w:val="16"/>
              </w:rPr>
              <w:t>Pool</w:t>
            </w:r>
          </w:p>
        </w:tc>
        <w:tc>
          <w:tcPr>
            <w:tcW w:type="dxa" w:w="3408"/>
            <w:vAlign w:val="center"/>
          </w:tcPr>
          <w:p>
            <w:r/>
            <w:r>
              <w:rPr>
                <w:b w:val="0"/>
                <w:sz w:val="16"/>
              </w:rPr>
              <w:t>HikariCP</w:t>
            </w:r>
          </w:p>
        </w:tc>
        <w:tc>
          <w:tcPr>
            <w:tcW w:type="dxa" w:w="3408"/>
            <w:vAlign w:val="center"/>
          </w:tcPr>
          <w:p>
            <w:r/>
            <w:r>
              <w:rPr>
                <w:b w:val="0"/>
                <w:sz w:val="16"/>
              </w:rPr>
              <w:t>Bewezen connection pooling</w:t>
            </w:r>
          </w:p>
        </w:tc>
      </w:tr>
      <w:tr>
        <w:tc>
          <w:tcPr>
            <w:tcW w:type="dxa" w:w="3408"/>
            <w:vAlign w:val="center"/>
            <w:shd w:fill="EAF0F6"/>
          </w:tcPr>
          <w:p>
            <w:r/>
            <w:r>
              <w:rPr>
                <w:b w:val="0"/>
                <w:sz w:val="16"/>
              </w:rPr>
              <w:t>Tekst/UI</w:t>
            </w:r>
          </w:p>
        </w:tc>
        <w:tc>
          <w:tcPr>
            <w:tcW w:type="dxa" w:w="3408"/>
            <w:vAlign w:val="center"/>
            <w:shd w:fill="EAF0F6"/>
          </w:tcPr>
          <w:p>
            <w:r/>
            <w:r>
              <w:rPr>
                <w:b w:val="0"/>
                <w:sz w:val="16"/>
              </w:rPr>
              <w:t>Adventure + Dialog API</w:t>
            </w:r>
          </w:p>
        </w:tc>
        <w:tc>
          <w:tcPr>
            <w:tcW w:type="dxa" w:w="3408"/>
            <w:vAlign w:val="center"/>
            <w:shd w:fill="EAF0F6"/>
          </w:tcPr>
          <w:p>
            <w:r/>
            <w:r>
              <w:rPr>
                <w:b w:val="0"/>
                <w:sz w:val="16"/>
              </w:rPr>
              <w:t>Native components en moderne UI</w:t>
            </w:r>
          </w:p>
        </w:tc>
      </w:tr>
      <w:tr>
        <w:tc>
          <w:tcPr>
            <w:tcW w:type="dxa" w:w="3408"/>
            <w:vAlign w:val="center"/>
          </w:tcPr>
          <w:p>
            <w:r/>
            <w:r>
              <w:rPr>
                <w:b w:val="0"/>
                <w:sz w:val="16"/>
              </w:rPr>
              <w:t>Metrics</w:t>
            </w:r>
          </w:p>
        </w:tc>
        <w:tc>
          <w:tcPr>
            <w:tcW w:type="dxa" w:w="3408"/>
            <w:vAlign w:val="center"/>
          </w:tcPr>
          <w:p>
            <w:r/>
            <w:r>
              <w:rPr>
                <w:b w:val="0"/>
                <w:sz w:val="16"/>
              </w:rPr>
              <w:t>Micrometer + Prometheus optioneel</w:t>
            </w:r>
          </w:p>
        </w:tc>
        <w:tc>
          <w:tcPr>
            <w:tcW w:type="dxa" w:w="3408"/>
            <w:vAlign w:val="center"/>
          </w:tcPr>
          <w:p>
            <w:r/>
            <w:r>
              <w:rPr>
                <w:b w:val="0"/>
                <w:sz w:val="16"/>
              </w:rPr>
              <w:t>Operationele observability</w:t>
            </w:r>
          </w:p>
        </w:tc>
      </w:tr>
      <w:tr>
        <w:tc>
          <w:tcPr>
            <w:tcW w:type="dxa" w:w="3408"/>
            <w:vAlign w:val="center"/>
            <w:shd w:fill="EAF0F6"/>
          </w:tcPr>
          <w:p>
            <w:r/>
            <w:r>
              <w:rPr>
                <w:b w:val="0"/>
                <w:sz w:val="16"/>
              </w:rPr>
              <w:t>Tests</w:t>
            </w:r>
          </w:p>
        </w:tc>
        <w:tc>
          <w:tcPr>
            <w:tcW w:type="dxa" w:w="3408"/>
            <w:vAlign w:val="center"/>
            <w:shd w:fill="EAF0F6"/>
          </w:tcPr>
          <w:p>
            <w:r/>
            <w:r>
              <w:rPr>
                <w:b w:val="0"/>
                <w:sz w:val="16"/>
              </w:rPr>
              <w:t>JUnit 5, Testcontainers, MockBukkit/Paper test server</w:t>
            </w:r>
          </w:p>
        </w:tc>
        <w:tc>
          <w:tcPr>
            <w:tcW w:type="dxa" w:w="3408"/>
            <w:vAlign w:val="center"/>
            <w:shd w:fill="EAF0F6"/>
          </w:tcPr>
          <w:p>
            <w:r/>
            <w:r>
              <w:rPr>
                <w:b w:val="0"/>
                <w:sz w:val="16"/>
              </w:rPr>
              <w:t>Unit-, integratie- en servertests</w:t>
            </w:r>
          </w:p>
        </w:tc>
      </w:tr>
      <w:tr>
        <w:tc>
          <w:tcPr>
            <w:tcW w:type="dxa" w:w="3408"/>
            <w:vAlign w:val="center"/>
          </w:tcPr>
          <w:p>
            <w:r/>
            <w:r>
              <w:rPr>
                <w:b w:val="0"/>
                <w:sz w:val="16"/>
              </w:rPr>
              <w:t>Logging</w:t>
            </w:r>
          </w:p>
        </w:tc>
        <w:tc>
          <w:tcPr>
            <w:tcW w:type="dxa" w:w="3408"/>
            <w:vAlign w:val="center"/>
          </w:tcPr>
          <w:p>
            <w:r/>
            <w:r>
              <w:rPr>
                <w:b w:val="0"/>
                <w:sz w:val="16"/>
              </w:rPr>
              <w:t>SLF4J facade / Paper logger</w:t>
            </w:r>
          </w:p>
        </w:tc>
        <w:tc>
          <w:tcPr>
            <w:tcW w:type="dxa" w:w="3408"/>
            <w:vAlign w:val="center"/>
          </w:tcPr>
          <w:p>
            <w:r/>
            <w:r>
              <w:rPr>
                <w:b w:val="0"/>
                <w:sz w:val="16"/>
              </w:rPr>
              <w:t>Gestructureerde diagnostiek</w:t>
            </w:r>
          </w:p>
        </w:tc>
      </w:tr>
    </w:tbl>
    <w:p/>
    <w:p>
      <w:pPr>
        <w:spacing w:after="80"/>
      </w:pPr>
      <w:r>
        <w:t>Paper 26.1+ vereist Java 25. De Dialog API is experimenteel; daarom mag domeinlogica nooit Paper Dialog-types importeren. De officiële Paper 26.2 Javadocs leveren RegionScheduler en andere schedulerinterfaces voor locatiegebonden taken.</w:t>
      </w:r>
    </w:p>
    <w:p>
      <w:pPr>
        <w:pStyle w:val="Heading1"/>
      </w:pPr>
      <w:r>
        <w:t>3. Repository- en module-indeling</w:t>
      </w:r>
    </w:p>
    <w:p>
      <w:pPr>
        <w:spacing w:after="100"/>
        <w:ind w:left="288" w:right="144"/>
        <w:shd w:fill="F2F2F2"/>
      </w:pPr>
      <w:r>
        <w:rPr>
          <w:rFonts w:ascii="Consolas" w:hAnsi="Consolas"/>
          <w:sz w:val="16"/>
        </w:rPr>
        <w:t>frontier/</w:t>
        <w:br/>
        <w:t>├── settings.gradle.kts</w:t>
        <w:br/>
        <w:t>├── build.gradle.kts</w:t>
        <w:br/>
        <w:t>├── gradle/libs.versions.toml</w:t>
        <w:br/>
        <w:t>├── frontier-bootstrap/</w:t>
        <w:br/>
        <w:t>├── frontier-api/</w:t>
        <w:br/>
        <w:t>├── frontier-domain/</w:t>
        <w:br/>
        <w:t>├── frontier-city/</w:t>
        <w:br/>
        <w:t>├── frontier-influence/</w:t>
        <w:br/>
        <w:t>├── frontier-economy/</w:t>
        <w:br/>
        <w:t>├── frontier-warfare/</w:t>
        <w:br/>
        <w:t>├── frontier-repair/</w:t>
        <w:br/>
        <w:t>├── frontier-npc/</w:t>
        <w:br/>
        <w:t>├── frontier-world/</w:t>
        <w:br/>
        <w:t>├── frontier-ui-paper/</w:t>
        <w:br/>
        <w:t>├── frontier-persistence-postgres/</w:t>
        <w:br/>
        <w:t>├── frontier-observability/</w:t>
        <w:br/>
        <w:t>└── frontier-testkit/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44062"/>
          </w:tcPr>
          <w:p>
            <w:r/>
            <w:r>
              <w:rPr>
                <w:b/>
                <w:color w:val="FFFFFF"/>
                <w:sz w:val="17"/>
              </w:rPr>
              <w:t>Module</w:t>
            </w:r>
          </w:p>
        </w:tc>
        <w:tc>
          <w:tcPr>
            <w:tcW w:type="dxa" w:w="3408"/>
            <w:vAlign w:val="center"/>
            <w:shd w:fill="244062"/>
          </w:tcPr>
          <w:p>
            <w:r/>
            <w:r>
              <w:rPr>
                <w:b/>
                <w:color w:val="FFFFFF"/>
                <w:sz w:val="17"/>
              </w:rPr>
              <w:t>Mag afhankelijk zijn van</w:t>
            </w:r>
          </w:p>
        </w:tc>
        <w:tc>
          <w:tcPr>
            <w:tcW w:type="dxa" w:w="3408"/>
            <w:vAlign w:val="center"/>
            <w:shd w:fill="244062"/>
          </w:tcPr>
          <w:p>
            <w:r/>
            <w:r>
              <w:rPr>
                <w:b/>
                <w:color w:val="FFFFFF"/>
                <w:sz w:val="17"/>
              </w:rPr>
              <w:t>Mag niet afhankelijk zijn van</w:t>
            </w:r>
          </w:p>
        </w:tc>
      </w:tr>
      <w:tr>
        <w:tc>
          <w:tcPr>
            <w:tcW w:type="dxa" w:w="3408"/>
            <w:vAlign w:val="center"/>
          </w:tcPr>
          <w:p>
            <w:r/>
            <w:r>
              <w:rPr>
                <w:b w:val="0"/>
                <w:sz w:val="16"/>
              </w:rPr>
              <w:t>frontier-domain</w:t>
            </w:r>
          </w:p>
        </w:tc>
        <w:tc>
          <w:tcPr>
            <w:tcW w:type="dxa" w:w="3408"/>
            <w:vAlign w:val="center"/>
          </w:tcPr>
          <w:p>
            <w:r/>
            <w:r>
              <w:rPr>
                <w:b w:val="0"/>
                <w:sz w:val="16"/>
              </w:rPr>
              <w:t>Java stdlib, Adventure abstractions</w:t>
            </w:r>
          </w:p>
        </w:tc>
        <w:tc>
          <w:tcPr>
            <w:tcW w:type="dxa" w:w="3408"/>
            <w:vAlign w:val="center"/>
          </w:tcPr>
          <w:p>
            <w:r/>
            <w:r>
              <w:rPr>
                <w:b w:val="0"/>
                <w:sz w:val="16"/>
              </w:rPr>
              <w:t>Bukkit/Paper, SQL</w:t>
            </w:r>
          </w:p>
        </w:tc>
      </w:tr>
      <w:tr>
        <w:tc>
          <w:tcPr>
            <w:tcW w:type="dxa" w:w="3408"/>
            <w:vAlign w:val="center"/>
            <w:shd w:fill="EAF0F6"/>
          </w:tcPr>
          <w:p>
            <w:r/>
            <w:r>
              <w:rPr>
                <w:b w:val="0"/>
                <w:sz w:val="16"/>
              </w:rPr>
              <w:t>frontier-api</w:t>
            </w:r>
          </w:p>
        </w:tc>
        <w:tc>
          <w:tcPr>
            <w:tcW w:type="dxa" w:w="3408"/>
            <w:vAlign w:val="center"/>
            <w:shd w:fill="EAF0F6"/>
          </w:tcPr>
          <w:p>
            <w:r/>
            <w:r>
              <w:rPr>
                <w:b w:val="0"/>
                <w:sz w:val="16"/>
              </w:rPr>
              <w:t>domain</w:t>
            </w:r>
          </w:p>
        </w:tc>
        <w:tc>
          <w:tcPr>
            <w:tcW w:type="dxa" w:w="3408"/>
            <w:vAlign w:val="center"/>
            <w:shd w:fill="EAF0F6"/>
          </w:tcPr>
          <w:p>
            <w:r/>
            <w:r>
              <w:rPr>
                <w:b w:val="0"/>
                <w:sz w:val="16"/>
              </w:rPr>
              <w:t>concrete persistence/UI</w:t>
            </w:r>
          </w:p>
        </w:tc>
      </w:tr>
      <w:tr>
        <w:tc>
          <w:tcPr>
            <w:tcW w:type="dxa" w:w="3408"/>
            <w:vAlign w:val="center"/>
          </w:tcPr>
          <w:p>
            <w:r/>
            <w:r>
              <w:rPr>
                <w:b w:val="0"/>
                <w:sz w:val="16"/>
              </w:rPr>
              <w:t>featuremodules</w:t>
            </w:r>
          </w:p>
        </w:tc>
        <w:tc>
          <w:tcPr>
            <w:tcW w:type="dxa" w:w="3408"/>
            <w:vAlign w:val="center"/>
          </w:tcPr>
          <w:p>
            <w:r/>
            <w:r>
              <w:rPr>
                <w:b w:val="0"/>
                <w:sz w:val="16"/>
              </w:rPr>
              <w:t>domain, api</w:t>
            </w:r>
          </w:p>
        </w:tc>
        <w:tc>
          <w:tcPr>
            <w:tcW w:type="dxa" w:w="3408"/>
            <w:vAlign w:val="center"/>
          </w:tcPr>
          <w:p>
            <w:r/>
            <w:r>
              <w:rPr>
                <w:b w:val="0"/>
                <w:sz w:val="16"/>
              </w:rPr>
              <w:t>bootstrap</w:t>
            </w:r>
          </w:p>
        </w:tc>
      </w:tr>
      <w:tr>
        <w:tc>
          <w:tcPr>
            <w:tcW w:type="dxa" w:w="3408"/>
            <w:vAlign w:val="center"/>
            <w:shd w:fill="EAF0F6"/>
          </w:tcPr>
          <w:p>
            <w:r/>
            <w:r>
              <w:rPr>
                <w:b w:val="0"/>
                <w:sz w:val="16"/>
              </w:rPr>
              <w:t>ui-paper</w:t>
            </w:r>
          </w:p>
        </w:tc>
        <w:tc>
          <w:tcPr>
            <w:tcW w:type="dxa" w:w="3408"/>
            <w:vAlign w:val="center"/>
            <w:shd w:fill="EAF0F6"/>
          </w:tcPr>
          <w:p>
            <w:r/>
            <w:r>
              <w:rPr>
                <w:b w:val="0"/>
                <w:sz w:val="16"/>
              </w:rPr>
              <w:t>api, domain, Paper</w:t>
            </w:r>
          </w:p>
        </w:tc>
        <w:tc>
          <w:tcPr>
            <w:tcW w:type="dxa" w:w="3408"/>
            <w:vAlign w:val="center"/>
            <w:shd w:fill="EAF0F6"/>
          </w:tcPr>
          <w:p>
            <w:r/>
            <w:r>
              <w:rPr>
                <w:b w:val="0"/>
                <w:sz w:val="16"/>
              </w:rPr>
              <w:t>repositories rechtstreeks</w:t>
            </w:r>
          </w:p>
        </w:tc>
      </w:tr>
      <w:tr>
        <w:tc>
          <w:tcPr>
            <w:tcW w:type="dxa" w:w="3408"/>
            <w:vAlign w:val="center"/>
          </w:tcPr>
          <w:p>
            <w:r/>
            <w:r>
              <w:rPr>
                <w:b w:val="0"/>
                <w:sz w:val="16"/>
              </w:rPr>
              <w:t>persistence-postgres</w:t>
            </w:r>
          </w:p>
        </w:tc>
        <w:tc>
          <w:tcPr>
            <w:tcW w:type="dxa" w:w="3408"/>
            <w:vAlign w:val="center"/>
          </w:tcPr>
          <w:p>
            <w:r/>
            <w:r>
              <w:rPr>
                <w:b w:val="0"/>
                <w:sz w:val="16"/>
              </w:rPr>
              <w:t>domain repository contracts</w:t>
            </w:r>
          </w:p>
        </w:tc>
        <w:tc>
          <w:tcPr>
            <w:tcW w:type="dxa" w:w="3408"/>
            <w:vAlign w:val="center"/>
          </w:tcPr>
          <w:p>
            <w:r/>
            <w:r>
              <w:rPr>
                <w:b w:val="0"/>
                <w:sz w:val="16"/>
              </w:rPr>
              <w:t>Paper world/entity API</w:t>
            </w:r>
          </w:p>
        </w:tc>
      </w:tr>
      <w:tr>
        <w:tc>
          <w:tcPr>
            <w:tcW w:type="dxa" w:w="3408"/>
            <w:vAlign w:val="center"/>
            <w:shd w:fill="EAF0F6"/>
          </w:tcPr>
          <w:p>
            <w:r/>
            <w:r>
              <w:rPr>
                <w:b w:val="0"/>
                <w:sz w:val="16"/>
              </w:rPr>
              <w:t>bootstrap</w:t>
            </w:r>
          </w:p>
        </w:tc>
        <w:tc>
          <w:tcPr>
            <w:tcW w:type="dxa" w:w="3408"/>
            <w:vAlign w:val="center"/>
            <w:shd w:fill="EAF0F6"/>
          </w:tcPr>
          <w:p>
            <w:r/>
            <w:r>
              <w:rPr>
                <w:b w:val="0"/>
                <w:sz w:val="16"/>
              </w:rPr>
              <w:t>alle modules</w:t>
            </w:r>
          </w:p>
        </w:tc>
        <w:tc>
          <w:tcPr>
            <w:tcW w:type="dxa" w:w="3408"/>
            <w:vAlign w:val="center"/>
            <w:shd w:fill="EAF0F6"/>
          </w:tcPr>
          <w:p>
            <w:r/>
            <w:r>
              <w:rPr>
                <w:b w:val="0"/>
                <w:sz w:val="16"/>
              </w:rPr>
              <w:t>geen domeinregels</w:t>
            </w:r>
          </w:p>
        </w:tc>
      </w:tr>
    </w:tbl>
    <w:p/>
    <w:p>
      <w:pPr>
        <w:pStyle w:val="Heading1"/>
      </w:pPr>
      <w:r>
        <w:t>4. Dependency rules</w:t>
      </w:r>
    </w:p>
    <w:p>
      <w:pPr>
        <w:pStyle w:val="ListNumber"/>
        <w:spacing w:after="40"/>
      </w:pPr>
      <w:r>
        <w:t>Domain objects bevatten geen Bukkit Location, Entity, Player of Material. Gebruik eigen value objects en material keys.</w:t>
      </w:r>
    </w:p>
    <w:p>
      <w:pPr>
        <w:pStyle w:val="ListNumber"/>
        <w:spacing w:after="40"/>
      </w:pPr>
      <w:r>
        <w:t>Listeners vertalen Paper-events naar commands/queries en roepen services aan; listeners bevatten geen business rules.</w:t>
      </w:r>
    </w:p>
    <w:p>
      <w:pPr>
        <w:pStyle w:val="ListNumber"/>
        <w:spacing w:after="40"/>
      </w:pPr>
      <w:r>
        <w:t>Repositories bevatten opslaglogica, geen prijs-, oorlog- of reparatieregels.</w:t>
      </w:r>
    </w:p>
    <w:p>
      <w:pPr>
        <w:pStyle w:val="ListNumber"/>
        <w:spacing w:after="40"/>
      </w:pPr>
      <w:r>
        <w:t>Schedulers worden via SchedulerFacade geïnjecteerd; services plannen intenties in plaats van rechtstreeks globale tasks te starten.</w:t>
      </w:r>
    </w:p>
    <w:p>
      <w:pPr>
        <w:pStyle w:val="ListNumber"/>
        <w:spacing w:after="40"/>
      </w:pPr>
      <w:r>
        <w:t>UI leest via queryservices en schrijft via application commands met herhaalde authorisatie.</w:t>
      </w:r>
    </w:p>
    <w:p>
      <w:pPr>
        <w:pStyle w:val="ListNumber"/>
        <w:spacing w:after="40"/>
      </w:pPr>
      <w:r>
        <w:t>Alle cross-module communicatie gebruikt application services of domeinevents.</w:t>
      </w:r>
    </w:p>
    <w:p>
      <w:pPr>
        <w:pStyle w:val="Heading1"/>
      </w:pPr>
      <w:r>
        <w:t>5. Kern-domeinaggregaten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244062"/>
          </w:tcPr>
          <w:p>
            <w:r/>
            <w:r>
              <w:rPr>
                <w:b/>
                <w:color w:val="FFFFFF"/>
                <w:sz w:val="17"/>
              </w:rPr>
              <w:t>Aggregate</w:t>
            </w:r>
          </w:p>
        </w:tc>
        <w:tc>
          <w:tcPr>
            <w:tcW w:type="dxa" w:w="2556"/>
            <w:vAlign w:val="center"/>
            <w:shd w:fill="244062"/>
          </w:tcPr>
          <w:p>
            <w:r/>
            <w:r>
              <w:rPr>
                <w:b/>
                <w:color w:val="FFFFFF"/>
                <w:sz w:val="17"/>
              </w:rPr>
              <w:t>Root</w:t>
            </w:r>
          </w:p>
        </w:tc>
        <w:tc>
          <w:tcPr>
            <w:tcW w:type="dxa" w:w="2556"/>
            <w:vAlign w:val="center"/>
            <w:shd w:fill="244062"/>
          </w:tcPr>
          <w:p>
            <w:r/>
            <w:r>
              <w:rPr>
                <w:b/>
                <w:color w:val="FFFFFF"/>
                <w:sz w:val="17"/>
              </w:rPr>
              <w:t>Belangrijkste children/value objects</w:t>
            </w:r>
          </w:p>
        </w:tc>
        <w:tc>
          <w:tcPr>
            <w:tcW w:type="dxa" w:w="2556"/>
            <w:vAlign w:val="center"/>
            <w:shd w:fill="244062"/>
          </w:tcPr>
          <w:p>
            <w:r/>
            <w:r>
              <w:rPr>
                <w:b/>
                <w:color w:val="FFFFFF"/>
                <w:sz w:val="17"/>
              </w:rPr>
              <w:t>Concurrency</w:t>
            </w:r>
          </w:p>
        </w:tc>
      </w:tr>
      <w:tr>
        <w:tc>
          <w:tcPr>
            <w:tcW w:type="dxa" w:w="2556"/>
            <w:vAlign w:val="center"/>
          </w:tcPr>
          <w:p>
            <w:r/>
            <w:r>
              <w:rPr>
                <w:b w:val="0"/>
                <w:sz w:val="16"/>
              </w:rPr>
              <w:t>Settlement</w:t>
            </w:r>
          </w:p>
        </w:tc>
        <w:tc>
          <w:tcPr>
            <w:tcW w:type="dxa" w:w="2556"/>
            <w:vAlign w:val="center"/>
          </w:tcPr>
          <w:p>
            <w:r/>
            <w:r>
              <w:rPr>
                <w:b w:val="0"/>
                <w:sz w:val="16"/>
              </w:rPr>
              <w:t>Settlement</w:t>
            </w:r>
          </w:p>
        </w:tc>
        <w:tc>
          <w:tcPr>
            <w:tcW w:type="dxa" w:w="2556"/>
            <w:vAlign w:val="center"/>
          </w:tcPr>
          <w:p>
            <w:r/>
            <w:r>
              <w:rPr>
                <w:b w:val="0"/>
                <w:sz w:val="16"/>
              </w:rPr>
              <w:t>Member, Role, Upgrade, Policy</w:t>
            </w:r>
          </w:p>
        </w:tc>
        <w:tc>
          <w:tcPr>
            <w:tcW w:type="dxa" w:w="2556"/>
            <w:vAlign w:val="center"/>
          </w:tcPr>
          <w:p>
            <w:r/>
            <w:r>
              <w:rPr>
                <w:b w:val="0"/>
                <w:sz w:val="16"/>
              </w:rPr>
              <w:t>Optimistic version</w:t>
            </w:r>
          </w:p>
        </w:tc>
      </w:tr>
      <w:tr>
        <w:tc>
          <w:tcPr>
            <w:tcW w:type="dxa" w:w="2556"/>
            <w:vAlign w:val="center"/>
            <w:shd w:fill="EAF0F6"/>
          </w:tcPr>
          <w:p>
            <w:r/>
            <w:r>
              <w:rPr>
                <w:b w:val="0"/>
                <w:sz w:val="16"/>
              </w:rPr>
              <w:t>Treasury</w:t>
            </w:r>
          </w:p>
        </w:tc>
        <w:tc>
          <w:tcPr>
            <w:tcW w:type="dxa" w:w="2556"/>
            <w:vAlign w:val="center"/>
            <w:shd w:fill="EAF0F6"/>
          </w:tcPr>
          <w:p>
            <w:r/>
            <w:r>
              <w:rPr>
                <w:b w:val="0"/>
                <w:sz w:val="16"/>
              </w:rPr>
              <w:t>TreasuryAccount</w:t>
            </w:r>
          </w:p>
        </w:tc>
        <w:tc>
          <w:tcPr>
            <w:tcW w:type="dxa" w:w="2556"/>
            <w:vAlign w:val="center"/>
            <w:shd w:fill="EAF0F6"/>
          </w:tcPr>
          <w:p>
            <w:r/>
            <w:r>
              <w:rPr>
                <w:b w:val="0"/>
                <w:sz w:val="16"/>
              </w:rPr>
              <w:t>LedgerEntry, Reservation</w:t>
            </w:r>
          </w:p>
        </w:tc>
        <w:tc>
          <w:tcPr>
            <w:tcW w:type="dxa" w:w="2556"/>
            <w:vAlign w:val="center"/>
            <w:shd w:fill="EAF0F6"/>
          </w:tcPr>
          <w:p>
            <w:r/>
            <w:r>
              <w:rPr>
                <w:b w:val="0"/>
                <w:sz w:val="16"/>
              </w:rPr>
              <w:t>Atomic SQL update</w:t>
            </w:r>
          </w:p>
        </w:tc>
      </w:tr>
      <w:tr>
        <w:tc>
          <w:tcPr>
            <w:tcW w:type="dxa" w:w="2556"/>
            <w:vAlign w:val="center"/>
          </w:tcPr>
          <w:p>
            <w:r/>
            <w:r>
              <w:rPr>
                <w:b w:val="0"/>
                <w:sz w:val="16"/>
              </w:rPr>
              <w:t>War</w:t>
            </w:r>
          </w:p>
        </w:tc>
        <w:tc>
          <w:tcPr>
            <w:tcW w:type="dxa" w:w="2556"/>
            <w:vAlign w:val="center"/>
          </w:tcPr>
          <w:p>
            <w:r/>
            <w:r>
              <w:rPr>
                <w:b w:val="0"/>
                <w:sz w:val="16"/>
              </w:rPr>
              <w:t>War</w:t>
            </w:r>
          </w:p>
        </w:tc>
        <w:tc>
          <w:tcPr>
            <w:tcW w:type="dxa" w:w="2556"/>
            <w:vAlign w:val="center"/>
          </w:tcPr>
          <w:p>
            <w:r/>
            <w:r>
              <w:rPr>
                <w:b w:val="0"/>
                <w:sz w:val="16"/>
              </w:rPr>
              <w:t>Campaign, Objective, BreachBudget</w:t>
            </w:r>
          </w:p>
        </w:tc>
        <w:tc>
          <w:tcPr>
            <w:tcW w:type="dxa" w:w="2556"/>
            <w:vAlign w:val="center"/>
          </w:tcPr>
          <w:p>
            <w:r/>
            <w:r>
              <w:rPr>
                <w:b w:val="0"/>
                <w:sz w:val="16"/>
              </w:rPr>
              <w:t>Optimistic + pair lock</w:t>
            </w:r>
          </w:p>
        </w:tc>
      </w:tr>
      <w:tr>
        <w:tc>
          <w:tcPr>
            <w:tcW w:type="dxa" w:w="2556"/>
            <w:vAlign w:val="center"/>
            <w:shd w:fill="EAF0F6"/>
          </w:tcPr>
          <w:p>
            <w:r/>
            <w:r>
              <w:rPr>
                <w:b w:val="0"/>
                <w:sz w:val="16"/>
              </w:rPr>
              <w:t>Repair</w:t>
            </w:r>
          </w:p>
        </w:tc>
        <w:tc>
          <w:tcPr>
            <w:tcW w:type="dxa" w:w="2556"/>
            <w:vAlign w:val="center"/>
            <w:shd w:fill="EAF0F6"/>
          </w:tcPr>
          <w:p>
            <w:r/>
            <w:r>
              <w:rPr>
                <w:b w:val="0"/>
                <w:sz w:val="16"/>
              </w:rPr>
              <w:t>RepairOrder</w:t>
            </w:r>
          </w:p>
        </w:tc>
        <w:tc>
          <w:tcPr>
            <w:tcW w:type="dxa" w:w="2556"/>
            <w:vAlign w:val="center"/>
            <w:shd w:fill="EAF0F6"/>
          </w:tcPr>
          <w:p>
            <w:r/>
            <w:r>
              <w:rPr>
                <w:b w:val="0"/>
                <w:sz w:val="16"/>
              </w:rPr>
              <w:t>ConstructionPlan, RepairTask</w:t>
            </w:r>
          </w:p>
        </w:tc>
        <w:tc>
          <w:tcPr>
            <w:tcW w:type="dxa" w:w="2556"/>
            <w:vAlign w:val="center"/>
            <w:shd w:fill="EAF0F6"/>
          </w:tcPr>
          <w:p>
            <w:r/>
            <w:r>
              <w:rPr>
                <w:b w:val="0"/>
                <w:sz w:val="16"/>
              </w:rPr>
              <w:t>Optimistic + task leasing</w:t>
            </w:r>
          </w:p>
        </w:tc>
      </w:tr>
      <w:tr>
        <w:tc>
          <w:tcPr>
            <w:tcW w:type="dxa" w:w="2556"/>
            <w:vAlign w:val="center"/>
          </w:tcPr>
          <w:p>
            <w:r/>
            <w:r>
              <w:rPr>
                <w:b w:val="0"/>
                <w:sz w:val="16"/>
              </w:rPr>
              <w:t>Warehouse</w:t>
            </w:r>
          </w:p>
        </w:tc>
        <w:tc>
          <w:tcPr>
            <w:tcW w:type="dxa" w:w="2556"/>
            <w:vAlign w:val="center"/>
          </w:tcPr>
          <w:p>
            <w:r/>
            <w:r>
              <w:rPr>
                <w:b w:val="0"/>
                <w:sz w:val="16"/>
              </w:rPr>
              <w:t>Warehouse</w:t>
            </w:r>
          </w:p>
        </w:tc>
        <w:tc>
          <w:tcPr>
            <w:tcW w:type="dxa" w:w="2556"/>
            <w:vAlign w:val="center"/>
          </w:tcPr>
          <w:p>
            <w:r/>
            <w:r>
              <w:rPr>
                <w:b w:val="0"/>
                <w:sz w:val="16"/>
              </w:rPr>
              <w:t>StockLine, Reservation</w:t>
            </w:r>
          </w:p>
        </w:tc>
        <w:tc>
          <w:tcPr>
            <w:tcW w:type="dxa" w:w="2556"/>
            <w:vAlign w:val="center"/>
          </w:tcPr>
          <w:p>
            <w:r/>
            <w:r>
              <w:rPr>
                <w:b w:val="0"/>
                <w:sz w:val="16"/>
              </w:rPr>
              <w:t>Row lock per commodity</w:t>
            </w:r>
          </w:p>
        </w:tc>
      </w:tr>
      <w:tr>
        <w:tc>
          <w:tcPr>
            <w:tcW w:type="dxa" w:w="2556"/>
            <w:vAlign w:val="center"/>
            <w:shd w:fill="EAF0F6"/>
          </w:tcPr>
          <w:p>
            <w:r/>
            <w:r>
              <w:rPr>
                <w:b w:val="0"/>
                <w:sz w:val="16"/>
              </w:rPr>
              <w:t>Market</w:t>
            </w:r>
          </w:p>
        </w:tc>
        <w:tc>
          <w:tcPr>
            <w:tcW w:type="dxa" w:w="2556"/>
            <w:vAlign w:val="center"/>
            <w:shd w:fill="EAF0F6"/>
          </w:tcPr>
          <w:p>
            <w:r/>
            <w:r>
              <w:rPr>
                <w:b w:val="0"/>
                <w:sz w:val="16"/>
              </w:rPr>
              <w:t>Market</w:t>
            </w:r>
          </w:p>
        </w:tc>
        <w:tc>
          <w:tcPr>
            <w:tcW w:type="dxa" w:w="2556"/>
            <w:vAlign w:val="center"/>
            <w:shd w:fill="EAF0F6"/>
          </w:tcPr>
          <w:p>
            <w:r/>
            <w:r>
              <w:rPr>
                <w:b w:val="0"/>
                <w:sz w:val="16"/>
              </w:rPr>
              <w:t>Order, Trade, Escrow</w:t>
            </w:r>
          </w:p>
        </w:tc>
        <w:tc>
          <w:tcPr>
            <w:tcW w:type="dxa" w:w="2556"/>
            <w:vAlign w:val="center"/>
            <w:shd w:fill="EAF0F6"/>
          </w:tcPr>
          <w:p>
            <w:r/>
            <w:r>
              <w:rPr>
                <w:b w:val="0"/>
                <w:sz w:val="16"/>
              </w:rPr>
              <w:t>Serialized matching lane</w:t>
            </w:r>
          </w:p>
        </w:tc>
      </w:tr>
      <w:tr>
        <w:tc>
          <w:tcPr>
            <w:tcW w:type="dxa" w:w="2556"/>
            <w:vAlign w:val="center"/>
          </w:tcPr>
          <w:p>
            <w:r/>
            <w:r>
              <w:rPr>
                <w:b w:val="0"/>
                <w:sz w:val="16"/>
              </w:rPr>
              <w:t>Caravan</w:t>
            </w:r>
          </w:p>
        </w:tc>
        <w:tc>
          <w:tcPr>
            <w:tcW w:type="dxa" w:w="2556"/>
            <w:vAlign w:val="center"/>
          </w:tcPr>
          <w:p>
            <w:r/>
            <w:r>
              <w:rPr>
                <w:b w:val="0"/>
                <w:sz w:val="16"/>
              </w:rPr>
              <w:t>Caravan</w:t>
            </w:r>
          </w:p>
        </w:tc>
        <w:tc>
          <w:tcPr>
            <w:tcW w:type="dxa" w:w="2556"/>
            <w:vAlign w:val="center"/>
          </w:tcPr>
          <w:p>
            <w:r/>
            <w:r>
              <w:rPr>
                <w:b w:val="0"/>
                <w:sz w:val="16"/>
              </w:rPr>
              <w:t>CargoLine, RouteProgress</w:t>
            </w:r>
          </w:p>
        </w:tc>
        <w:tc>
          <w:tcPr>
            <w:tcW w:type="dxa" w:w="2556"/>
            <w:vAlign w:val="center"/>
          </w:tcPr>
          <w:p>
            <w:r/>
            <w:r>
              <w:rPr>
                <w:b w:val="0"/>
                <w:sz w:val="16"/>
              </w:rPr>
              <w:t>Optimistic state machine</w:t>
            </w:r>
          </w:p>
        </w:tc>
      </w:tr>
      <w:tr>
        <w:tc>
          <w:tcPr>
            <w:tcW w:type="dxa" w:w="2556"/>
            <w:vAlign w:val="center"/>
            <w:shd w:fill="EAF0F6"/>
          </w:tcPr>
          <w:p>
            <w:r/>
            <w:r>
              <w:rPr>
                <w:b w:val="0"/>
                <w:sz w:val="16"/>
              </w:rPr>
              <w:t>WorldEvent</w:t>
            </w:r>
          </w:p>
        </w:tc>
        <w:tc>
          <w:tcPr>
            <w:tcW w:type="dxa" w:w="2556"/>
            <w:vAlign w:val="center"/>
            <w:shd w:fill="EAF0F6"/>
          </w:tcPr>
          <w:p>
            <w:r/>
            <w:r>
              <w:rPr>
                <w:b w:val="0"/>
                <w:sz w:val="16"/>
              </w:rPr>
              <w:t>WorldEvent</w:t>
            </w:r>
          </w:p>
        </w:tc>
        <w:tc>
          <w:tcPr>
            <w:tcW w:type="dxa" w:w="2556"/>
            <w:vAlign w:val="center"/>
            <w:shd w:fill="EAF0F6"/>
          </w:tcPr>
          <w:p>
            <w:r/>
            <w:r>
              <w:rPr>
                <w:b w:val="0"/>
                <w:sz w:val="16"/>
              </w:rPr>
              <w:t>Objective, Reward, Modifier</w:t>
            </w:r>
          </w:p>
        </w:tc>
        <w:tc>
          <w:tcPr>
            <w:tcW w:type="dxa" w:w="2556"/>
            <w:vAlign w:val="center"/>
            <w:shd w:fill="EAF0F6"/>
          </w:tcPr>
          <w:p>
            <w:r/>
            <w:r>
              <w:rPr>
                <w:b w:val="0"/>
                <w:sz w:val="16"/>
              </w:rPr>
              <w:t>Optimistic version</w:t>
            </w:r>
          </w:p>
        </w:tc>
      </w:tr>
    </w:tbl>
    <w:p/>
    <w:p>
      <w:pPr>
        <w:pStyle w:val="Heading1"/>
      </w:pPr>
      <w:r>
        <w:t>6. Value objects</w:t>
      </w:r>
    </w:p>
    <w:p>
      <w:pPr>
        <w:spacing w:after="100"/>
        <w:ind w:left="288" w:right="144"/>
        <w:shd w:fill="F2F2F2"/>
      </w:pPr>
      <w:r>
        <w:rPr>
          <w:rFonts w:ascii="Consolas" w:hAnsi="Consolas"/>
          <w:sz w:val="16"/>
        </w:rPr>
        <w:t>public record SettlementId(UUID value) {}</w:t>
        <w:br/>
        <w:t>public record PlayerId(UUID value) {}</w:t>
        <w:br/>
        <w:t>public record WorldId(UUID value) {}</w:t>
        <w:br/>
        <w:t>public record ChunkPos(WorldId world, int x, int z) {}</w:t>
        <w:br/>
        <w:t>public record BlockPos(WorldId world, int x, int y, int z) {}</w:t>
        <w:br/>
        <w:t>public record Money(long cents) {}</w:t>
        <w:br/>
        <w:t>public record CommodityKey(String value) {}</w:t>
        <w:br/>
        <w:t>public record BlockDataKey(String serialized) {}</w:t>
      </w:r>
    </w:p>
    <w:p>
      <w:pPr>
        <w:spacing w:after="80"/>
      </w:pPr>
      <w:r>
        <w:t>Maak aparte IDs om parameterverwisseling te voorkomen. Gebruik `Money(long cents)` en checked arithmetic. Sla blockdata op als versioned serialized key, niet als live BlockData-object in de database.</w:t>
      </w:r>
    </w:p>
    <w:p>
      <w:pPr>
        <w:pStyle w:val="Heading1"/>
      </w:pPr>
      <w:r>
        <w:t>7. Application architecture</w:t>
      </w:r>
    </w:p>
    <w:p>
      <w:pPr>
        <w:spacing w:after="100"/>
        <w:ind w:left="288" w:right="144"/>
        <w:shd w:fill="F2F2F2"/>
      </w:pPr>
      <w:r>
        <w:rPr>
          <w:rFonts w:ascii="Consolas" w:hAnsi="Consolas"/>
          <w:sz w:val="16"/>
        </w:rPr>
        <w:t>Paper Listener / Dialog Action</w:t>
        <w:br/>
        <w:t xml:space="preserve">          |</w:t>
        <w:br/>
        <w:t xml:space="preserve">          v</w:t>
        <w:br/>
        <w:t>Application Command Handler</w:t>
        <w:br/>
        <w:t xml:space="preserve">          |</w:t>
        <w:br/>
        <w:t xml:space="preserve">   Authorization + Validation</w:t>
        <w:br/>
        <w:t xml:space="preserve">          |</w:t>
        <w:br/>
        <w:t xml:space="preserve">          v</w:t>
        <w:br/>
        <w:t>Domain Service / Aggregate</w:t>
        <w:br/>
        <w:t xml:space="preserve">          |</w:t>
        <w:br/>
        <w:t xml:space="preserve">          v</w:t>
        <w:br/>
        <w:t>Unit of Work + Repositories</w:t>
        <w:br/>
        <w:t xml:space="preserve">          |</w:t>
        <w:br/>
        <w:t xml:space="preserve">    Commit transaction</w:t>
        <w:br/>
        <w:t xml:space="preserve">          |</w:t>
        <w:br/>
        <w:t xml:space="preserve">          v</w:t>
        <w:br/>
        <w:t>Domain Events -&gt; Cache/UI/Scheduler side effects</w:t>
      </w:r>
    </w:p>
    <w:p>
      <w:pPr>
        <w:pStyle w:val="Heading2"/>
      </w:pPr>
      <w:r>
        <w:t>7.1 Command-/queryscheiding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44062"/>
          </w:tcPr>
          <w:p>
            <w:r/>
            <w:r>
              <w:rPr>
                <w:b/>
                <w:color w:val="FFFFFF"/>
                <w:sz w:val="17"/>
              </w:rPr>
              <w:t>Type</w:t>
            </w:r>
          </w:p>
        </w:tc>
        <w:tc>
          <w:tcPr>
            <w:tcW w:type="dxa" w:w="3408"/>
            <w:vAlign w:val="center"/>
            <w:shd w:fill="244062"/>
          </w:tcPr>
          <w:p>
            <w:r/>
            <w:r>
              <w:rPr>
                <w:b/>
                <w:color w:val="FFFFFF"/>
                <w:sz w:val="17"/>
              </w:rPr>
              <w:t>Voorbeelden</w:t>
            </w:r>
          </w:p>
        </w:tc>
        <w:tc>
          <w:tcPr>
            <w:tcW w:type="dxa" w:w="3408"/>
            <w:vAlign w:val="center"/>
            <w:shd w:fill="244062"/>
          </w:tcPr>
          <w:p>
            <w:r/>
            <w:r>
              <w:rPr>
                <w:b/>
                <w:color w:val="FFFFFF"/>
                <w:sz w:val="17"/>
              </w:rPr>
              <w:t>Eigenschap</w:t>
            </w:r>
          </w:p>
        </w:tc>
      </w:tr>
      <w:tr>
        <w:tc>
          <w:tcPr>
            <w:tcW w:type="dxa" w:w="3408"/>
            <w:vAlign w:val="center"/>
          </w:tcPr>
          <w:p>
            <w:r/>
            <w:r>
              <w:rPr>
                <w:b w:val="0"/>
                <w:sz w:val="16"/>
              </w:rPr>
              <w:t>Command</w:t>
            </w:r>
          </w:p>
        </w:tc>
        <w:tc>
          <w:tcPr>
            <w:tcW w:type="dxa" w:w="3408"/>
            <w:vAlign w:val="center"/>
          </w:tcPr>
          <w:p>
            <w:r/>
            <w:r>
              <w:rPr>
                <w:b w:val="0"/>
                <w:sz w:val="16"/>
              </w:rPr>
              <w:t>DeclareWar, PurchaseRepair, PlaceOrder</w:t>
            </w:r>
          </w:p>
        </w:tc>
        <w:tc>
          <w:tcPr>
            <w:tcW w:type="dxa" w:w="3408"/>
            <w:vAlign w:val="center"/>
          </w:tcPr>
          <w:p>
            <w:r/>
            <w:r>
              <w:rPr>
                <w:b w:val="0"/>
                <w:sz w:val="16"/>
              </w:rPr>
              <w:t>Wijzigt state, idempotency token</w:t>
            </w:r>
          </w:p>
        </w:tc>
      </w:tr>
      <w:tr>
        <w:tc>
          <w:tcPr>
            <w:tcW w:type="dxa" w:w="3408"/>
            <w:vAlign w:val="center"/>
            <w:shd w:fill="EAF0F6"/>
          </w:tcPr>
          <w:p>
            <w:r/>
            <w:r>
              <w:rPr>
                <w:b w:val="0"/>
                <w:sz w:val="16"/>
              </w:rPr>
              <w:t>Query</w:t>
            </w:r>
          </w:p>
        </w:tc>
        <w:tc>
          <w:tcPr>
            <w:tcW w:type="dxa" w:w="3408"/>
            <w:vAlign w:val="center"/>
            <w:shd w:fill="EAF0F6"/>
          </w:tcPr>
          <w:p>
            <w:r/>
            <w:r>
              <w:rPr>
                <w:b w:val="0"/>
                <w:sz w:val="16"/>
              </w:rPr>
              <w:t>CityOverview, RepairEstimate, MarketBook</w:t>
            </w:r>
          </w:p>
        </w:tc>
        <w:tc>
          <w:tcPr>
            <w:tcW w:type="dxa" w:w="3408"/>
            <w:vAlign w:val="center"/>
            <w:shd w:fill="EAF0F6"/>
          </w:tcPr>
          <w:p>
            <w:r/>
            <w:r>
              <w:rPr>
                <w:b w:val="0"/>
                <w:sz w:val="16"/>
              </w:rPr>
              <w:t>Read model, geen side effects</w:t>
            </w:r>
          </w:p>
        </w:tc>
      </w:tr>
      <w:tr>
        <w:tc>
          <w:tcPr>
            <w:tcW w:type="dxa" w:w="3408"/>
            <w:vAlign w:val="center"/>
          </w:tcPr>
          <w:p>
            <w:r/>
            <w:r>
              <w:rPr>
                <w:b w:val="0"/>
                <w:sz w:val="16"/>
              </w:rPr>
              <w:t>Domain event</w:t>
            </w:r>
          </w:p>
        </w:tc>
        <w:tc>
          <w:tcPr>
            <w:tcW w:type="dxa" w:w="3408"/>
            <w:vAlign w:val="center"/>
          </w:tcPr>
          <w:p>
            <w:r/>
            <w:r>
              <w:rPr>
                <w:b w:val="0"/>
                <w:sz w:val="16"/>
              </w:rPr>
              <w:t>WarActivated, RepairPaid, RouteBroken</w:t>
            </w:r>
          </w:p>
        </w:tc>
        <w:tc>
          <w:tcPr>
            <w:tcW w:type="dxa" w:w="3408"/>
            <w:vAlign w:val="center"/>
          </w:tcPr>
          <w:p>
            <w:r/>
            <w:r>
              <w:rPr>
                <w:b w:val="0"/>
                <w:sz w:val="16"/>
              </w:rPr>
              <w:t>Na commit publiceren</w:t>
            </w:r>
          </w:p>
        </w:tc>
      </w:tr>
      <w:tr>
        <w:tc>
          <w:tcPr>
            <w:tcW w:type="dxa" w:w="3408"/>
            <w:vAlign w:val="center"/>
            <w:shd w:fill="EAF0F6"/>
          </w:tcPr>
          <w:p>
            <w:r/>
            <w:r>
              <w:rPr>
                <w:b w:val="0"/>
                <w:sz w:val="16"/>
              </w:rPr>
              <w:t>World intent</w:t>
            </w:r>
          </w:p>
        </w:tc>
        <w:tc>
          <w:tcPr>
            <w:tcW w:type="dxa" w:w="3408"/>
            <w:vAlign w:val="center"/>
            <w:shd w:fill="EAF0F6"/>
          </w:tcPr>
          <w:p>
            <w:r/>
            <w:r>
              <w:rPr>
                <w:b w:val="0"/>
                <w:sz w:val="16"/>
              </w:rPr>
              <w:t>PlaceRepairBlock, SpawnWorker</w:t>
            </w:r>
          </w:p>
        </w:tc>
        <w:tc>
          <w:tcPr>
            <w:tcW w:type="dxa" w:w="3408"/>
            <w:vAlign w:val="center"/>
            <w:shd w:fill="EAF0F6"/>
          </w:tcPr>
          <w:p>
            <w:r/>
            <w:r>
              <w:rPr>
                <w:b w:val="0"/>
                <w:sz w:val="16"/>
              </w:rPr>
              <w:t>Door scheduleradapter uitvoeren</w:t>
            </w:r>
          </w:p>
        </w:tc>
      </w:tr>
    </w:tbl>
    <w:p/>
    <w:p>
      <w:pPr>
        <w:pStyle w:val="Heading1"/>
      </w:pPr>
      <w:r>
        <w:t>8. Bootstrap en lifecycle</w:t>
      </w:r>
    </w:p>
    <w:p>
      <w:pPr>
        <w:spacing w:after="100"/>
        <w:ind w:left="288" w:right="144"/>
        <w:shd w:fill="F2F2F2"/>
      </w:pPr>
      <w:r>
        <w:rPr>
          <w:rFonts w:ascii="Consolas" w:hAnsi="Consolas"/>
          <w:sz w:val="16"/>
        </w:rPr>
        <w:t>onEnable:</w:t>
        <w:br/>
        <w:t xml:space="preserve">  1. validate Java/Paper version</w:t>
        <w:br/>
        <w:t xml:space="preserve">  2. load configuration</w:t>
        <w:br/>
        <w:t xml:space="preserve">  3. create datasource</w:t>
        <w:br/>
        <w:t xml:space="preserve">  4. run Flyway migrations</w:t>
        <w:br/>
        <w:t xml:space="preserve">  5. construct repositories and services</w:t>
        <w:br/>
        <w:t xml:space="preserve">  6. load active aggregates/read models</w:t>
        <w:br/>
        <w:t xml:space="preserve">  7. rebuild caches</w:t>
        <w:br/>
        <w:t xml:space="preserve">  8. register listeners, commands and dialogs</w:t>
        <w:br/>
        <w:t xml:space="preserve">  9. run recovery coordinators</w:t>
        <w:br/>
        <w:t xml:space="preserve"> 10. start simulation supervisors</w:t>
        <w:br/>
        <w:br/>
        <w:t>onDisable:</w:t>
        <w:br/>
        <w:t xml:space="preserve">  1. reject new write commands</w:t>
        <w:br/>
        <w:t xml:space="preserve">  2. pause worker/entity loops</w:t>
        <w:br/>
        <w:t xml:space="preserve">  3. flush journals and batches</w:t>
        <w:br/>
        <w:t xml:space="preserve">  4. release/expire task leases</w:t>
        <w:br/>
        <w:t xml:space="preserve">  5. checkpoint simulations</w:t>
        <w:br/>
        <w:t xml:space="preserve">  6. close datasource and executors</w:t>
      </w:r>
    </w:p>
    <w:p>
      <w:pPr>
        <w:pStyle w:val="Heading1"/>
      </w:pPr>
      <w:r>
        <w:t>9. Paper pluginconfiguratie</w:t>
      </w:r>
    </w:p>
    <w:p>
      <w:pPr>
        <w:spacing w:after="100"/>
        <w:ind w:left="288" w:right="144"/>
        <w:shd w:fill="F2F2F2"/>
      </w:pPr>
      <w:r>
        <w:rPr>
          <w:rFonts w:ascii="Consolas" w:hAnsi="Consolas"/>
          <w:sz w:val="16"/>
        </w:rPr>
        <w:t>name: TheFrontier</w:t>
        <w:br/>
        <w:t>version: ${version}</w:t>
        <w:br/>
        <w:t>main: nl.frontier.bootstrap.FrontierPlugin</w:t>
        <w:br/>
        <w:t>api-version: '26.2'</w:t>
        <w:br/>
        <w:t>description: Persistent civilization and warfare gamemode</w:t>
        <w:br/>
        <w:t>load: POSTWORLD</w:t>
        <w:br/>
        <w:t>permissions:</w:t>
        <w:br/>
        <w:t xml:space="preserve">  frontier.admin:</w:t>
        <w:br/>
        <w:t xml:space="preserve">    default: op</w:t>
        <w:br/>
        <w:t xml:space="preserve">  frontier.city.create:</w:t>
        <w:br/>
        <w:t xml:space="preserve">    default: true</w:t>
      </w:r>
    </w:p>
    <w:p>
      <w:pPr>
        <w:spacing w:after="80"/>
      </w:pPr>
      <w:r>
        <w:t>Valideer de exacte `api-version` tegen de gekozen Paper build tijdens de eerste projectsetup. Pin productie op een vaste `paper-api:26.2.build.X`; gebruik geen dynamische buildrange in releasebranches.</w:t>
      </w:r>
    </w:p>
    <w:p>
      <w:pPr>
        <w:pStyle w:val="Heading1"/>
      </w:pPr>
      <w:r>
        <w:t>10. Gradle baseline</w:t>
      </w:r>
    </w:p>
    <w:p>
      <w:pPr>
        <w:spacing w:after="100"/>
        <w:ind w:left="288" w:right="144"/>
        <w:shd w:fill="F2F2F2"/>
      </w:pPr>
      <w:r>
        <w:rPr>
          <w:rFonts w:ascii="Consolas" w:hAnsi="Consolas"/>
          <w:sz w:val="16"/>
        </w:rPr>
        <w:t>plugins {</w:t>
        <w:br/>
        <w:t xml:space="preserve">    java</w:t>
        <w:br/>
        <w:t xml:space="preserve">    id("com.gradleup.shadow") version "9.0.0"</w:t>
        <w:br/>
        <w:t>}</w:t>
        <w:br/>
        <w:br/>
        <w:t>java {</w:t>
        <w:br/>
        <w:t xml:space="preserve">    toolchain.languageVersion.set(JavaLanguageVersion.of(25))</w:t>
        <w:br/>
        <w:t>}</w:t>
        <w:br/>
        <w:br/>
        <w:t>repositories {</w:t>
        <w:br/>
        <w:t xml:space="preserve">    mavenCentral()</w:t>
        <w:br/>
        <w:t xml:space="preserve">    maven("https://repo.papermc.io/repository/maven-public/")</w:t>
        <w:br/>
        <w:t>}</w:t>
        <w:br/>
        <w:br/>
        <w:t>dependencies {</w:t>
        <w:br/>
        <w:t xml:space="preserve">    compileOnly("io.papermc.paper:paper-api:26.2.build.56")</w:t>
        <w:br/>
        <w:t xml:space="preserve">    implementation("com.zaxxer:HikariCP:&lt;pinned&gt;")</w:t>
        <w:br/>
        <w:t xml:space="preserve">    implementation("org.postgresql:postgresql:&lt;pinned&gt;")</w:t>
        <w:br/>
        <w:t xml:space="preserve">    implementation("org.flywaydb:flyway-core:&lt;pinned&gt;")</w:t>
        <w:br/>
        <w:t xml:space="preserve">    testImplementation(platform("org.junit:junit-bom:&lt;pinned&gt;"))</w:t>
        <w:br/>
        <w:t xml:space="preserve">    testImplementation("org.junit.jupiter:junit-jupiter")</w:t>
        <w:br/>
        <w:t>}</w:t>
      </w:r>
    </w:p>
    <w:p>
      <w:pPr>
        <w:pStyle w:val="Heading1"/>
      </w:pPr>
      <w:r>
        <w:t>11. Scheduling blueprint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44062"/>
          </w:tcPr>
          <w:p>
            <w:r/>
            <w:r>
              <w:rPr>
                <w:b/>
                <w:color w:val="FFFFFF"/>
                <w:sz w:val="17"/>
              </w:rPr>
              <w:t>Werk</w:t>
            </w:r>
          </w:p>
        </w:tc>
        <w:tc>
          <w:tcPr>
            <w:tcW w:type="dxa" w:w="3408"/>
            <w:vAlign w:val="center"/>
            <w:shd w:fill="244062"/>
          </w:tcPr>
          <w:p>
            <w:r/>
            <w:r>
              <w:rPr>
                <w:b/>
                <w:color w:val="FFFFFF"/>
                <w:sz w:val="17"/>
              </w:rPr>
              <w:t>Executor</w:t>
            </w:r>
          </w:p>
        </w:tc>
        <w:tc>
          <w:tcPr>
            <w:tcW w:type="dxa" w:w="3408"/>
            <w:vAlign w:val="center"/>
            <w:shd w:fill="244062"/>
          </w:tcPr>
          <w:p>
            <w:r/>
            <w:r>
              <w:rPr>
                <w:b/>
                <w:color w:val="FFFFFF"/>
                <w:sz w:val="17"/>
              </w:rPr>
              <w:t>Voorbeelden</w:t>
            </w:r>
          </w:p>
        </w:tc>
      </w:tr>
      <w:tr>
        <w:tc>
          <w:tcPr>
            <w:tcW w:type="dxa" w:w="3408"/>
            <w:vAlign w:val="center"/>
          </w:tcPr>
          <w:p>
            <w:r/>
            <w:r>
              <w:rPr>
                <w:b w:val="0"/>
                <w:sz w:val="16"/>
              </w:rPr>
              <w:t>Pure calculation</w:t>
            </w:r>
          </w:p>
        </w:tc>
        <w:tc>
          <w:tcPr>
            <w:tcW w:type="dxa" w:w="3408"/>
            <w:vAlign w:val="center"/>
          </w:tcPr>
          <w:p>
            <w:r/>
            <w:r>
              <w:rPr>
                <w:b w:val="0"/>
                <w:sz w:val="16"/>
              </w:rPr>
              <w:t>Bounded async executor</w:t>
            </w:r>
          </w:p>
        </w:tc>
        <w:tc>
          <w:tcPr>
            <w:tcW w:type="dxa" w:w="3408"/>
            <w:vAlign w:val="center"/>
          </w:tcPr>
          <w:p>
            <w:r/>
            <w:r>
              <w:rPr>
                <w:b w:val="0"/>
                <w:sz w:val="16"/>
              </w:rPr>
              <w:t>Prijsberekening, influence flood-fill, repair planning</w:t>
            </w:r>
          </w:p>
        </w:tc>
      </w:tr>
      <w:tr>
        <w:tc>
          <w:tcPr>
            <w:tcW w:type="dxa" w:w="3408"/>
            <w:vAlign w:val="center"/>
            <w:shd w:fill="EAF0F6"/>
          </w:tcPr>
          <w:p>
            <w:r/>
            <w:r>
              <w:rPr>
                <w:b w:val="0"/>
                <w:sz w:val="16"/>
              </w:rPr>
              <w:t>Database</w:t>
            </w:r>
          </w:p>
        </w:tc>
        <w:tc>
          <w:tcPr>
            <w:tcW w:type="dxa" w:w="3408"/>
            <w:vAlign w:val="center"/>
            <w:shd w:fill="EAF0F6"/>
          </w:tcPr>
          <w:p>
            <w:r/>
            <w:r>
              <w:rPr>
                <w:b w:val="0"/>
                <w:sz w:val="16"/>
              </w:rPr>
              <w:t>DB executor / pool</w:t>
            </w:r>
          </w:p>
        </w:tc>
        <w:tc>
          <w:tcPr>
            <w:tcW w:type="dxa" w:w="3408"/>
            <w:vAlign w:val="center"/>
            <w:shd w:fill="EAF0F6"/>
          </w:tcPr>
          <w:p>
            <w:r/>
            <w:r>
              <w:rPr>
                <w:b w:val="0"/>
                <w:sz w:val="16"/>
              </w:rPr>
              <w:t>Repositories en batch writes</w:t>
            </w:r>
          </w:p>
        </w:tc>
      </w:tr>
      <w:tr>
        <w:tc>
          <w:tcPr>
            <w:tcW w:type="dxa" w:w="3408"/>
            <w:vAlign w:val="center"/>
          </w:tcPr>
          <w:p>
            <w:r/>
            <w:r>
              <w:rPr>
                <w:b w:val="0"/>
                <w:sz w:val="16"/>
              </w:rPr>
              <w:t>Locatiegebonden worldstate</w:t>
            </w:r>
          </w:p>
        </w:tc>
        <w:tc>
          <w:tcPr>
            <w:tcW w:type="dxa" w:w="3408"/>
            <w:vAlign w:val="center"/>
          </w:tcPr>
          <w:p>
            <w:r/>
            <w:r>
              <w:rPr>
                <w:b w:val="0"/>
                <w:sz w:val="16"/>
              </w:rPr>
              <w:t>RegionScheduler</w:t>
            </w:r>
          </w:p>
        </w:tc>
        <w:tc>
          <w:tcPr>
            <w:tcW w:type="dxa" w:w="3408"/>
            <w:vAlign w:val="center"/>
          </w:tcPr>
          <w:p>
            <w:r/>
            <w:r>
              <w:rPr>
                <w:b w:val="0"/>
                <w:sz w:val="16"/>
              </w:rPr>
              <w:t>Blocks lezen/plaatsen, regio-effecten</w:t>
            </w:r>
          </w:p>
        </w:tc>
      </w:tr>
      <w:tr>
        <w:tc>
          <w:tcPr>
            <w:tcW w:type="dxa" w:w="3408"/>
            <w:vAlign w:val="center"/>
            <w:shd w:fill="EAF0F6"/>
          </w:tcPr>
          <w:p>
            <w:r/>
            <w:r>
              <w:rPr>
                <w:b w:val="0"/>
                <w:sz w:val="16"/>
              </w:rPr>
              <w:t>Entity state</w:t>
            </w:r>
          </w:p>
        </w:tc>
        <w:tc>
          <w:tcPr>
            <w:tcW w:type="dxa" w:w="3408"/>
            <w:vAlign w:val="center"/>
            <w:shd w:fill="EAF0F6"/>
          </w:tcPr>
          <w:p>
            <w:r/>
            <w:r>
              <w:rPr>
                <w:b w:val="0"/>
                <w:sz w:val="16"/>
              </w:rPr>
              <w:t>EntityScheduler</w:t>
            </w:r>
          </w:p>
        </w:tc>
        <w:tc>
          <w:tcPr>
            <w:tcW w:type="dxa" w:w="3408"/>
            <w:vAlign w:val="center"/>
            <w:shd w:fill="EAF0F6"/>
          </w:tcPr>
          <w:p>
            <w:r/>
            <w:r>
              <w:rPr>
                <w:b w:val="0"/>
                <w:sz w:val="16"/>
              </w:rPr>
              <w:t>NPC movement, animation, task state</w:t>
            </w:r>
          </w:p>
        </w:tc>
      </w:tr>
      <w:tr>
        <w:tc>
          <w:tcPr>
            <w:tcW w:type="dxa" w:w="3408"/>
            <w:vAlign w:val="center"/>
          </w:tcPr>
          <w:p>
            <w:r/>
            <w:r>
              <w:rPr>
                <w:b w:val="0"/>
                <w:sz w:val="16"/>
              </w:rPr>
              <w:t>Global orchestration</w:t>
            </w:r>
          </w:p>
        </w:tc>
        <w:tc>
          <w:tcPr>
            <w:tcW w:type="dxa" w:w="3408"/>
            <w:vAlign w:val="center"/>
          </w:tcPr>
          <w:p>
            <w:r/>
            <w:r>
              <w:rPr>
                <w:b w:val="0"/>
                <w:sz w:val="16"/>
              </w:rPr>
              <w:t>GlobalRegionScheduler of Paper main context</w:t>
            </w:r>
          </w:p>
        </w:tc>
        <w:tc>
          <w:tcPr>
            <w:tcW w:type="dxa" w:w="3408"/>
            <w:vAlign w:val="center"/>
          </w:tcPr>
          <w:p>
            <w:r/>
            <w:r>
              <w:rPr>
                <w:b w:val="0"/>
                <w:sz w:val="16"/>
              </w:rPr>
              <w:t>Kleine supervisor ticks</w:t>
            </w:r>
          </w:p>
        </w:tc>
      </w:tr>
      <w:tr>
        <w:tc>
          <w:tcPr>
            <w:tcW w:type="dxa" w:w="3408"/>
            <w:vAlign w:val="center"/>
            <w:shd w:fill="EAF0F6"/>
          </w:tcPr>
          <w:p>
            <w:r/>
            <w:r>
              <w:rPr>
                <w:b w:val="0"/>
                <w:sz w:val="16"/>
              </w:rPr>
              <w:t>Player feedback</w:t>
            </w:r>
          </w:p>
        </w:tc>
        <w:tc>
          <w:tcPr>
            <w:tcW w:type="dxa" w:w="3408"/>
            <w:vAlign w:val="center"/>
            <w:shd w:fill="EAF0F6"/>
          </w:tcPr>
          <w:p>
            <w:r/>
            <w:r>
              <w:rPr>
                <w:b w:val="0"/>
                <w:sz w:val="16"/>
              </w:rPr>
              <w:t>Veilige player/server callback</w:t>
            </w:r>
          </w:p>
        </w:tc>
        <w:tc>
          <w:tcPr>
            <w:tcW w:type="dxa" w:w="3408"/>
            <w:vAlign w:val="center"/>
            <w:shd w:fill="EAF0F6"/>
          </w:tcPr>
          <w:p>
            <w:r/>
            <w:r>
              <w:rPr>
                <w:b w:val="0"/>
                <w:sz w:val="16"/>
              </w:rPr>
              <w:t>Dialogs, messages, sounds</w:t>
            </w:r>
          </w:p>
        </w:tc>
      </w:tr>
    </w:tbl>
    <w:p/>
    <w:p>
      <w:pPr>
        <w:pStyle w:val="Heading2"/>
      </w:pPr>
      <w:r>
        <w:t>11.1 SchedulerFacade</w:t>
      </w:r>
    </w:p>
    <w:p>
      <w:pPr>
        <w:spacing w:after="100"/>
        <w:ind w:left="288" w:right="144"/>
        <w:shd w:fill="F2F2F2"/>
      </w:pPr>
      <w:r>
        <w:rPr>
          <w:rFonts w:ascii="Consolas" w:hAnsi="Consolas"/>
          <w:sz w:val="16"/>
        </w:rPr>
        <w:t>public interface SchedulerFacade {</w:t>
        <w:br/>
        <w:t xml:space="preserve">    void at(BlockPos pos, Runnable action);</w:t>
        <w:br/>
        <w:t xml:space="preserve">    void forEntity(UUID entityId, Runnable action, Runnable retired);</w:t>
        <w:br/>
        <w:t xml:space="preserve">    &lt;T&gt; CompletableFuture&lt;T&gt; async(Supplier&lt;T&gt; work);</w:t>
        <w:br/>
        <w:t xml:space="preserve">    void later(Duration delay, Runnable action);</w:t>
        <w:br/>
        <w:t>}</w:t>
      </w:r>
    </w:p>
    <w:p>
      <w:pPr>
        <w:spacing w:after="80"/>
      </w:pPr>
      <w:r>
        <w:t>Een regiontask mag nooit wachten op een databasefuture. De flow is: async data voorbereiden, vervolgens kleine world-intentie naar de region scheduler sturen, resultaat terugboeken via een nieuwe async taak.</w:t>
      </w:r>
    </w:p>
    <w:p>
      <w:pPr>
        <w:pStyle w:val="Heading1"/>
      </w:pPr>
      <w:r>
        <w:t>12. Settlementmodule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44062"/>
          </w:tcPr>
          <w:p>
            <w:r/>
            <w:r>
              <w:rPr>
                <w:b/>
                <w:color w:val="FFFFFF"/>
                <w:sz w:val="17"/>
              </w:rPr>
              <w:t>Service</w:t>
            </w:r>
          </w:p>
        </w:tc>
        <w:tc>
          <w:tcPr>
            <w:tcW w:type="dxa" w:w="3408"/>
            <w:vAlign w:val="center"/>
            <w:shd w:fill="244062"/>
          </w:tcPr>
          <w:p>
            <w:r/>
            <w:r>
              <w:rPr>
                <w:b/>
                <w:color w:val="FFFFFF"/>
                <w:sz w:val="17"/>
              </w:rPr>
              <w:t>Command/query</w:t>
            </w:r>
          </w:p>
        </w:tc>
        <w:tc>
          <w:tcPr>
            <w:tcW w:type="dxa" w:w="3408"/>
            <w:vAlign w:val="center"/>
            <w:shd w:fill="244062"/>
          </w:tcPr>
          <w:p>
            <w:r/>
            <w:r>
              <w:rPr>
                <w:b/>
                <w:color w:val="FFFFFF"/>
                <w:sz w:val="17"/>
              </w:rPr>
              <w:t>Belangrijkste invariant</w:t>
            </w:r>
          </w:p>
        </w:tc>
      </w:tr>
      <w:tr>
        <w:tc>
          <w:tcPr>
            <w:tcW w:type="dxa" w:w="3408"/>
            <w:vAlign w:val="center"/>
          </w:tcPr>
          <w:p>
            <w:r/>
            <w:r>
              <w:rPr>
                <w:b w:val="0"/>
                <w:sz w:val="16"/>
              </w:rPr>
              <w:t>SettlementService</w:t>
            </w:r>
          </w:p>
        </w:tc>
        <w:tc>
          <w:tcPr>
            <w:tcW w:type="dxa" w:w="3408"/>
            <w:vAlign w:val="center"/>
          </w:tcPr>
          <w:p>
            <w:r/>
            <w:r>
              <w:rPr>
                <w:b w:val="0"/>
                <w:sz w:val="16"/>
              </w:rPr>
              <w:t>create, upgrade, disband</w:t>
            </w:r>
          </w:p>
        </w:tc>
        <w:tc>
          <w:tcPr>
            <w:tcW w:type="dxa" w:w="3408"/>
            <w:vAlign w:val="center"/>
          </w:tcPr>
          <w:p>
            <w:r/>
            <w:r>
              <w:rPr>
                <w:b w:val="0"/>
                <w:sz w:val="16"/>
              </w:rPr>
              <w:t>Exact één core en eigenaar</w:t>
            </w:r>
          </w:p>
        </w:tc>
      </w:tr>
      <w:tr>
        <w:tc>
          <w:tcPr>
            <w:tcW w:type="dxa" w:w="3408"/>
            <w:vAlign w:val="center"/>
            <w:shd w:fill="EAF0F6"/>
          </w:tcPr>
          <w:p>
            <w:r/>
            <w:r>
              <w:rPr>
                <w:b w:val="0"/>
                <w:sz w:val="16"/>
              </w:rPr>
              <w:t>MembershipService</w:t>
            </w:r>
          </w:p>
        </w:tc>
        <w:tc>
          <w:tcPr>
            <w:tcW w:type="dxa" w:w="3408"/>
            <w:vAlign w:val="center"/>
            <w:shd w:fill="EAF0F6"/>
          </w:tcPr>
          <w:p>
            <w:r/>
            <w:r>
              <w:rPr>
                <w:b w:val="0"/>
                <w:sz w:val="16"/>
              </w:rPr>
              <w:t>invite, accept, promote</w:t>
            </w:r>
          </w:p>
        </w:tc>
        <w:tc>
          <w:tcPr>
            <w:tcW w:type="dxa" w:w="3408"/>
            <w:vAlign w:val="center"/>
            <w:shd w:fill="EAF0F6"/>
          </w:tcPr>
          <w:p>
            <w:r/>
            <w:r>
              <w:rPr>
                <w:b w:val="0"/>
                <w:sz w:val="16"/>
              </w:rPr>
              <w:t>Eén actieve settlement per speler</w:t>
            </w:r>
          </w:p>
        </w:tc>
      </w:tr>
      <w:tr>
        <w:tc>
          <w:tcPr>
            <w:tcW w:type="dxa" w:w="3408"/>
            <w:vAlign w:val="center"/>
          </w:tcPr>
          <w:p>
            <w:r/>
            <w:r>
              <w:rPr>
                <w:b w:val="0"/>
                <w:sz w:val="16"/>
              </w:rPr>
              <w:t>AuthorizationService</w:t>
            </w:r>
          </w:p>
        </w:tc>
        <w:tc>
          <w:tcPr>
            <w:tcW w:type="dxa" w:w="3408"/>
            <w:vAlign w:val="center"/>
          </w:tcPr>
          <w:p>
            <w:r/>
            <w:r>
              <w:rPr>
                <w:b w:val="0"/>
                <w:sz w:val="16"/>
              </w:rPr>
              <w:t>can/require</w:t>
            </w:r>
          </w:p>
        </w:tc>
        <w:tc>
          <w:tcPr>
            <w:tcW w:type="dxa" w:w="3408"/>
            <w:vAlign w:val="center"/>
          </w:tcPr>
          <w:p>
            <w:r/>
            <w:r>
              <w:rPr>
                <w:b w:val="0"/>
                <w:sz w:val="16"/>
              </w:rPr>
              <w:t>Permissies na elke UI-actie hercontroleren</w:t>
            </w:r>
          </w:p>
        </w:tc>
      </w:tr>
      <w:tr>
        <w:tc>
          <w:tcPr>
            <w:tcW w:type="dxa" w:w="3408"/>
            <w:vAlign w:val="center"/>
            <w:shd w:fill="EAF0F6"/>
          </w:tcPr>
          <w:p>
            <w:r/>
            <w:r>
              <w:rPr>
                <w:b w:val="0"/>
                <w:sz w:val="16"/>
              </w:rPr>
              <w:t>BuildingRegistry</w:t>
            </w:r>
          </w:p>
        </w:tc>
        <w:tc>
          <w:tcPr>
            <w:tcW w:type="dxa" w:w="3408"/>
            <w:vAlign w:val="center"/>
            <w:shd w:fill="EAF0F6"/>
          </w:tcPr>
          <w:p>
            <w:r/>
            <w:r>
              <w:rPr>
                <w:b w:val="0"/>
                <w:sz w:val="16"/>
              </w:rPr>
              <w:t>register, validate, damage</w:t>
            </w:r>
          </w:p>
        </w:tc>
        <w:tc>
          <w:tcPr>
            <w:tcW w:type="dxa" w:w="3408"/>
            <w:vAlign w:val="center"/>
            <w:shd w:fill="EAF0F6"/>
          </w:tcPr>
          <w:p>
            <w:r/>
            <w:r>
              <w:rPr>
                <w:b w:val="0"/>
                <w:sz w:val="16"/>
              </w:rPr>
              <w:t>Bounds binnen controlgebied</w:t>
            </w:r>
          </w:p>
        </w:tc>
      </w:tr>
      <w:tr>
        <w:tc>
          <w:tcPr>
            <w:tcW w:type="dxa" w:w="3408"/>
            <w:vAlign w:val="center"/>
          </w:tcPr>
          <w:p>
            <w:r/>
            <w:r>
              <w:rPr>
                <w:b w:val="0"/>
                <w:sz w:val="16"/>
              </w:rPr>
              <w:t>PolicyService</w:t>
            </w:r>
          </w:p>
        </w:tc>
        <w:tc>
          <w:tcPr>
            <w:tcW w:type="dxa" w:w="3408"/>
            <w:vAlign w:val="center"/>
          </w:tcPr>
          <w:p>
            <w:r/>
            <w:r>
              <w:rPr>
                <w:b w:val="0"/>
                <w:sz w:val="16"/>
              </w:rPr>
              <w:t>tax, ration, access</w:t>
            </w:r>
          </w:p>
        </w:tc>
        <w:tc>
          <w:tcPr>
            <w:tcW w:type="dxa" w:w="3408"/>
            <w:vAlign w:val="center"/>
          </w:tcPr>
          <w:p>
            <w:r/>
            <w:r>
              <w:rPr>
                <w:b w:val="0"/>
                <w:sz w:val="16"/>
              </w:rPr>
              <w:t>Wijzigingen auditbaar en cooldown</w:t>
            </w:r>
          </w:p>
        </w:tc>
      </w:tr>
    </w:tbl>
    <w:p/>
    <w:p>
      <w:pPr>
        <w:pStyle w:val="Heading2"/>
      </w:pPr>
      <w:r>
        <w:t>12.1 Settlement level gating</w:t>
      </w:r>
    </w:p>
    <w:p>
      <w:pPr>
        <w:spacing w:after="80"/>
      </w:pPr>
      <w:r>
        <w:t>Level 3 ontgrendelt Builder Guild, Foreman, twee workers en betaalde repairs. Gating gebeurt server-side in `RepairEligibilityPolicy`, niet alleen door de Dialog-knop te verbergen.</w:t>
      </w:r>
    </w:p>
    <w:p>
      <w:pPr>
        <w:pStyle w:val="Heading1"/>
      </w:pPr>
      <w:r>
        <w:t>13. Influence engine</w:t>
      </w:r>
    </w:p>
    <w:p>
      <w:pPr>
        <w:spacing w:after="100"/>
        <w:ind w:left="288" w:right="144"/>
        <w:shd w:fill="F2F2F2"/>
      </w:pPr>
      <w:r>
        <w:rPr>
          <w:rFonts w:ascii="Consolas" w:hAnsi="Consolas"/>
          <w:sz w:val="16"/>
        </w:rPr>
        <w:t>dirty settlement -&gt; calculate budget -&gt; build reachable graph</w:t>
        <w:br/>
        <w:t>-&gt; score candidate chunks -&gt; resolve overlap -&gt; apply hysteresis</w:t>
        <w:br/>
        <w:t>-&gt; persist deltas -&gt; publish BorderChanged</w:t>
      </w:r>
    </w:p>
    <w:p>
      <w:pPr>
        <w:pStyle w:val="ListBullet"/>
        <w:spacing w:after="40"/>
      </w:pPr>
      <w:r>
        <w:t>O(1) chunk ownership lookup via packed chunk key cache.</w:t>
      </w:r>
    </w:p>
    <w:p>
      <w:pPr>
        <w:pStyle w:val="ListBullet"/>
        <w:spacing w:after="40"/>
      </w:pPr>
      <w:r>
        <w:t>Geen volledige wereldscan; dirty queues en cached border rings.</w:t>
      </w:r>
    </w:p>
    <w:p>
      <w:pPr>
        <w:pStyle w:val="ListBullet"/>
        <w:spacing w:after="40"/>
      </w:pPr>
      <w:r>
        <w:t>Road graph en building damage leveren modifiers.</w:t>
      </w:r>
    </w:p>
    <w:p>
      <w:pPr>
        <w:pStyle w:val="ListBullet"/>
        <w:spacing w:after="40"/>
      </w:pPr>
      <w:r>
        <w:t>Contested ownership gebruikt drempel plus meerdere cycli om border flicker te voorkomen.</w:t>
      </w:r>
    </w:p>
    <w:p>
      <w:pPr>
        <w:pStyle w:val="ListBullet"/>
        <w:spacing w:after="40"/>
      </w:pPr>
      <w:r>
        <w:t>Worldvisualisatie is read-only presentatie; database/cache blijft autoritatief.</w:t>
      </w:r>
    </w:p>
    <w:p>
      <w:pPr>
        <w:pStyle w:val="Heading1"/>
      </w:pPr>
      <w:r>
        <w:t>14. Economiemodule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244062"/>
          </w:tcPr>
          <w:p>
            <w:r/>
            <w:r>
              <w:rPr>
                <w:b/>
                <w:color w:val="FFFFFF"/>
                <w:sz w:val="17"/>
              </w:rPr>
              <w:t>Component</w:t>
            </w:r>
          </w:p>
        </w:tc>
        <w:tc>
          <w:tcPr>
            <w:tcW w:type="dxa" w:w="5112"/>
            <w:vAlign w:val="center"/>
            <w:shd w:fill="244062"/>
          </w:tcPr>
          <w:p>
            <w:r/>
            <w:r>
              <w:rPr>
                <w:b/>
                <w:color w:val="FFFFFF"/>
                <w:sz w:val="17"/>
              </w:rPr>
              <w:t>Implementatie</w:t>
            </w:r>
          </w:p>
        </w:tc>
      </w:tr>
      <w:tr>
        <w:tc>
          <w:tcPr>
            <w:tcW w:type="dxa" w:w="5112"/>
            <w:vAlign w:val="center"/>
          </w:tcPr>
          <w:p>
            <w:r/>
            <w:r>
              <w:rPr>
                <w:b w:val="0"/>
                <w:sz w:val="16"/>
              </w:rPr>
              <w:t>Treasury</w:t>
            </w:r>
          </w:p>
        </w:tc>
        <w:tc>
          <w:tcPr>
            <w:tcW w:type="dxa" w:w="5112"/>
            <w:vAlign w:val="center"/>
          </w:tcPr>
          <w:p>
            <w:r/>
            <w:r>
              <w:rPr>
                <w:b w:val="0"/>
                <w:sz w:val="16"/>
              </w:rPr>
              <w:t>Account + immutable ledger, atomic debit</w:t>
            </w:r>
          </w:p>
        </w:tc>
      </w:tr>
      <w:tr>
        <w:tc>
          <w:tcPr>
            <w:tcW w:type="dxa" w:w="5112"/>
            <w:vAlign w:val="center"/>
            <w:shd w:fill="EAF0F6"/>
          </w:tcPr>
          <w:p>
            <w:r/>
            <w:r>
              <w:rPr>
                <w:b w:val="0"/>
                <w:sz w:val="16"/>
              </w:rPr>
              <w:t>Warehouse</w:t>
            </w:r>
          </w:p>
        </w:tc>
        <w:tc>
          <w:tcPr>
            <w:tcW w:type="dxa" w:w="5112"/>
            <w:vAlign w:val="center"/>
            <w:shd w:fill="EAF0F6"/>
          </w:tcPr>
          <w:p>
            <w:r/>
            <w:r>
              <w:rPr>
                <w:b w:val="0"/>
                <w:sz w:val="16"/>
              </w:rPr>
              <w:t>Database-backed stock met available/reserved</w:t>
            </w:r>
          </w:p>
        </w:tc>
      </w:tr>
      <w:tr>
        <w:tc>
          <w:tcPr>
            <w:tcW w:type="dxa" w:w="5112"/>
            <w:vAlign w:val="center"/>
          </w:tcPr>
          <w:p>
            <w:r/>
            <w:r>
              <w:rPr>
                <w:b w:val="0"/>
                <w:sz w:val="16"/>
              </w:rPr>
              <w:t>Production</w:t>
            </w:r>
          </w:p>
        </w:tc>
        <w:tc>
          <w:tcPr>
            <w:tcW w:type="dxa" w:w="5112"/>
            <w:vAlign w:val="center"/>
          </w:tcPr>
          <w:p>
            <w:r/>
            <w:r>
              <w:rPr>
                <w:b w:val="0"/>
                <w:sz w:val="16"/>
              </w:rPr>
              <w:t>Discrete cycles, dirty productielijnen</w:t>
            </w:r>
          </w:p>
        </w:tc>
      </w:tr>
      <w:tr>
        <w:tc>
          <w:tcPr>
            <w:tcW w:type="dxa" w:w="5112"/>
            <w:vAlign w:val="center"/>
            <w:shd w:fill="EAF0F6"/>
          </w:tcPr>
          <w:p>
            <w:r/>
            <w:r>
              <w:rPr>
                <w:b w:val="0"/>
                <w:sz w:val="16"/>
              </w:rPr>
              <w:t>Market</w:t>
            </w:r>
          </w:p>
        </w:tc>
        <w:tc>
          <w:tcPr>
            <w:tcW w:type="dxa" w:w="5112"/>
            <w:vAlign w:val="center"/>
            <w:shd w:fill="EAF0F6"/>
          </w:tcPr>
          <w:p>
            <w:r/>
            <w:r>
              <w:rPr>
                <w:b w:val="0"/>
                <w:sz w:val="16"/>
              </w:rPr>
              <w:t>Price-time orderboek per market/commodity lane</w:t>
            </w:r>
          </w:p>
        </w:tc>
      </w:tr>
      <w:tr>
        <w:tc>
          <w:tcPr>
            <w:tcW w:type="dxa" w:w="5112"/>
            <w:vAlign w:val="center"/>
          </w:tcPr>
          <w:p>
            <w:r/>
            <w:r>
              <w:rPr>
                <w:b w:val="0"/>
                <w:sz w:val="16"/>
              </w:rPr>
              <w:t>Contracts</w:t>
            </w:r>
          </w:p>
        </w:tc>
        <w:tc>
          <w:tcPr>
            <w:tcW w:type="dxa" w:w="5112"/>
            <w:vAlign w:val="center"/>
          </w:tcPr>
          <w:p>
            <w:r/>
            <w:r>
              <w:rPr>
                <w:b w:val="0"/>
                <w:sz w:val="16"/>
              </w:rPr>
              <w:t>Escrow plus objective validator</w:t>
            </w:r>
          </w:p>
        </w:tc>
      </w:tr>
      <w:tr>
        <w:tc>
          <w:tcPr>
            <w:tcW w:type="dxa" w:w="5112"/>
            <w:vAlign w:val="center"/>
            <w:shd w:fill="EAF0F6"/>
          </w:tcPr>
          <w:p>
            <w:r/>
            <w:r>
              <w:rPr>
                <w:b w:val="0"/>
                <w:sz w:val="16"/>
              </w:rPr>
              <w:t>Caravans</w:t>
            </w:r>
          </w:p>
        </w:tc>
        <w:tc>
          <w:tcPr>
            <w:tcW w:type="dxa" w:w="5112"/>
            <w:vAlign w:val="center"/>
            <w:shd w:fill="EAF0F6"/>
          </w:tcPr>
          <w:p>
            <w:r/>
            <w:r>
              <w:rPr>
                <w:b w:val="0"/>
                <w:sz w:val="16"/>
              </w:rPr>
              <w:t>Database cargo; entities zijn presentatie</w:t>
            </w:r>
          </w:p>
        </w:tc>
      </w:tr>
      <w:tr>
        <w:tc>
          <w:tcPr>
            <w:tcW w:type="dxa" w:w="5112"/>
            <w:vAlign w:val="center"/>
          </w:tcPr>
          <w:p>
            <w:r/>
            <w:r>
              <w:rPr>
                <w:b w:val="0"/>
                <w:sz w:val="16"/>
              </w:rPr>
              <w:t>Metrics</w:t>
            </w:r>
          </w:p>
        </w:tc>
        <w:tc>
          <w:tcPr>
            <w:tcW w:type="dxa" w:w="5112"/>
            <w:vAlign w:val="center"/>
          </w:tcPr>
          <w:p>
            <w:r/>
            <w:r>
              <w:rPr>
                <w:b w:val="0"/>
                <w:sz w:val="16"/>
              </w:rPr>
              <w:t>Money supply, index, velocity, treasury runway</w:t>
            </w:r>
          </w:p>
        </w:tc>
      </w:tr>
    </w:tbl>
    <w:p/>
    <w:p>
      <w:pPr>
        <w:pStyle w:val="Heading2"/>
      </w:pPr>
      <w:r>
        <w:t>14.1 Economische transactiegrens</w:t>
      </w:r>
    </w:p>
    <w:p>
      <w:pPr>
        <w:spacing w:after="100"/>
        <w:ind w:left="288" w:right="144"/>
        <w:shd w:fill="F2F2F2"/>
      </w:pPr>
      <w:r>
        <w:rPr>
          <w:rFonts w:ascii="Consolas" w:hAnsi="Consolas"/>
          <w:sz w:val="16"/>
        </w:rPr>
        <w:t>BEGIN</w:t>
        <w:br/>
        <w:t xml:space="preserve"> lock/validate account or stock rows</w:t>
        <w:br/>
        <w:t xml:space="preserve"> reserve/consume assets</w:t>
        <w:br/>
        <w:t xml:space="preserve"> create domain record (order/repair/caravan)</w:t>
        <w:br/>
        <w:t xml:space="preserve"> append ledger/audit rows</w:t>
        <w:br/>
        <w:t xml:space="preserve"> update aggregate versions</w:t>
        <w:br/>
        <w:t>COMMIT</w:t>
        <w:br/>
        <w:t>publish events only after commit</w:t>
      </w:r>
    </w:p>
    <w:p>
      <w:pPr>
        <w:pStyle w:val="Heading1"/>
      </w:pPr>
      <w:r>
        <w:t>15. Warfare zonder war windows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244062"/>
          </w:tcPr>
          <w:p>
            <w:r/>
            <w:r>
              <w:rPr>
                <w:b/>
                <w:color w:val="FFFFFF"/>
                <w:sz w:val="17"/>
              </w:rPr>
              <w:t>Mechaniek</w:t>
            </w:r>
          </w:p>
        </w:tc>
        <w:tc>
          <w:tcPr>
            <w:tcW w:type="dxa" w:w="5112"/>
            <w:vAlign w:val="center"/>
            <w:shd w:fill="244062"/>
          </w:tcPr>
          <w:p>
            <w:r/>
            <w:r>
              <w:rPr>
                <w:b/>
                <w:color w:val="FFFFFF"/>
                <w:sz w:val="17"/>
              </w:rPr>
              <w:t>Doel</w:t>
            </w:r>
          </w:p>
        </w:tc>
      </w:tr>
      <w:tr>
        <w:tc>
          <w:tcPr>
            <w:tcW w:type="dxa" w:w="5112"/>
            <w:vAlign w:val="center"/>
          </w:tcPr>
          <w:p>
            <w:r/>
            <w:r>
              <w:rPr>
                <w:b w:val="0"/>
                <w:sz w:val="16"/>
              </w:rPr>
              <w:t>Preparation</w:t>
            </w:r>
          </w:p>
        </w:tc>
        <w:tc>
          <w:tcPr>
            <w:tcW w:type="dxa" w:w="5112"/>
            <w:vAlign w:val="center"/>
          </w:tcPr>
          <w:p>
            <w:r/>
            <w:r>
              <w:rPr>
                <w:b w:val="0"/>
                <w:sz w:val="16"/>
              </w:rPr>
              <w:t>Waarschuwing, snapshot/baseline en diplomatie</w:t>
            </w:r>
          </w:p>
        </w:tc>
      </w:tr>
      <w:tr>
        <w:tc>
          <w:tcPr>
            <w:tcW w:type="dxa" w:w="5112"/>
            <w:vAlign w:val="center"/>
            <w:shd w:fill="EAF0F6"/>
          </w:tcPr>
          <w:p>
            <w:r/>
            <w:r>
              <w:rPr>
                <w:b w:val="0"/>
                <w:sz w:val="16"/>
              </w:rPr>
              <w:t>24/7 Active</w:t>
            </w:r>
          </w:p>
        </w:tc>
        <w:tc>
          <w:tcPr>
            <w:tcW w:type="dxa" w:w="5112"/>
            <w:vAlign w:val="center"/>
            <w:shd w:fill="EAF0F6"/>
          </w:tcPr>
          <w:p>
            <w:r/>
            <w:r>
              <w:rPr>
                <w:b w:val="0"/>
                <w:sz w:val="16"/>
              </w:rPr>
              <w:t>Geen vaste vensters</w:t>
            </w:r>
          </w:p>
        </w:tc>
      </w:tr>
      <w:tr>
        <w:tc>
          <w:tcPr>
            <w:tcW w:type="dxa" w:w="5112"/>
            <w:vAlign w:val="center"/>
          </w:tcPr>
          <w:p>
            <w:r/>
            <w:r>
              <w:rPr>
                <w:b w:val="0"/>
                <w:sz w:val="16"/>
              </w:rPr>
              <w:t>Defender multiplier</w:t>
            </w:r>
          </w:p>
        </w:tc>
        <w:tc>
          <w:tcPr>
            <w:tcW w:type="dxa" w:w="5112"/>
            <w:vAlign w:val="center"/>
          </w:tcPr>
          <w:p>
            <w:r/>
            <w:r>
              <w:rPr>
                <w:b w:val="0"/>
                <w:sz w:val="16"/>
              </w:rPr>
              <w:t>Offline schade sterk afremmen</w:t>
            </w:r>
          </w:p>
        </w:tc>
      </w:tr>
      <w:tr>
        <w:tc>
          <w:tcPr>
            <w:tcW w:type="dxa" w:w="5112"/>
            <w:vAlign w:val="center"/>
            <w:shd w:fill="EAF0F6"/>
          </w:tcPr>
          <w:p>
            <w:r/>
            <w:r>
              <w:rPr>
                <w:b w:val="0"/>
                <w:sz w:val="16"/>
              </w:rPr>
              <w:t>Rolling breach capacity</w:t>
            </w:r>
          </w:p>
        </w:tc>
        <w:tc>
          <w:tcPr>
            <w:tcW w:type="dxa" w:w="5112"/>
            <w:vAlign w:val="center"/>
            <w:shd w:fill="EAF0F6"/>
          </w:tcPr>
          <w:p>
            <w:r/>
            <w:r>
              <w:rPr>
                <w:b w:val="0"/>
                <w:sz w:val="16"/>
              </w:rPr>
              <w:t>Totale structurele schade begrenzen</w:t>
            </w:r>
          </w:p>
        </w:tc>
      </w:tr>
      <w:tr>
        <w:tc>
          <w:tcPr>
            <w:tcW w:type="dxa" w:w="5112"/>
            <w:vAlign w:val="center"/>
          </w:tcPr>
          <w:p>
            <w:r/>
            <w:r>
              <w:rPr>
                <w:b w:val="0"/>
                <w:sz w:val="16"/>
              </w:rPr>
              <w:t>Campaign objectives</w:t>
            </w:r>
          </w:p>
        </w:tc>
        <w:tc>
          <w:tcPr>
            <w:tcW w:type="dxa" w:w="5112"/>
            <w:vAlign w:val="center"/>
          </w:tcPr>
          <w:p>
            <w:r/>
            <w:r>
              <w:rPr>
                <w:b w:val="0"/>
                <w:sz w:val="16"/>
              </w:rPr>
              <w:t>Logistiek en strategische doelen boven griefing</w:t>
            </w:r>
          </w:p>
        </w:tc>
      </w:tr>
      <w:tr>
        <w:tc>
          <w:tcPr>
            <w:tcW w:type="dxa" w:w="5112"/>
            <w:vAlign w:val="center"/>
            <w:shd w:fill="EAF0F6"/>
          </w:tcPr>
          <w:p>
            <w:r/>
            <w:r>
              <w:rPr>
                <w:b w:val="0"/>
                <w:sz w:val="16"/>
              </w:rPr>
              <w:t>Core protection</w:t>
            </w:r>
          </w:p>
        </w:tc>
        <w:tc>
          <w:tcPr>
            <w:tcW w:type="dxa" w:w="5112"/>
            <w:vAlign w:val="center"/>
            <w:shd w:fill="EAF0F6"/>
          </w:tcPr>
          <w:p>
            <w:r/>
            <w:r>
              <w:rPr>
                <w:b w:val="0"/>
                <w:sz w:val="16"/>
              </w:rPr>
              <w:t>Systeemblokken en data nooit vernietigbaar</w:t>
            </w:r>
          </w:p>
        </w:tc>
      </w:tr>
      <w:tr>
        <w:tc>
          <w:tcPr>
            <w:tcW w:type="dxa" w:w="5112"/>
            <w:vAlign w:val="center"/>
          </w:tcPr>
          <w:p>
            <w:r/>
            <w:r>
              <w:rPr>
                <w:b w:val="0"/>
                <w:sz w:val="16"/>
              </w:rPr>
              <w:t>Ceasefire/Ended</w:t>
            </w:r>
          </w:p>
        </w:tc>
        <w:tc>
          <w:tcPr>
            <w:tcW w:type="dxa" w:w="5112"/>
            <w:vAlign w:val="center"/>
          </w:tcPr>
          <w:p>
            <w:r/>
            <w:r>
              <w:rPr>
                <w:b w:val="0"/>
                <w:sz w:val="16"/>
              </w:rPr>
              <w:t>Repair eligibility en vredesafwikkeling</w:t>
            </w:r>
          </w:p>
        </w:tc>
      </w:tr>
    </w:tbl>
    <w:p/>
    <w:p>
      <w:pPr>
        <w:spacing w:after="100"/>
        <w:ind w:left="288" w:right="144"/>
        <w:shd w:fill="F2F2F2"/>
      </w:pPr>
      <w:r>
        <w:rPr>
          <w:rFonts w:ascii="Consolas" w:hAnsi="Consolas"/>
          <w:sz w:val="16"/>
        </w:rPr>
        <w:t>damageMultiplier = defenderPresenceMultiplier</w:t>
        <w:br/>
        <w:t xml:space="preserve">                 * offlineDecayMultiplier</w:t>
        <w:br/>
        <w:t xml:space="preserve">                 * materialMethodMultiplier</w:t>
        <w:br/>
        <w:t xml:space="preserve">                 * repairedResistanceMultiplier</w:t>
      </w:r>
    </w:p>
    <w:p>
      <w:pPr>
        <w:spacing w:after="80"/>
      </w:pPr>
      <w:r>
        <w:t>Bij nul actieve verdedigers blijft PvP en strategische activiteit mogelijk, maar structurele schade is minimaal. Breach capacity is een verbruiksbudget, geen tijdvenster.</w:t>
      </w:r>
    </w:p>
    <w:p>
      <w:pPr>
        <w:pStyle w:val="Heading1"/>
      </w:pPr>
      <w:r>
        <w:t>16. Damage Journal en Repair Engine</w:t>
      </w:r>
    </w:p>
    <w:p>
      <w:pPr>
        <w:spacing w:after="100"/>
        <w:ind w:left="288" w:right="144"/>
        <w:shd w:fill="F2F2F2"/>
      </w:pPr>
      <w:r>
        <w:rPr>
          <w:rFonts w:ascii="Consolas" w:hAnsi="Consolas"/>
          <w:sz w:val="16"/>
        </w:rPr>
        <w:t>pre-mutation event</w:t>
        <w:br/>
        <w:t xml:space="preserve"> -&gt; policy decision</w:t>
        <w:br/>
        <w:t xml:space="preserve"> -&gt; capture original state once per war/position</w:t>
        <w:br/>
        <w:t xml:space="preserve"> -&gt; commit damage journal entry</w:t>
        <w:br/>
        <w:t xml:space="preserve"> -&gt; allow mutation</w:t>
        <w:br/>
        <w:t xml:space="preserve"> -&gt; update building integrity</w:t>
        <w:br/>
        <w:br/>
        <w:t>post-war / ceasefire</w:t>
        <w:br/>
        <w:t xml:space="preserve"> -&gt; estimate eligible damage</w:t>
        <w:br/>
        <w:t xml:space="preserve"> -&gt; atomic payment and material reservation</w:t>
        <w:br/>
        <w:t xml:space="preserve"> -&gt; create dependency plan</w:t>
        <w:br/>
        <w:t xml:space="preserve"> -&gt; assign workers</w:t>
        <w:br/>
        <w:t xml:space="preserve"> -&gt; validate and place per block</w:t>
        <w:br/>
        <w:t xml:space="preserve"> -&gt; complete and audit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244062"/>
          </w:tcPr>
          <w:p>
            <w:r/>
            <w:r>
              <w:rPr>
                <w:b/>
                <w:color w:val="FFFFFF"/>
                <w:sz w:val="17"/>
              </w:rPr>
              <w:t>Repair status</w:t>
            </w:r>
          </w:p>
        </w:tc>
        <w:tc>
          <w:tcPr>
            <w:tcW w:type="dxa" w:w="5112"/>
            <w:vAlign w:val="center"/>
            <w:shd w:fill="244062"/>
          </w:tcPr>
          <w:p>
            <w:r/>
            <w:r>
              <w:rPr>
                <w:b/>
                <w:color w:val="FFFFFF"/>
                <w:sz w:val="17"/>
              </w:rPr>
              <w:t>Betekenis</w:t>
            </w:r>
          </w:p>
        </w:tc>
      </w:tr>
      <w:tr>
        <w:tc>
          <w:tcPr>
            <w:tcW w:type="dxa" w:w="5112"/>
            <w:vAlign w:val="center"/>
          </w:tcPr>
          <w:p>
            <w:r/>
            <w:r>
              <w:rPr>
                <w:b w:val="0"/>
                <w:sz w:val="16"/>
              </w:rPr>
              <w:t>DRAFT</w:t>
            </w:r>
          </w:p>
        </w:tc>
        <w:tc>
          <w:tcPr>
            <w:tcW w:type="dxa" w:w="5112"/>
            <w:vAlign w:val="center"/>
          </w:tcPr>
          <w:p>
            <w:r/>
            <w:r>
              <w:rPr>
                <w:b w:val="0"/>
                <w:sz w:val="16"/>
              </w:rPr>
              <w:t>Nog geen commitment</w:t>
            </w:r>
          </w:p>
        </w:tc>
      </w:tr>
      <w:tr>
        <w:tc>
          <w:tcPr>
            <w:tcW w:type="dxa" w:w="5112"/>
            <w:vAlign w:val="center"/>
            <w:shd w:fill="EAF0F6"/>
          </w:tcPr>
          <w:p>
            <w:r/>
            <w:r>
              <w:rPr>
                <w:b w:val="0"/>
                <w:sz w:val="16"/>
              </w:rPr>
              <w:t>WAITING_PAYMENT</w:t>
            </w:r>
          </w:p>
        </w:tc>
        <w:tc>
          <w:tcPr>
            <w:tcW w:type="dxa" w:w="5112"/>
            <w:vAlign w:val="center"/>
            <w:shd w:fill="EAF0F6"/>
          </w:tcPr>
          <w:p>
            <w:r/>
            <w:r>
              <w:rPr>
                <w:b w:val="0"/>
                <w:sz w:val="16"/>
              </w:rPr>
              <w:t>Offerte niet betaald</w:t>
            </w:r>
          </w:p>
        </w:tc>
      </w:tr>
      <w:tr>
        <w:tc>
          <w:tcPr>
            <w:tcW w:type="dxa" w:w="5112"/>
            <w:vAlign w:val="center"/>
          </w:tcPr>
          <w:p>
            <w:r/>
            <w:r>
              <w:rPr>
                <w:b w:val="0"/>
                <w:sz w:val="16"/>
              </w:rPr>
              <w:t>QUEUED</w:t>
            </w:r>
          </w:p>
        </w:tc>
        <w:tc>
          <w:tcPr>
            <w:tcW w:type="dxa" w:w="5112"/>
            <w:vAlign w:val="center"/>
          </w:tcPr>
          <w:p>
            <w:r/>
            <w:r>
              <w:rPr>
                <w:b w:val="0"/>
                <w:sz w:val="16"/>
              </w:rPr>
              <w:t>Betaald en gepland</w:t>
            </w:r>
          </w:p>
        </w:tc>
      </w:tr>
      <w:tr>
        <w:tc>
          <w:tcPr>
            <w:tcW w:type="dxa" w:w="5112"/>
            <w:vAlign w:val="center"/>
            <w:shd w:fill="EAF0F6"/>
          </w:tcPr>
          <w:p>
            <w:r/>
            <w:r>
              <w:rPr>
                <w:b w:val="0"/>
                <w:sz w:val="16"/>
              </w:rPr>
              <w:t>ACTIVE</w:t>
            </w:r>
          </w:p>
        </w:tc>
        <w:tc>
          <w:tcPr>
            <w:tcW w:type="dxa" w:w="5112"/>
            <w:vAlign w:val="center"/>
            <w:shd w:fill="EAF0F6"/>
          </w:tcPr>
          <w:p>
            <w:r/>
            <w:r>
              <w:rPr>
                <w:b w:val="0"/>
                <w:sz w:val="16"/>
              </w:rPr>
              <w:t>Workers verwerken tasks</w:t>
            </w:r>
          </w:p>
        </w:tc>
      </w:tr>
      <w:tr>
        <w:tc>
          <w:tcPr>
            <w:tcW w:type="dxa" w:w="5112"/>
            <w:vAlign w:val="center"/>
          </w:tcPr>
          <w:p>
            <w:r/>
            <w:r>
              <w:rPr>
                <w:b w:val="0"/>
                <w:sz w:val="16"/>
              </w:rPr>
              <w:t>PAUSED_UNSAFE</w:t>
            </w:r>
          </w:p>
        </w:tc>
        <w:tc>
          <w:tcPr>
            <w:tcW w:type="dxa" w:w="5112"/>
            <w:vAlign w:val="center"/>
          </w:tcPr>
          <w:p>
            <w:r/>
            <w:r>
              <w:rPr>
                <w:b w:val="0"/>
                <w:sz w:val="16"/>
              </w:rPr>
              <w:t>Vijand/combat nabij</w:t>
            </w:r>
          </w:p>
        </w:tc>
      </w:tr>
      <w:tr>
        <w:tc>
          <w:tcPr>
            <w:tcW w:type="dxa" w:w="5112"/>
            <w:vAlign w:val="center"/>
            <w:shd w:fill="EAF0F6"/>
          </w:tcPr>
          <w:p>
            <w:r/>
            <w:r>
              <w:rPr>
                <w:b w:val="0"/>
                <w:sz w:val="16"/>
              </w:rPr>
              <w:t>PAUSED_MATERIAL</w:t>
            </w:r>
          </w:p>
        </w:tc>
        <w:tc>
          <w:tcPr>
            <w:tcW w:type="dxa" w:w="5112"/>
            <w:vAlign w:val="center"/>
            <w:shd w:fill="EAF0F6"/>
          </w:tcPr>
          <w:p>
            <w:r/>
            <w:r>
              <w:rPr>
                <w:b w:val="0"/>
                <w:sz w:val="16"/>
              </w:rPr>
              <w:t>Tekort</w:t>
            </w:r>
          </w:p>
        </w:tc>
      </w:tr>
      <w:tr>
        <w:tc>
          <w:tcPr>
            <w:tcW w:type="dxa" w:w="5112"/>
            <w:vAlign w:val="center"/>
          </w:tcPr>
          <w:p>
            <w:r/>
            <w:r>
              <w:rPr>
                <w:b w:val="0"/>
                <w:sz w:val="16"/>
              </w:rPr>
              <w:t>REVIEW_REQUIRED</w:t>
            </w:r>
          </w:p>
        </w:tc>
        <w:tc>
          <w:tcPr>
            <w:tcW w:type="dxa" w:w="5112"/>
            <w:vAlign w:val="center"/>
          </w:tcPr>
          <w:p>
            <w:r/>
            <w:r>
              <w:rPr>
                <w:b w:val="0"/>
                <w:sz w:val="16"/>
              </w:rPr>
              <w:t>Current block conflict</w:t>
            </w:r>
          </w:p>
        </w:tc>
      </w:tr>
      <w:tr>
        <w:tc>
          <w:tcPr>
            <w:tcW w:type="dxa" w:w="5112"/>
            <w:vAlign w:val="center"/>
            <w:shd w:fill="EAF0F6"/>
          </w:tcPr>
          <w:p>
            <w:r/>
            <w:r>
              <w:rPr>
                <w:b w:val="0"/>
                <w:sz w:val="16"/>
              </w:rPr>
              <w:t>COMPLETED</w:t>
            </w:r>
          </w:p>
        </w:tc>
        <w:tc>
          <w:tcPr>
            <w:tcW w:type="dxa" w:w="5112"/>
            <w:vAlign w:val="center"/>
            <w:shd w:fill="EAF0F6"/>
          </w:tcPr>
          <w:p>
            <w:r/>
            <w:r>
              <w:rPr>
                <w:b w:val="0"/>
                <w:sz w:val="16"/>
              </w:rPr>
              <w:t>Alle eligible tasks klaar</w:t>
            </w:r>
          </w:p>
        </w:tc>
      </w:tr>
      <w:tr>
        <w:tc>
          <w:tcPr>
            <w:tcW w:type="dxa" w:w="5112"/>
            <w:vAlign w:val="center"/>
          </w:tcPr>
          <w:p>
            <w:r/>
            <w:r>
              <w:rPr>
                <w:b w:val="0"/>
                <w:sz w:val="16"/>
              </w:rPr>
              <w:t>CANCELLED</w:t>
            </w:r>
          </w:p>
        </w:tc>
        <w:tc>
          <w:tcPr>
            <w:tcW w:type="dxa" w:w="5112"/>
            <w:vAlign w:val="center"/>
          </w:tcPr>
          <w:p>
            <w:r/>
            <w:r>
              <w:rPr>
                <w:b w:val="0"/>
                <w:sz w:val="16"/>
              </w:rPr>
              <w:t>Restreserveringen vrijgegeven</w:t>
            </w:r>
          </w:p>
        </w:tc>
      </w:tr>
    </w:tbl>
    <w:p/>
    <w:p>
      <w:pPr>
        <w:pStyle w:val="Heading1"/>
      </w:pPr>
      <w:r>
        <w:t>17. Reconstruction planner</w:t>
      </w:r>
    </w:p>
    <w:p>
      <w:pPr>
        <w:pStyle w:val="ListNumber"/>
        <w:spacing w:after="40"/>
      </w:pPr>
      <w:r>
        <w:t>Groepeer damage per geregistreerd gebouw/infrastructuursegment.</w:t>
      </w:r>
    </w:p>
    <w:p>
      <w:pPr>
        <w:pStyle w:val="ListNumber"/>
        <w:spacing w:after="40"/>
      </w:pPr>
      <w:r>
        <w:t>Maak taken met expected-current en target blockdata.</w:t>
      </w:r>
    </w:p>
    <w:p>
      <w:pPr>
        <w:pStyle w:val="ListNumber"/>
        <w:spacing w:after="40"/>
      </w:pPr>
      <w:r>
        <w:t>Classificeer fundering, structuur, vloer, dak, multipart, redstone en decoratie.</w:t>
      </w:r>
    </w:p>
    <w:p>
      <w:pPr>
        <w:pStyle w:val="ListNumber"/>
        <w:spacing w:after="40"/>
      </w:pPr>
      <w:r>
        <w:t>Bouw dependency DAG en controleer cycles.</w:t>
      </w:r>
    </w:p>
    <w:p>
      <w:pPr>
        <w:pStyle w:val="ListNumber"/>
        <w:spacing w:after="40"/>
      </w:pPr>
      <w:r>
        <w:t>Prioriteer roads, bridges, gates en publieke productie.</w:t>
      </w:r>
    </w:p>
    <w:p>
      <w:pPr>
        <w:pStyle w:val="ListNumber"/>
        <w:spacing w:after="40"/>
      </w:pPr>
      <w:r>
        <w:t>Partitioneer in workerzones zonder overlappende leases.</w:t>
      </w:r>
    </w:p>
    <w:p>
      <w:pPr>
        <w:pStyle w:val="ListNumber"/>
        <w:spacing w:after="40"/>
      </w:pPr>
      <w:r>
        <w:t>Reserveer materialen per fase, niet onbeperkt voor volledige megaprojecten.</w:t>
      </w:r>
    </w:p>
    <w:p>
      <w:pPr>
        <w:pStyle w:val="ListNumber"/>
        <w:spacing w:after="40"/>
      </w:pPr>
      <w:r>
        <w:t>Voer elke plaatsing opnieuw door conflict- en ownershipvalidatie.</w:t>
      </w:r>
    </w:p>
    <w:p>
      <w:pPr>
        <w:pStyle w:val="Heading1"/>
      </w:pPr>
      <w:r>
        <w:t>18. NPC- en Mannequinlaag</w:t>
      </w:r>
    </w:p>
    <w:p>
      <w:pPr>
        <w:spacing w:after="80"/>
      </w:pPr>
      <w:r>
        <w:t>Mannequin wordt gebruikt als zichtbare player-like worker. Omdat presentatie en autoritatieve state gescheiden zijn, mag het verwijderen van een entity nooit een taak, materiaal of cargo vernietigen.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244062"/>
          </w:tcPr>
          <w:p>
            <w:r/>
            <w:r>
              <w:rPr>
                <w:b/>
                <w:color w:val="FFFFFF"/>
                <w:sz w:val="17"/>
              </w:rPr>
              <w:t>Laag</w:t>
            </w:r>
          </w:p>
        </w:tc>
        <w:tc>
          <w:tcPr>
            <w:tcW w:type="dxa" w:w="5112"/>
            <w:vAlign w:val="center"/>
            <w:shd w:fill="244062"/>
          </w:tcPr>
          <w:p>
            <w:r/>
            <w:r>
              <w:rPr>
                <w:b/>
                <w:color w:val="FFFFFF"/>
                <w:sz w:val="17"/>
              </w:rPr>
              <w:t>Verantwoordelijkheid</w:t>
            </w:r>
          </w:p>
        </w:tc>
      </w:tr>
      <w:tr>
        <w:tc>
          <w:tcPr>
            <w:tcW w:type="dxa" w:w="5112"/>
            <w:vAlign w:val="center"/>
          </w:tcPr>
          <w:p>
            <w:r/>
            <w:r>
              <w:rPr>
                <w:b w:val="0"/>
                <w:sz w:val="16"/>
              </w:rPr>
              <w:t>Worker aggregate</w:t>
            </w:r>
          </w:p>
        </w:tc>
        <w:tc>
          <w:tcPr>
            <w:tcW w:type="dxa" w:w="5112"/>
            <w:vAlign w:val="center"/>
          </w:tcPr>
          <w:p>
            <w:r/>
            <w:r>
              <w:rPr>
                <w:b w:val="0"/>
                <w:sz w:val="16"/>
              </w:rPr>
              <w:t>Profession, status, assignment, home</w:t>
            </w:r>
          </w:p>
        </w:tc>
      </w:tr>
      <w:tr>
        <w:tc>
          <w:tcPr>
            <w:tcW w:type="dxa" w:w="5112"/>
            <w:vAlign w:val="center"/>
            <w:shd w:fill="EAF0F6"/>
          </w:tcPr>
          <w:p>
            <w:r/>
            <w:r>
              <w:rPr>
                <w:b w:val="0"/>
                <w:sz w:val="16"/>
              </w:rPr>
              <w:t>Materializer</w:t>
            </w:r>
          </w:p>
        </w:tc>
        <w:tc>
          <w:tcPr>
            <w:tcW w:type="dxa" w:w="5112"/>
            <w:vAlign w:val="center"/>
            <w:shd w:fill="EAF0F6"/>
          </w:tcPr>
          <w:p>
            <w:r/>
            <w:r>
              <w:rPr>
                <w:b w:val="0"/>
                <w:sz w:val="16"/>
              </w:rPr>
              <w:t>Spawn/despawn op nabijheid en limiet</w:t>
            </w:r>
          </w:p>
        </w:tc>
      </w:tr>
      <w:tr>
        <w:tc>
          <w:tcPr>
            <w:tcW w:type="dxa" w:w="5112"/>
            <w:vAlign w:val="center"/>
          </w:tcPr>
          <w:p>
            <w:r/>
            <w:r>
              <w:rPr>
                <w:b w:val="0"/>
                <w:sz w:val="16"/>
              </w:rPr>
              <w:t>Presentation entity</w:t>
            </w:r>
          </w:p>
        </w:tc>
        <w:tc>
          <w:tcPr>
            <w:tcW w:type="dxa" w:w="5112"/>
            <w:vAlign w:val="center"/>
          </w:tcPr>
          <w:p>
            <w:r/>
            <w:r>
              <w:rPr>
                <w:b w:val="0"/>
                <w:sz w:val="16"/>
              </w:rPr>
              <w:t>Naam, skin, equipment, animation</w:t>
            </w:r>
          </w:p>
        </w:tc>
      </w:tr>
      <w:tr>
        <w:tc>
          <w:tcPr>
            <w:tcW w:type="dxa" w:w="5112"/>
            <w:vAlign w:val="center"/>
            <w:shd w:fill="EAF0F6"/>
          </w:tcPr>
          <w:p>
            <w:r/>
            <w:r>
              <w:rPr>
                <w:b w:val="0"/>
                <w:sz w:val="16"/>
              </w:rPr>
              <w:t>Navigator</w:t>
            </w:r>
          </w:p>
        </w:tc>
        <w:tc>
          <w:tcPr>
            <w:tcW w:type="dxa" w:w="5112"/>
            <w:vAlign w:val="center"/>
            <w:shd w:fill="EAF0F6"/>
          </w:tcPr>
          <w:p>
            <w:r/>
            <w:r>
              <w:rPr>
                <w:b w:val="0"/>
                <w:sz w:val="16"/>
              </w:rPr>
              <w:t>Verborgen Mob pathfinder of waypointhybride</w:t>
            </w:r>
          </w:p>
        </w:tc>
      </w:tr>
      <w:tr>
        <w:tc>
          <w:tcPr>
            <w:tcW w:type="dxa" w:w="5112"/>
            <w:vAlign w:val="center"/>
          </w:tcPr>
          <w:p>
            <w:r/>
            <w:r>
              <w:rPr>
                <w:b w:val="0"/>
                <w:sz w:val="16"/>
              </w:rPr>
              <w:t>Task executor</w:t>
            </w:r>
          </w:p>
        </w:tc>
        <w:tc>
          <w:tcPr>
            <w:tcW w:type="dxa" w:w="5112"/>
            <w:vAlign w:val="center"/>
          </w:tcPr>
          <w:p>
            <w:r/>
            <w:r>
              <w:rPr>
                <w:b w:val="0"/>
                <w:sz w:val="16"/>
              </w:rPr>
              <w:t>EntityScheduler state machine</w:t>
            </w:r>
          </w:p>
        </w:tc>
      </w:tr>
      <w:tr>
        <w:tc>
          <w:tcPr>
            <w:tcW w:type="dxa" w:w="5112"/>
            <w:vAlign w:val="center"/>
            <w:shd w:fill="EAF0F6"/>
          </w:tcPr>
          <w:p>
            <w:r/>
            <w:r>
              <w:rPr>
                <w:b w:val="0"/>
                <w:sz w:val="16"/>
              </w:rPr>
              <w:t>World placer</w:t>
            </w:r>
          </w:p>
        </w:tc>
        <w:tc>
          <w:tcPr>
            <w:tcW w:type="dxa" w:w="5112"/>
            <w:vAlign w:val="center"/>
            <w:shd w:fill="EAF0F6"/>
          </w:tcPr>
          <w:p>
            <w:r/>
            <w:r>
              <w:rPr>
                <w:b w:val="0"/>
                <w:sz w:val="16"/>
              </w:rPr>
              <w:t>RegionScheduler blockmutatie</w:t>
            </w:r>
          </w:p>
        </w:tc>
      </w:tr>
    </w:tbl>
    <w:p/>
    <w:p>
      <w:pPr>
        <w:spacing w:after="100"/>
        <w:ind w:left="288" w:right="144"/>
        <w:shd w:fill="F2F2F2"/>
      </w:pPr>
      <w:r>
        <w:rPr>
          <w:rFonts w:ascii="Consolas" w:hAnsi="Consolas"/>
          <w:sz w:val="16"/>
        </w:rPr>
        <w:t>IDLE -&gt; CLAIM_TASK -&gt; FETCH -&gt; NAVIGATE -&gt; FACE_TARGET</w:t>
        <w:br/>
        <w:t xml:space="preserve">     -&gt; ANIMATE -&gt; VALIDATE -&gt; PLACE -&gt; CONFIRM -&gt; NEXT_TASK</w:t>
      </w:r>
    </w:p>
    <w:p>
      <w:pPr>
        <w:pStyle w:val="Heading1"/>
      </w:pPr>
      <w:r>
        <w:t>19. Dialog UI blueprint</w:t>
      </w:r>
    </w:p>
    <w:p>
      <w:pPr>
        <w:spacing w:after="80"/>
      </w:pPr>
      <w:r>
        <w:t>Maak één `FrontierUi`-contract en featuregerichte presenters. De Dialog API is experimenteel; UI-definities mogen worden vervangen zonder command handlers of domain services te veranderen.</w:t>
      </w:r>
    </w:p>
    <w:p>
      <w:pPr>
        <w:spacing w:after="100"/>
        <w:ind w:left="288" w:right="144"/>
        <w:shd w:fill="F2F2F2"/>
      </w:pPr>
      <w:r>
        <w:rPr>
          <w:rFonts w:ascii="Consolas" w:hAnsi="Consolas"/>
          <w:sz w:val="16"/>
        </w:rPr>
        <w:t>public interface FrontierUi {</w:t>
        <w:br/>
        <w:t xml:space="preserve">    void openSettlement(PlayerRef player, SettlementId city);</w:t>
        <w:br/>
        <w:t xml:space="preserve">    void openTreasury(PlayerRef player, SettlementId city);</w:t>
        <w:br/>
        <w:t xml:space="preserve">    void openWar(PlayerRef player, WarId war);</w:t>
        <w:br/>
        <w:t xml:space="preserve">    void openRepair(PlayerRef player, SettlementId city);</w:t>
        <w:br/>
        <w:t xml:space="preserve">    void openMarket(PlayerRef player, MarketId market);</w:t>
        <w:br/>
        <w:t>}</w:t>
      </w:r>
    </w:p>
    <w:p>
      <w:pPr>
        <w:pStyle w:val="Heading2"/>
      </w:pPr>
      <w:r>
        <w:t>19.1 UI security</w:t>
      </w:r>
    </w:p>
    <w:p>
      <w:pPr>
        <w:pStyle w:val="ListBullet"/>
        <w:spacing w:after="40"/>
      </w:pPr>
      <w:r>
        <w:t>Elke button action gebruikt een korte, eenmalige server-side action token.</w:t>
      </w:r>
    </w:p>
    <w:p>
      <w:pPr>
        <w:pStyle w:val="ListBullet"/>
        <w:spacing w:after="40"/>
      </w:pPr>
      <w:r>
        <w:t>Token bevat player, action, aggregate, expiry en consumed flag.</w:t>
      </w:r>
    </w:p>
    <w:p>
      <w:pPr>
        <w:pStyle w:val="ListBullet"/>
        <w:spacing w:after="40"/>
      </w:pPr>
      <w:r>
        <w:t>Bij submit worden permissions, prijs, status en ownership opnieuw gelezen.</w:t>
      </w:r>
    </w:p>
    <w:p>
      <w:pPr>
        <w:pStyle w:val="ListBullet"/>
        <w:spacing w:after="40"/>
      </w:pPr>
      <w:r>
        <w:t>Geen bedragen, IDs of permissionclaims uit vrije clientinput vertrouwen.</w:t>
      </w:r>
    </w:p>
    <w:p>
      <w:pPr>
        <w:pStyle w:val="ListBullet"/>
        <w:spacing w:after="40"/>
      </w:pPr>
      <w:r>
        <w:t>Dubbelklikken levert door idempotency exact één resultaat.</w:t>
      </w:r>
    </w:p>
    <w:p>
      <w:pPr>
        <w:pStyle w:val="Heading1"/>
      </w:pPr>
      <w:r>
        <w:t>20. Database blueprint</w:t>
      </w:r>
    </w:p>
    <w:p>
      <w:pPr>
        <w:spacing w:after="80"/>
      </w:pPr>
      <w:r>
        <w:t>Gebruik schema-per-domein of consequente prefixes. Kernsets: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244062"/>
          </w:tcPr>
          <w:p>
            <w:r/>
            <w:r>
              <w:rPr>
                <w:b/>
                <w:color w:val="FFFFFF"/>
                <w:sz w:val="17"/>
              </w:rPr>
              <w:t>Domein</w:t>
            </w:r>
          </w:p>
        </w:tc>
        <w:tc>
          <w:tcPr>
            <w:tcW w:type="dxa" w:w="5112"/>
            <w:vAlign w:val="center"/>
            <w:shd w:fill="244062"/>
          </w:tcPr>
          <w:p>
            <w:r/>
            <w:r>
              <w:rPr>
                <w:b/>
                <w:color w:val="FFFFFF"/>
                <w:sz w:val="17"/>
              </w:rPr>
              <w:t>Tabellen</w:t>
            </w:r>
          </w:p>
        </w:tc>
      </w:tr>
      <w:tr>
        <w:tc>
          <w:tcPr>
            <w:tcW w:type="dxa" w:w="5112"/>
            <w:vAlign w:val="center"/>
          </w:tcPr>
          <w:p>
            <w:r/>
            <w:r>
              <w:rPr>
                <w:b w:val="0"/>
                <w:sz w:val="16"/>
              </w:rPr>
              <w:t>City</w:t>
            </w:r>
          </w:p>
        </w:tc>
        <w:tc>
          <w:tcPr>
            <w:tcW w:type="dxa" w:w="5112"/>
            <w:vAlign w:val="center"/>
          </w:tcPr>
          <w:p>
            <w:r/>
            <w:r>
              <w:rPr>
                <w:b w:val="0"/>
                <w:sz w:val="16"/>
              </w:rPr>
              <w:t>cities, city_members, city_roles, city_claims, city_buildings</w:t>
            </w:r>
          </w:p>
        </w:tc>
      </w:tr>
      <w:tr>
        <w:tc>
          <w:tcPr>
            <w:tcW w:type="dxa" w:w="5112"/>
            <w:vAlign w:val="center"/>
            <w:shd w:fill="EAF0F6"/>
          </w:tcPr>
          <w:p>
            <w:r/>
            <w:r>
              <w:rPr>
                <w:b w:val="0"/>
                <w:sz w:val="16"/>
              </w:rPr>
              <w:t>Economy</w:t>
            </w:r>
          </w:p>
        </w:tc>
        <w:tc>
          <w:tcPr>
            <w:tcW w:type="dxa" w:w="5112"/>
            <w:vAlign w:val="center"/>
            <w:shd w:fill="EAF0F6"/>
          </w:tcPr>
          <w:p>
            <w:r/>
            <w:r>
              <w:rPr>
                <w:b w:val="0"/>
                <w:sz w:val="16"/>
              </w:rPr>
              <w:t>accounts, ledger_entries, warehouses, warehouse_stock, market_orders, trades</w:t>
            </w:r>
          </w:p>
        </w:tc>
      </w:tr>
      <w:tr>
        <w:tc>
          <w:tcPr>
            <w:tcW w:type="dxa" w:w="5112"/>
            <w:vAlign w:val="center"/>
          </w:tcPr>
          <w:p>
            <w:r/>
            <w:r>
              <w:rPr>
                <w:b w:val="0"/>
                <w:sz w:val="16"/>
              </w:rPr>
              <w:t>War</w:t>
            </w:r>
          </w:p>
        </w:tc>
        <w:tc>
          <w:tcPr>
            <w:tcW w:type="dxa" w:w="5112"/>
            <w:vAlign w:val="center"/>
          </w:tcPr>
          <w:p>
            <w:r/>
            <w:r>
              <w:rPr>
                <w:b w:val="0"/>
                <w:sz w:val="16"/>
              </w:rPr>
              <w:t>wars, campaigns, objectives, breach_windows, war_block_damage</w:t>
            </w:r>
          </w:p>
        </w:tc>
      </w:tr>
      <w:tr>
        <w:tc>
          <w:tcPr>
            <w:tcW w:type="dxa" w:w="5112"/>
            <w:vAlign w:val="center"/>
            <w:shd w:fill="EAF0F6"/>
          </w:tcPr>
          <w:p>
            <w:r/>
            <w:r>
              <w:rPr>
                <w:b w:val="0"/>
                <w:sz w:val="16"/>
              </w:rPr>
              <w:t>Repair</w:t>
            </w:r>
          </w:p>
        </w:tc>
        <w:tc>
          <w:tcPr>
            <w:tcW w:type="dxa" w:w="5112"/>
            <w:vAlign w:val="center"/>
            <w:shd w:fill="EAF0F6"/>
          </w:tcPr>
          <w:p>
            <w:r/>
            <w:r>
              <w:rPr>
                <w:b w:val="0"/>
                <w:sz w:val="16"/>
              </w:rPr>
              <w:t>repair_orders, repair_tasks, task_dependencies, material_reservations</w:t>
            </w:r>
          </w:p>
        </w:tc>
      </w:tr>
      <w:tr>
        <w:tc>
          <w:tcPr>
            <w:tcW w:type="dxa" w:w="5112"/>
            <w:vAlign w:val="center"/>
          </w:tcPr>
          <w:p>
            <w:r/>
            <w:r>
              <w:rPr>
                <w:b w:val="0"/>
                <w:sz w:val="16"/>
              </w:rPr>
              <w:t>NPC</w:t>
            </w:r>
          </w:p>
        </w:tc>
        <w:tc>
          <w:tcPr>
            <w:tcW w:type="dxa" w:w="5112"/>
            <w:vAlign w:val="center"/>
          </w:tcPr>
          <w:p>
            <w:r/>
            <w:r>
              <w:rPr>
                <w:b w:val="0"/>
                <w:sz w:val="16"/>
              </w:rPr>
              <w:t>workers, worker_assignments, patrol_routes</w:t>
            </w:r>
          </w:p>
        </w:tc>
      </w:tr>
      <w:tr>
        <w:tc>
          <w:tcPr>
            <w:tcW w:type="dxa" w:w="5112"/>
            <w:vAlign w:val="center"/>
            <w:shd w:fill="EAF0F6"/>
          </w:tcPr>
          <w:p>
            <w:r/>
            <w:r>
              <w:rPr>
                <w:b w:val="0"/>
                <w:sz w:val="16"/>
              </w:rPr>
              <w:t>World</w:t>
            </w:r>
          </w:p>
        </w:tc>
        <w:tc>
          <w:tcPr>
            <w:tcW w:type="dxa" w:w="5112"/>
            <w:vAlign w:val="center"/>
            <w:shd w:fill="EAF0F6"/>
          </w:tcPr>
          <w:p>
            <w:r/>
            <w:r>
              <w:rPr>
                <w:b w:val="0"/>
                <w:sz w:val="16"/>
              </w:rPr>
              <w:t>regions, simulation_state, world_events, event_objectives</w:t>
            </w:r>
          </w:p>
        </w:tc>
      </w:tr>
      <w:tr>
        <w:tc>
          <w:tcPr>
            <w:tcW w:type="dxa" w:w="5112"/>
            <w:vAlign w:val="center"/>
          </w:tcPr>
          <w:p>
            <w:r/>
            <w:r>
              <w:rPr>
                <w:b w:val="0"/>
                <w:sz w:val="16"/>
              </w:rPr>
              <w:t>Audit</w:t>
            </w:r>
          </w:p>
        </w:tc>
        <w:tc>
          <w:tcPr>
            <w:tcW w:type="dxa" w:w="5112"/>
            <w:vAlign w:val="center"/>
          </w:tcPr>
          <w:p>
            <w:r/>
            <w:r>
              <w:rPr>
                <w:b w:val="0"/>
                <w:sz w:val="16"/>
              </w:rPr>
              <w:t>audit_log, idempotency_tokens, outbox_events</w:t>
            </w:r>
          </w:p>
        </w:tc>
      </w:tr>
    </w:tbl>
    <w:p/>
    <w:p>
      <w:pPr>
        <w:pStyle w:val="Heading2"/>
      </w:pPr>
      <w:r>
        <w:t>20.1 Outbox pattern</w:t>
      </w:r>
    </w:p>
    <w:p>
      <w:pPr>
        <w:spacing w:after="80"/>
      </w:pPr>
      <w:r>
        <w:t>Schrijf belangrijke domeinevents in dezelfde DB-transactie naar `outbox_events`. Een dispatcher publiceert ze naar caches, UI en simulations. Zo verlies je geen event tussen commit en plugincrash.</w:t>
      </w:r>
    </w:p>
    <w:p>
      <w:pPr>
        <w:spacing w:after="100"/>
        <w:ind w:left="288" w:right="144"/>
        <w:shd w:fill="F2F2F2"/>
      </w:pPr>
      <w:r>
        <w:rPr>
          <w:rFonts w:ascii="Consolas" w:hAnsi="Consolas"/>
          <w:sz w:val="16"/>
        </w:rPr>
        <w:t>CREATE TABLE outbox_events (</w:t>
        <w:br/>
        <w:t xml:space="preserve"> id UUID PRIMARY KEY,</w:t>
        <w:br/>
        <w:t xml:space="preserve"> aggregate_type VARCHAR(40) NOT NULL,</w:t>
        <w:br/>
        <w:t xml:space="preserve"> aggregate_id UUID NOT NULL,</w:t>
        <w:br/>
        <w:t xml:space="preserve"> event_type VARCHAR(80) NOT NULL,</w:t>
        <w:br/>
        <w:t xml:space="preserve"> payload JSONB NOT NULL,</w:t>
        <w:br/>
        <w:t xml:space="preserve"> occurred_at TIMESTAMPTZ NOT NULL,</w:t>
        <w:br/>
        <w:t xml:space="preserve"> published_at TIMESTAMPTZ</w:t>
        <w:br/>
        <w:t>);</w:t>
      </w:r>
    </w:p>
    <w:p>
      <w:pPr>
        <w:pStyle w:val="Heading1"/>
      </w:pPr>
      <w:r>
        <w:t>21. Caching blueprint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44062"/>
          </w:tcPr>
          <w:p>
            <w:r/>
            <w:r>
              <w:rPr>
                <w:b/>
                <w:color w:val="FFFFFF"/>
                <w:sz w:val="17"/>
              </w:rPr>
              <w:t>Cache</w:t>
            </w:r>
          </w:p>
        </w:tc>
        <w:tc>
          <w:tcPr>
            <w:tcW w:type="dxa" w:w="3408"/>
            <w:vAlign w:val="center"/>
            <w:shd w:fill="244062"/>
          </w:tcPr>
          <w:p>
            <w:r/>
            <w:r>
              <w:rPr>
                <w:b/>
                <w:color w:val="FFFFFF"/>
                <w:sz w:val="17"/>
              </w:rPr>
              <w:t>Policy</w:t>
            </w:r>
          </w:p>
        </w:tc>
        <w:tc>
          <w:tcPr>
            <w:tcW w:type="dxa" w:w="3408"/>
            <w:vAlign w:val="center"/>
            <w:shd w:fill="244062"/>
          </w:tcPr>
          <w:p>
            <w:r/>
            <w:r>
              <w:rPr>
                <w:b/>
                <w:color w:val="FFFFFF"/>
                <w:sz w:val="17"/>
              </w:rPr>
              <w:t>Consistency</w:t>
            </w:r>
          </w:p>
        </w:tc>
      </w:tr>
      <w:tr>
        <w:tc>
          <w:tcPr>
            <w:tcW w:type="dxa" w:w="3408"/>
            <w:vAlign w:val="center"/>
          </w:tcPr>
          <w:p>
            <w:r/>
            <w:r>
              <w:rPr>
                <w:b w:val="0"/>
                <w:sz w:val="16"/>
              </w:rPr>
              <w:t>Player membership</w:t>
            </w:r>
          </w:p>
        </w:tc>
        <w:tc>
          <w:tcPr>
            <w:tcW w:type="dxa" w:w="3408"/>
            <w:vAlign w:val="center"/>
          </w:tcPr>
          <w:p>
            <w:r/>
            <w:r>
              <w:rPr>
                <w:b w:val="0"/>
                <w:sz w:val="16"/>
              </w:rPr>
              <w:t>Write-through/invalidate on commit</w:t>
            </w:r>
          </w:p>
        </w:tc>
        <w:tc>
          <w:tcPr>
            <w:tcW w:type="dxa" w:w="3408"/>
            <w:vAlign w:val="center"/>
          </w:tcPr>
          <w:p>
            <w:r/>
            <w:r>
              <w:rPr>
                <w:b w:val="0"/>
                <w:sz w:val="16"/>
              </w:rPr>
              <w:t>Sterk voor permission path</w:t>
            </w:r>
          </w:p>
        </w:tc>
      </w:tr>
      <w:tr>
        <w:tc>
          <w:tcPr>
            <w:tcW w:type="dxa" w:w="3408"/>
            <w:vAlign w:val="center"/>
            <w:shd w:fill="EAF0F6"/>
          </w:tcPr>
          <w:p>
            <w:r/>
            <w:r>
              <w:rPr>
                <w:b w:val="0"/>
                <w:sz w:val="16"/>
              </w:rPr>
              <w:t>Chunk ownership</w:t>
            </w:r>
          </w:p>
        </w:tc>
        <w:tc>
          <w:tcPr>
            <w:tcW w:type="dxa" w:w="3408"/>
            <w:vAlign w:val="center"/>
            <w:shd w:fill="EAF0F6"/>
          </w:tcPr>
          <w:p>
            <w:r/>
            <w:r>
              <w:rPr>
                <w:b w:val="0"/>
                <w:sz w:val="16"/>
              </w:rPr>
              <w:t>Delta updates</w:t>
            </w:r>
          </w:p>
        </w:tc>
        <w:tc>
          <w:tcPr>
            <w:tcW w:type="dxa" w:w="3408"/>
            <w:vAlign w:val="center"/>
            <w:shd w:fill="EAF0F6"/>
          </w:tcPr>
          <w:p>
            <w:r/>
            <w:r>
              <w:rPr>
                <w:b w:val="0"/>
                <w:sz w:val="16"/>
              </w:rPr>
              <w:t>Sterk na border commit</w:t>
            </w:r>
          </w:p>
        </w:tc>
      </w:tr>
      <w:tr>
        <w:tc>
          <w:tcPr>
            <w:tcW w:type="dxa" w:w="3408"/>
            <w:vAlign w:val="center"/>
          </w:tcPr>
          <w:p>
            <w:r/>
            <w:r>
              <w:rPr>
                <w:b w:val="0"/>
                <w:sz w:val="16"/>
              </w:rPr>
              <w:t>Active wars</w:t>
            </w:r>
          </w:p>
        </w:tc>
        <w:tc>
          <w:tcPr>
            <w:tcW w:type="dxa" w:w="3408"/>
            <w:vAlign w:val="center"/>
          </w:tcPr>
          <w:p>
            <w:r/>
            <w:r>
              <w:rPr>
                <w:b w:val="0"/>
                <w:sz w:val="16"/>
              </w:rPr>
              <w:t>Load active + event update</w:t>
            </w:r>
          </w:p>
        </w:tc>
        <w:tc>
          <w:tcPr>
            <w:tcW w:type="dxa" w:w="3408"/>
            <w:vAlign w:val="center"/>
          </w:tcPr>
          <w:p>
            <w:r/>
            <w:r>
              <w:rPr>
                <w:b w:val="0"/>
                <w:sz w:val="16"/>
              </w:rPr>
              <w:t>Sterk</w:t>
            </w:r>
          </w:p>
        </w:tc>
      </w:tr>
      <w:tr>
        <w:tc>
          <w:tcPr>
            <w:tcW w:type="dxa" w:w="3408"/>
            <w:vAlign w:val="center"/>
            <w:shd w:fill="EAF0F6"/>
          </w:tcPr>
          <w:p>
            <w:r/>
            <w:r>
              <w:rPr>
                <w:b w:val="0"/>
                <w:sz w:val="16"/>
              </w:rPr>
              <w:t>Top market book</w:t>
            </w:r>
          </w:p>
        </w:tc>
        <w:tc>
          <w:tcPr>
            <w:tcW w:type="dxa" w:w="3408"/>
            <w:vAlign w:val="center"/>
            <w:shd w:fill="EAF0F6"/>
          </w:tcPr>
          <w:p>
            <w:r/>
            <w:r>
              <w:rPr>
                <w:b w:val="0"/>
                <w:sz w:val="16"/>
              </w:rPr>
              <w:t>Event invalidation</w:t>
            </w:r>
          </w:p>
        </w:tc>
        <w:tc>
          <w:tcPr>
            <w:tcW w:type="dxa" w:w="3408"/>
            <w:vAlign w:val="center"/>
            <w:shd w:fill="EAF0F6"/>
          </w:tcPr>
          <w:p>
            <w:r/>
            <w:r>
              <w:rPr>
                <w:b w:val="0"/>
                <w:sz w:val="16"/>
              </w:rPr>
              <w:t>Eventual, orders DB-authoritatief</w:t>
            </w:r>
          </w:p>
        </w:tc>
      </w:tr>
      <w:tr>
        <w:tc>
          <w:tcPr>
            <w:tcW w:type="dxa" w:w="3408"/>
            <w:vAlign w:val="center"/>
          </w:tcPr>
          <w:p>
            <w:r/>
            <w:r>
              <w:rPr>
                <w:b w:val="0"/>
                <w:sz w:val="16"/>
              </w:rPr>
              <w:t>Repair sessions</w:t>
            </w:r>
          </w:p>
        </w:tc>
        <w:tc>
          <w:tcPr>
            <w:tcW w:type="dxa" w:w="3408"/>
            <w:vAlign w:val="center"/>
          </w:tcPr>
          <w:p>
            <w:r/>
            <w:r>
              <w:rPr>
                <w:b w:val="0"/>
                <w:sz w:val="16"/>
              </w:rPr>
              <w:t>Active-only memory state</w:t>
            </w:r>
          </w:p>
        </w:tc>
        <w:tc>
          <w:tcPr>
            <w:tcW w:type="dxa" w:w="3408"/>
            <w:vAlign w:val="center"/>
          </w:tcPr>
          <w:p>
            <w:r/>
            <w:r>
              <w:rPr>
                <w:b w:val="0"/>
                <w:sz w:val="16"/>
              </w:rPr>
              <w:t>Recovery uit DB</w:t>
            </w:r>
          </w:p>
        </w:tc>
      </w:tr>
      <w:tr>
        <w:tc>
          <w:tcPr>
            <w:tcW w:type="dxa" w:w="3408"/>
            <w:vAlign w:val="center"/>
            <w:shd w:fill="EAF0F6"/>
          </w:tcPr>
          <w:p>
            <w:r/>
            <w:r>
              <w:rPr>
                <w:b w:val="0"/>
                <w:sz w:val="16"/>
              </w:rPr>
              <w:t>Building integrity</w:t>
            </w:r>
          </w:p>
        </w:tc>
        <w:tc>
          <w:tcPr>
            <w:tcW w:type="dxa" w:w="3408"/>
            <w:vAlign w:val="center"/>
            <w:shd w:fill="EAF0F6"/>
          </w:tcPr>
          <w:p>
            <w:r/>
            <w:r>
              <w:rPr>
                <w:b w:val="0"/>
                <w:sz w:val="16"/>
              </w:rPr>
              <w:t>Event update + periodic verify</w:t>
            </w:r>
          </w:p>
        </w:tc>
        <w:tc>
          <w:tcPr>
            <w:tcW w:type="dxa" w:w="3408"/>
            <w:vAlign w:val="center"/>
            <w:shd w:fill="EAF0F6"/>
          </w:tcPr>
          <w:p>
            <w:r/>
            <w:r>
              <w:rPr>
                <w:b w:val="0"/>
                <w:sz w:val="16"/>
              </w:rPr>
              <w:t>Eventual read model</w:t>
            </w:r>
          </w:p>
        </w:tc>
      </w:tr>
    </w:tbl>
    <w:p/>
    <w:p>
      <w:pPr>
        <w:spacing w:after="80"/>
      </w:pPr>
      <w:r>
        <w:t>Caches mogen nooit treasury debits, material consumption of order matching beslissen zonder DB-validatie.</w:t>
      </w:r>
    </w:p>
    <w:p>
      <w:pPr>
        <w:pStyle w:val="Heading1"/>
      </w:pPr>
      <w:r>
        <w:t>22. Configuratieblueprint</w:t>
      </w:r>
    </w:p>
    <w:p>
      <w:pPr>
        <w:spacing w:after="100"/>
        <w:ind w:left="288" w:right="144"/>
        <w:shd w:fill="F2F2F2"/>
      </w:pPr>
      <w:r>
        <w:rPr>
          <w:rFonts w:ascii="Consolas" w:hAnsi="Consolas"/>
          <w:sz w:val="16"/>
        </w:rPr>
        <w:t>config/</w:t>
        <w:br/>
        <w:t>├── application.yml</w:t>
        <w:br/>
        <w:t>├── settlements.yml</w:t>
        <w:br/>
        <w:t>├── influence.yml</w:t>
        <w:br/>
        <w:t>├── economy.yml</w:t>
        <w:br/>
        <w:t>├── warfare.yml</w:t>
        <w:br/>
        <w:t>├── repairs.yml</w:t>
        <w:br/>
        <w:t>├── npcs.yml</w:t>
        <w:br/>
        <w:t>├── world-simulation.yml</w:t>
        <w:br/>
        <w:t>├── performance.yml</w:t>
        <w:br/>
        <w:t>└── messages_nl.yml</w:t>
      </w:r>
    </w:p>
    <w:p>
      <w:pPr>
        <w:pStyle w:val="Heading2"/>
      </w:pPr>
      <w:r>
        <w:t>22.1 Reloadbeleid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44062"/>
          </w:tcPr>
          <w:p>
            <w:r/>
            <w:r>
              <w:rPr>
                <w:b/>
                <w:color w:val="FFFFFF"/>
                <w:sz w:val="17"/>
              </w:rPr>
              <w:t>Configtype</w:t>
            </w:r>
          </w:p>
        </w:tc>
        <w:tc>
          <w:tcPr>
            <w:tcW w:type="dxa" w:w="3408"/>
            <w:vAlign w:val="center"/>
            <w:shd w:fill="244062"/>
          </w:tcPr>
          <w:p>
            <w:r/>
            <w:r>
              <w:rPr>
                <w:b/>
                <w:color w:val="FFFFFF"/>
                <w:sz w:val="17"/>
              </w:rPr>
              <w:t>Hot reload</w:t>
            </w:r>
          </w:p>
        </w:tc>
        <w:tc>
          <w:tcPr>
            <w:tcW w:type="dxa" w:w="3408"/>
            <w:vAlign w:val="center"/>
            <w:shd w:fill="244062"/>
          </w:tcPr>
          <w:p>
            <w:r/>
            <w:r>
              <w:rPr>
                <w:b/>
                <w:color w:val="FFFFFF"/>
                <w:sz w:val="17"/>
              </w:rPr>
              <w:t>Opmerking</w:t>
            </w:r>
          </w:p>
        </w:tc>
      </w:tr>
      <w:tr>
        <w:tc>
          <w:tcPr>
            <w:tcW w:type="dxa" w:w="3408"/>
            <w:vAlign w:val="center"/>
          </w:tcPr>
          <w:p>
            <w:r/>
            <w:r>
              <w:rPr>
                <w:b w:val="0"/>
                <w:sz w:val="16"/>
              </w:rPr>
              <w:t>Messages/UI text</w:t>
            </w:r>
          </w:p>
        </w:tc>
        <w:tc>
          <w:tcPr>
            <w:tcW w:type="dxa" w:w="3408"/>
            <w:vAlign w:val="center"/>
          </w:tcPr>
          <w:p>
            <w:r/>
            <w:r>
              <w:rPr>
                <w:b w:val="0"/>
                <w:sz w:val="16"/>
              </w:rPr>
              <w:t>Ja</w:t>
            </w:r>
          </w:p>
        </w:tc>
        <w:tc>
          <w:tcPr>
            <w:tcW w:type="dxa" w:w="3408"/>
            <w:vAlign w:val="center"/>
          </w:tcPr>
          <w:p>
            <w:r/>
            <w:r>
              <w:rPr>
                <w:b w:val="0"/>
                <w:sz w:val="16"/>
              </w:rPr>
              <w:t>Nieuwe dialogs gebruiken nieuwe waarden</w:t>
            </w:r>
          </w:p>
        </w:tc>
      </w:tr>
      <w:tr>
        <w:tc>
          <w:tcPr>
            <w:tcW w:type="dxa" w:w="3408"/>
            <w:vAlign w:val="center"/>
            <w:shd w:fill="EAF0F6"/>
          </w:tcPr>
          <w:p>
            <w:r/>
            <w:r>
              <w:rPr>
                <w:b w:val="0"/>
                <w:sz w:val="16"/>
              </w:rPr>
              <w:t>Balancing multipliers</w:t>
            </w:r>
          </w:p>
        </w:tc>
        <w:tc>
          <w:tcPr>
            <w:tcW w:type="dxa" w:w="3408"/>
            <w:vAlign w:val="center"/>
            <w:shd w:fill="EAF0F6"/>
          </w:tcPr>
          <w:p>
            <w:r/>
            <w:r>
              <w:rPr>
                <w:b w:val="0"/>
                <w:sz w:val="16"/>
              </w:rPr>
              <w:t>Beperkt</w:t>
            </w:r>
          </w:p>
        </w:tc>
        <w:tc>
          <w:tcPr>
            <w:tcW w:type="dxa" w:w="3408"/>
            <w:vAlign w:val="center"/>
            <w:shd w:fill="EAF0F6"/>
          </w:tcPr>
          <w:p>
            <w:r/>
            <w:r>
              <w:rPr>
                <w:b w:val="0"/>
                <w:sz w:val="16"/>
              </w:rPr>
              <w:t>Snapshot per cycle/order voor voorspelbaarheid</w:t>
            </w:r>
          </w:p>
        </w:tc>
      </w:tr>
      <w:tr>
        <w:tc>
          <w:tcPr>
            <w:tcW w:type="dxa" w:w="3408"/>
            <w:vAlign w:val="center"/>
          </w:tcPr>
          <w:p>
            <w:r/>
            <w:r>
              <w:rPr>
                <w:b w:val="0"/>
                <w:sz w:val="16"/>
              </w:rPr>
              <w:t>DB/connectivity</w:t>
            </w:r>
          </w:p>
        </w:tc>
        <w:tc>
          <w:tcPr>
            <w:tcW w:type="dxa" w:w="3408"/>
            <w:vAlign w:val="center"/>
          </w:tcPr>
          <w:p>
            <w:r/>
            <w:r>
              <w:rPr>
                <w:b w:val="0"/>
                <w:sz w:val="16"/>
              </w:rPr>
              <w:t>Nee</w:t>
            </w:r>
          </w:p>
        </w:tc>
        <w:tc>
          <w:tcPr>
            <w:tcW w:type="dxa" w:w="3408"/>
            <w:vAlign w:val="center"/>
          </w:tcPr>
          <w:p>
            <w:r/>
            <w:r>
              <w:rPr>
                <w:b w:val="0"/>
                <w:sz w:val="16"/>
              </w:rPr>
              <w:t>Restart vereist</w:t>
            </w:r>
          </w:p>
        </w:tc>
      </w:tr>
      <w:tr>
        <w:tc>
          <w:tcPr>
            <w:tcW w:type="dxa" w:w="3408"/>
            <w:vAlign w:val="center"/>
            <w:shd w:fill="EAF0F6"/>
          </w:tcPr>
          <w:p>
            <w:r/>
            <w:r>
              <w:rPr>
                <w:b w:val="0"/>
                <w:sz w:val="16"/>
              </w:rPr>
              <w:t>Thread/pool sizes</w:t>
            </w:r>
          </w:p>
        </w:tc>
        <w:tc>
          <w:tcPr>
            <w:tcW w:type="dxa" w:w="3408"/>
            <w:vAlign w:val="center"/>
            <w:shd w:fill="EAF0F6"/>
          </w:tcPr>
          <w:p>
            <w:r/>
            <w:r>
              <w:rPr>
                <w:b w:val="0"/>
                <w:sz w:val="16"/>
              </w:rPr>
              <w:t>Nee</w:t>
            </w:r>
          </w:p>
        </w:tc>
        <w:tc>
          <w:tcPr>
            <w:tcW w:type="dxa" w:w="3408"/>
            <w:vAlign w:val="center"/>
            <w:shd w:fill="EAF0F6"/>
          </w:tcPr>
          <w:p>
            <w:r/>
            <w:r>
              <w:rPr>
                <w:b w:val="0"/>
                <w:sz w:val="16"/>
              </w:rPr>
              <w:t>Restart vereist</w:t>
            </w:r>
          </w:p>
        </w:tc>
      </w:tr>
      <w:tr>
        <w:tc>
          <w:tcPr>
            <w:tcW w:type="dxa" w:w="3408"/>
            <w:vAlign w:val="center"/>
          </w:tcPr>
          <w:p>
            <w:r/>
            <w:r>
              <w:rPr>
                <w:b w:val="0"/>
                <w:sz w:val="16"/>
              </w:rPr>
              <w:t>Commodity definitions</w:t>
            </w:r>
          </w:p>
        </w:tc>
        <w:tc>
          <w:tcPr>
            <w:tcW w:type="dxa" w:w="3408"/>
            <w:vAlign w:val="center"/>
          </w:tcPr>
          <w:p>
            <w:r/>
            <w:r>
              <w:rPr>
                <w:b w:val="0"/>
                <w:sz w:val="16"/>
              </w:rPr>
              <w:t>Migratie/maintenance</w:t>
            </w:r>
          </w:p>
        </w:tc>
        <w:tc>
          <w:tcPr>
            <w:tcW w:type="dxa" w:w="3408"/>
            <w:vAlign w:val="center"/>
          </w:tcPr>
          <w:p>
            <w:r/>
            <w:r>
              <w:rPr>
                <w:b w:val="0"/>
                <w:sz w:val="16"/>
              </w:rPr>
              <w:t>Geen live removal met open orders</w:t>
            </w:r>
          </w:p>
        </w:tc>
      </w:tr>
      <w:tr>
        <w:tc>
          <w:tcPr>
            <w:tcW w:type="dxa" w:w="3408"/>
            <w:vAlign w:val="center"/>
            <w:shd w:fill="EAF0F6"/>
          </w:tcPr>
          <w:p>
            <w:r/>
            <w:r>
              <w:rPr>
                <w:b w:val="0"/>
                <w:sz w:val="16"/>
              </w:rPr>
              <w:t>Block classifications</w:t>
            </w:r>
          </w:p>
        </w:tc>
        <w:tc>
          <w:tcPr>
            <w:tcW w:type="dxa" w:w="3408"/>
            <w:vAlign w:val="center"/>
            <w:shd w:fill="EAF0F6"/>
          </w:tcPr>
          <w:p>
            <w:r/>
            <w:r>
              <w:rPr>
                <w:b w:val="0"/>
                <w:sz w:val="16"/>
              </w:rPr>
              <w:t>Gecontroleerd</w:t>
            </w:r>
          </w:p>
        </w:tc>
        <w:tc>
          <w:tcPr>
            <w:tcW w:type="dxa" w:w="3408"/>
            <w:vAlign w:val="center"/>
            <w:shd w:fill="EAF0F6"/>
          </w:tcPr>
          <w:p>
            <w:r/>
            <w:r>
              <w:rPr>
                <w:b w:val="0"/>
                <w:sz w:val="16"/>
              </w:rPr>
              <w:t>Nieuwe damage/repairtasks gebruiken nieuwe versie</w:t>
            </w:r>
          </w:p>
        </w:tc>
      </w:tr>
    </w:tbl>
    <w:p/>
    <w:p>
      <w:pPr>
        <w:pStyle w:val="Heading1"/>
      </w:pPr>
      <w:r>
        <w:t>23. Commands en permissions</w:t>
      </w:r>
    </w:p>
    <w:p>
      <w:pPr>
        <w:spacing w:after="100"/>
        <w:ind w:left="288" w:right="144"/>
        <w:shd w:fill="F2F2F2"/>
      </w:pPr>
      <w:r>
        <w:rPr>
          <w:rFonts w:ascii="Consolas" w:hAnsi="Consolas"/>
          <w:sz w:val="16"/>
        </w:rPr>
        <w:t>/frontier city create|invite|claim|upgrade|policy</w:t>
        <w:br/>
        <w:t>/frontier treasury overview|deposit|history</w:t>
        <w:br/>
        <w:t>/frontier war declare|status|objectives|peace|surrender</w:t>
        <w:br/>
        <w:t>/frontier repair estimate|order|status|priority|cancel</w:t>
        <w:br/>
        <w:t>/frontier market browse|orders|history</w:t>
        <w:br/>
        <w:t>/frontier admin inspect|recover|audit|metrics</w:t>
      </w:r>
    </w:p>
    <w:p>
      <w:pPr>
        <w:spacing w:after="80"/>
      </w:pPr>
      <w:r>
        <w:t>Dialogs zijn de primaire UX; commands blijven fallback, automation en beheerinterface. Command handlers gebruiken exact dezelfde application commands als Dialog-actions.</w:t>
      </w:r>
    </w:p>
    <w:p>
      <w:pPr>
        <w:pStyle w:val="Heading1"/>
      </w:pPr>
      <w:r>
        <w:t>24. Observability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244062"/>
          </w:tcPr>
          <w:p>
            <w:r/>
            <w:r>
              <w:rPr>
                <w:b/>
                <w:color w:val="FFFFFF"/>
                <w:sz w:val="17"/>
              </w:rPr>
              <w:t>Signaal</w:t>
            </w:r>
          </w:p>
        </w:tc>
        <w:tc>
          <w:tcPr>
            <w:tcW w:type="dxa" w:w="5112"/>
            <w:vAlign w:val="center"/>
            <w:shd w:fill="244062"/>
          </w:tcPr>
          <w:p>
            <w:r/>
            <w:r>
              <w:rPr>
                <w:b/>
                <w:color w:val="FFFFFF"/>
                <w:sz w:val="17"/>
              </w:rPr>
              <w:t>Voorbeelden</w:t>
            </w:r>
          </w:p>
        </w:tc>
      </w:tr>
      <w:tr>
        <w:tc>
          <w:tcPr>
            <w:tcW w:type="dxa" w:w="5112"/>
            <w:vAlign w:val="center"/>
          </w:tcPr>
          <w:p>
            <w:r/>
            <w:r>
              <w:rPr>
                <w:b w:val="0"/>
                <w:sz w:val="16"/>
              </w:rPr>
              <w:t>Metrics</w:t>
            </w:r>
          </w:p>
        </w:tc>
        <w:tc>
          <w:tcPr>
            <w:tcW w:type="dxa" w:w="5112"/>
            <w:vAlign w:val="center"/>
          </w:tcPr>
          <w:p>
            <w:r/>
            <w:r>
              <w:rPr>
                <w:b w:val="0"/>
                <w:sz w:val="16"/>
              </w:rPr>
              <w:t>listener latency, DB pool, dirty queues, repair blocks/tick</w:t>
            </w:r>
          </w:p>
        </w:tc>
      </w:tr>
      <w:tr>
        <w:tc>
          <w:tcPr>
            <w:tcW w:type="dxa" w:w="5112"/>
            <w:vAlign w:val="center"/>
            <w:shd w:fill="EAF0F6"/>
          </w:tcPr>
          <w:p>
            <w:r/>
            <w:r>
              <w:rPr>
                <w:b w:val="0"/>
                <w:sz w:val="16"/>
              </w:rPr>
              <w:t>Structured logs</w:t>
            </w:r>
          </w:p>
        </w:tc>
        <w:tc>
          <w:tcPr>
            <w:tcW w:type="dxa" w:w="5112"/>
            <w:vAlign w:val="center"/>
            <w:shd w:fill="EAF0F6"/>
          </w:tcPr>
          <w:p>
            <w:r/>
            <w:r>
              <w:rPr>
                <w:b w:val="0"/>
                <w:sz w:val="16"/>
              </w:rPr>
              <w:t>correlationId, aggregateId, actorId, action</w:t>
            </w:r>
          </w:p>
        </w:tc>
      </w:tr>
      <w:tr>
        <w:tc>
          <w:tcPr>
            <w:tcW w:type="dxa" w:w="5112"/>
            <w:vAlign w:val="center"/>
          </w:tcPr>
          <w:p>
            <w:r/>
            <w:r>
              <w:rPr>
                <w:b w:val="0"/>
                <w:sz w:val="16"/>
              </w:rPr>
              <w:t>Audit</w:t>
            </w:r>
          </w:p>
        </w:tc>
        <w:tc>
          <w:tcPr>
            <w:tcW w:type="dxa" w:w="5112"/>
            <w:vAlign w:val="center"/>
          </w:tcPr>
          <w:p>
            <w:r/>
            <w:r>
              <w:rPr>
                <w:b w:val="0"/>
                <w:sz w:val="16"/>
              </w:rPr>
              <w:t>economische en bestuurlijke mutaties</w:t>
            </w:r>
          </w:p>
        </w:tc>
      </w:tr>
      <w:tr>
        <w:tc>
          <w:tcPr>
            <w:tcW w:type="dxa" w:w="5112"/>
            <w:vAlign w:val="center"/>
            <w:shd w:fill="EAF0F6"/>
          </w:tcPr>
          <w:p>
            <w:r/>
            <w:r>
              <w:rPr>
                <w:b w:val="0"/>
                <w:sz w:val="16"/>
              </w:rPr>
              <w:t>Health</w:t>
            </w:r>
          </w:p>
        </w:tc>
        <w:tc>
          <w:tcPr>
            <w:tcW w:type="dxa" w:w="5112"/>
            <w:vAlign w:val="center"/>
            <w:shd w:fill="EAF0F6"/>
          </w:tcPr>
          <w:p>
            <w:r/>
            <w:r>
              <w:rPr>
                <w:b w:val="0"/>
                <w:sz w:val="16"/>
              </w:rPr>
              <w:t>DB, migrations, outbox lag, active supervisor status</w:t>
            </w:r>
          </w:p>
        </w:tc>
      </w:tr>
      <w:tr>
        <w:tc>
          <w:tcPr>
            <w:tcW w:type="dxa" w:w="5112"/>
            <w:vAlign w:val="center"/>
          </w:tcPr>
          <w:p>
            <w:r/>
            <w:r>
              <w:rPr>
                <w:b w:val="0"/>
                <w:sz w:val="16"/>
              </w:rPr>
              <w:t>Admin diagnostics</w:t>
            </w:r>
          </w:p>
        </w:tc>
        <w:tc>
          <w:tcPr>
            <w:tcW w:type="dxa" w:w="5112"/>
            <w:vAlign w:val="center"/>
          </w:tcPr>
          <w:p>
            <w:r/>
            <w:r>
              <w:rPr>
                <w:b w:val="0"/>
                <w:sz w:val="16"/>
              </w:rPr>
              <w:t>inspect city/war/order/task/worker</w:t>
            </w:r>
          </w:p>
        </w:tc>
      </w:tr>
    </w:tbl>
    <w:p/>
    <w:p>
      <w:pPr>
        <w:spacing w:after="80"/>
      </w:pPr>
      <w:r>
        <w:t>Voeg circuit breakers toe voor niet-kritieke simulations: wanneer DB of executor onder druk staat, pauzeer world events en analytics eerder dan combat authorization of treasury-integriteit te riskeren.</w:t>
      </w:r>
    </w:p>
    <w:p>
      <w:pPr>
        <w:pStyle w:val="Heading1"/>
      </w:pPr>
      <w:r>
        <w:t>25. Performancebudgetten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244062"/>
          </w:tcPr>
          <w:p>
            <w:r/>
            <w:r>
              <w:rPr>
                <w:b/>
                <w:color w:val="FFFFFF"/>
                <w:sz w:val="17"/>
              </w:rPr>
              <w:t>Pad</w:t>
            </w:r>
          </w:p>
        </w:tc>
        <w:tc>
          <w:tcPr>
            <w:tcW w:type="dxa" w:w="5112"/>
            <w:vAlign w:val="center"/>
            <w:shd w:fill="244062"/>
          </w:tcPr>
          <w:p>
            <w:r/>
            <w:r>
              <w:rPr>
                <w:b/>
                <w:color w:val="FFFFFF"/>
                <w:sz w:val="17"/>
              </w:rPr>
              <w:t>Doel</w:t>
            </w:r>
          </w:p>
        </w:tc>
      </w:tr>
      <w:tr>
        <w:tc>
          <w:tcPr>
            <w:tcW w:type="dxa" w:w="5112"/>
            <w:vAlign w:val="center"/>
          </w:tcPr>
          <w:p>
            <w:r/>
            <w:r>
              <w:rPr>
                <w:b w:val="0"/>
                <w:sz w:val="16"/>
              </w:rPr>
              <w:t>Combat/claim lookup</w:t>
            </w:r>
          </w:p>
        </w:tc>
        <w:tc>
          <w:tcPr>
            <w:tcW w:type="dxa" w:w="5112"/>
            <w:vAlign w:val="center"/>
          </w:tcPr>
          <w:p>
            <w:r/>
            <w:r>
              <w:rPr>
                <w:b w:val="0"/>
                <w:sz w:val="16"/>
              </w:rPr>
              <w:t>O(1), geen I/O</w:t>
            </w:r>
          </w:p>
        </w:tc>
      </w:tr>
      <w:tr>
        <w:tc>
          <w:tcPr>
            <w:tcW w:type="dxa" w:w="5112"/>
            <w:vAlign w:val="center"/>
            <w:shd w:fill="EAF0F6"/>
          </w:tcPr>
          <w:p>
            <w:r/>
            <w:r>
              <w:rPr>
                <w:b w:val="0"/>
                <w:sz w:val="16"/>
              </w:rPr>
              <w:t>Block damage listener</w:t>
            </w:r>
          </w:p>
        </w:tc>
        <w:tc>
          <w:tcPr>
            <w:tcW w:type="dxa" w:w="5112"/>
            <w:vAlign w:val="center"/>
            <w:shd w:fill="EAF0F6"/>
          </w:tcPr>
          <w:p>
            <w:r/>
            <w:r>
              <w:rPr>
                <w:b w:val="0"/>
                <w:sz w:val="16"/>
              </w:rPr>
              <w:t>&lt; 1 ms gemiddelde voor policy/cache</w:t>
            </w:r>
          </w:p>
        </w:tc>
      </w:tr>
      <w:tr>
        <w:tc>
          <w:tcPr>
            <w:tcW w:type="dxa" w:w="5112"/>
            <w:vAlign w:val="center"/>
          </w:tcPr>
          <w:p>
            <w:r/>
            <w:r>
              <w:rPr>
                <w:b w:val="0"/>
                <w:sz w:val="16"/>
              </w:rPr>
              <w:t>Repair placement</w:t>
            </w:r>
          </w:p>
        </w:tc>
        <w:tc>
          <w:tcPr>
            <w:tcW w:type="dxa" w:w="5112"/>
            <w:vAlign w:val="center"/>
          </w:tcPr>
          <w:p>
            <w:r/>
            <w:r>
              <w:rPr>
                <w:b w:val="0"/>
                <w:sz w:val="16"/>
              </w:rPr>
              <w:t>Globaal configureerbaar, start 8 blocks/tick</w:t>
            </w:r>
          </w:p>
        </w:tc>
      </w:tr>
      <w:tr>
        <w:tc>
          <w:tcPr>
            <w:tcW w:type="dxa" w:w="5112"/>
            <w:vAlign w:val="center"/>
            <w:shd w:fill="EAF0F6"/>
          </w:tcPr>
          <w:p>
            <w:r/>
            <w:r>
              <w:rPr>
                <w:b w:val="0"/>
                <w:sz w:val="16"/>
              </w:rPr>
              <w:t>Visible NPCs</w:t>
            </w:r>
          </w:p>
        </w:tc>
        <w:tc>
          <w:tcPr>
            <w:tcW w:type="dxa" w:w="5112"/>
            <w:vAlign w:val="center"/>
            <w:shd w:fill="EAF0F6"/>
          </w:tcPr>
          <w:p>
            <w:r/>
            <w:r>
              <w:rPr>
                <w:b w:val="0"/>
                <w:sz w:val="16"/>
              </w:rPr>
              <w:t>Per settlement/regio harde limiet</w:t>
            </w:r>
          </w:p>
        </w:tc>
      </w:tr>
      <w:tr>
        <w:tc>
          <w:tcPr>
            <w:tcW w:type="dxa" w:w="5112"/>
            <w:vAlign w:val="center"/>
          </w:tcPr>
          <w:p>
            <w:r/>
            <w:r>
              <w:rPr>
                <w:b w:val="0"/>
                <w:sz w:val="16"/>
              </w:rPr>
              <w:t>DB writes</w:t>
            </w:r>
          </w:p>
        </w:tc>
        <w:tc>
          <w:tcPr>
            <w:tcW w:type="dxa" w:w="5112"/>
            <w:vAlign w:val="center"/>
          </w:tcPr>
          <w:p>
            <w:r/>
            <w:r>
              <w:rPr>
                <w:b w:val="0"/>
                <w:sz w:val="16"/>
              </w:rPr>
              <w:t>Batch journal/outbox waar veilig</w:t>
            </w:r>
          </w:p>
        </w:tc>
      </w:tr>
      <w:tr>
        <w:tc>
          <w:tcPr>
            <w:tcW w:type="dxa" w:w="5112"/>
            <w:vAlign w:val="center"/>
            <w:shd w:fill="EAF0F6"/>
          </w:tcPr>
          <w:p>
            <w:r/>
            <w:r>
              <w:rPr>
                <w:b w:val="0"/>
                <w:sz w:val="16"/>
              </w:rPr>
              <w:t>Simulation</w:t>
            </w:r>
          </w:p>
        </w:tc>
        <w:tc>
          <w:tcPr>
            <w:tcW w:type="dxa" w:w="5112"/>
            <w:vAlign w:val="center"/>
            <w:shd w:fill="EAF0F6"/>
          </w:tcPr>
          <w:p>
            <w:r/>
            <w:r>
              <w:rPr>
                <w:b w:val="0"/>
                <w:sz w:val="16"/>
              </w:rPr>
              <w:t>Dirty objects, geen worldscan</w:t>
            </w:r>
          </w:p>
        </w:tc>
      </w:tr>
      <w:tr>
        <w:tc>
          <w:tcPr>
            <w:tcW w:type="dxa" w:w="5112"/>
            <w:vAlign w:val="center"/>
          </w:tcPr>
          <w:p>
            <w:r/>
            <w:r>
              <w:rPr>
                <w:b w:val="0"/>
                <w:sz w:val="16"/>
              </w:rPr>
              <w:t>Dialog open</w:t>
            </w:r>
          </w:p>
        </w:tc>
        <w:tc>
          <w:tcPr>
            <w:tcW w:type="dxa" w:w="5112"/>
            <w:vAlign w:val="center"/>
          </w:tcPr>
          <w:p>
            <w:r/>
            <w:r>
              <w:rPr>
                <w:b w:val="0"/>
                <w:sz w:val="16"/>
              </w:rPr>
              <w:t>Read model/cache, async refresh indien nodig</w:t>
            </w:r>
          </w:p>
        </w:tc>
      </w:tr>
    </w:tbl>
    <w:p/>
    <w:p>
      <w:pPr>
        <w:pStyle w:val="Heading1"/>
      </w:pPr>
      <w:r>
        <w:t>26. Security en anti-exploit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244062"/>
          </w:tcPr>
          <w:p>
            <w:r/>
            <w:r>
              <w:rPr>
                <w:b/>
                <w:color w:val="FFFFFF"/>
                <w:sz w:val="17"/>
              </w:rPr>
              <w:t>Risico</w:t>
            </w:r>
          </w:p>
        </w:tc>
        <w:tc>
          <w:tcPr>
            <w:tcW w:type="dxa" w:w="5112"/>
            <w:vAlign w:val="center"/>
            <w:shd w:fill="244062"/>
          </w:tcPr>
          <w:p>
            <w:r/>
            <w:r>
              <w:rPr>
                <w:b/>
                <w:color w:val="FFFFFF"/>
                <w:sz w:val="17"/>
              </w:rPr>
              <w:t>Controle</w:t>
            </w:r>
          </w:p>
        </w:tc>
      </w:tr>
      <w:tr>
        <w:tc>
          <w:tcPr>
            <w:tcW w:type="dxa" w:w="5112"/>
            <w:vAlign w:val="center"/>
          </w:tcPr>
          <w:p>
            <w:r/>
            <w:r>
              <w:rPr>
                <w:b w:val="0"/>
                <w:sz w:val="16"/>
              </w:rPr>
              <w:t>Treasury race</w:t>
            </w:r>
          </w:p>
        </w:tc>
        <w:tc>
          <w:tcPr>
            <w:tcW w:type="dxa" w:w="5112"/>
            <w:vAlign w:val="center"/>
          </w:tcPr>
          <w:p>
            <w:r/>
            <w:r>
              <w:rPr>
                <w:b w:val="0"/>
                <w:sz w:val="16"/>
              </w:rPr>
              <w:t>Atomic conditional update / row lock</w:t>
            </w:r>
          </w:p>
        </w:tc>
      </w:tr>
      <w:tr>
        <w:tc>
          <w:tcPr>
            <w:tcW w:type="dxa" w:w="5112"/>
            <w:vAlign w:val="center"/>
            <w:shd w:fill="EAF0F6"/>
          </w:tcPr>
          <w:p>
            <w:r/>
            <w:r>
              <w:rPr>
                <w:b w:val="0"/>
                <w:sz w:val="16"/>
              </w:rPr>
              <w:t>Order/cargo dupe</w:t>
            </w:r>
          </w:p>
        </w:tc>
        <w:tc>
          <w:tcPr>
            <w:tcW w:type="dxa" w:w="5112"/>
            <w:vAlign w:val="center"/>
            <w:shd w:fill="EAF0F6"/>
          </w:tcPr>
          <w:p>
            <w:r/>
            <w:r>
              <w:rPr>
                <w:b w:val="0"/>
                <w:sz w:val="16"/>
              </w:rPr>
              <w:t>Escrow en autoritatieve DB cargo</w:t>
            </w:r>
          </w:p>
        </w:tc>
      </w:tr>
      <w:tr>
        <w:tc>
          <w:tcPr>
            <w:tcW w:type="dxa" w:w="5112"/>
            <w:vAlign w:val="center"/>
          </w:tcPr>
          <w:p>
            <w:r/>
            <w:r>
              <w:rPr>
                <w:b w:val="0"/>
                <w:sz w:val="16"/>
              </w:rPr>
              <w:t>Repair dupe</w:t>
            </w:r>
          </w:p>
        </w:tc>
        <w:tc>
          <w:tcPr>
            <w:tcW w:type="dxa" w:w="5112"/>
            <w:vAlign w:val="center"/>
          </w:tcPr>
          <w:p>
            <w:r/>
            <w:r>
              <w:rPr>
                <w:b w:val="0"/>
                <w:sz w:val="16"/>
              </w:rPr>
              <w:t>Consume-before-place, geen inventory rollback</w:t>
            </w:r>
          </w:p>
        </w:tc>
      </w:tr>
      <w:tr>
        <w:tc>
          <w:tcPr>
            <w:tcW w:type="dxa" w:w="5112"/>
            <w:vAlign w:val="center"/>
            <w:shd w:fill="EAF0F6"/>
          </w:tcPr>
          <w:p>
            <w:r/>
            <w:r>
              <w:rPr>
                <w:b w:val="0"/>
                <w:sz w:val="16"/>
              </w:rPr>
              <w:t>Offline wipe</w:t>
            </w:r>
          </w:p>
        </w:tc>
        <w:tc>
          <w:tcPr>
            <w:tcW w:type="dxa" w:w="5112"/>
            <w:vAlign w:val="center"/>
            <w:shd w:fill="EAF0F6"/>
          </w:tcPr>
          <w:p>
            <w:r/>
            <w:r>
              <w:rPr>
                <w:b w:val="0"/>
                <w:sz w:val="16"/>
              </w:rPr>
              <w:t>Defender scaling + breach budget</w:t>
            </w:r>
          </w:p>
        </w:tc>
      </w:tr>
      <w:tr>
        <w:tc>
          <w:tcPr>
            <w:tcW w:type="dxa" w:w="5112"/>
            <w:vAlign w:val="center"/>
          </w:tcPr>
          <w:p>
            <w:r/>
            <w:r>
              <w:rPr>
                <w:b w:val="0"/>
                <w:sz w:val="16"/>
              </w:rPr>
              <w:t>Alt defender inflation</w:t>
            </w:r>
          </w:p>
        </w:tc>
        <w:tc>
          <w:tcPr>
            <w:tcW w:type="dxa" w:w="5112"/>
            <w:vAlign w:val="center"/>
          </w:tcPr>
          <w:p>
            <w:r/>
            <w:r>
              <w:rPr>
                <w:b w:val="0"/>
                <w:sz w:val="16"/>
              </w:rPr>
              <w:t>Eligibility op playtime, membership age, activity</w:t>
            </w:r>
          </w:p>
        </w:tc>
      </w:tr>
      <w:tr>
        <w:tc>
          <w:tcPr>
            <w:tcW w:type="dxa" w:w="5112"/>
            <w:vAlign w:val="center"/>
            <w:shd w:fill="EAF0F6"/>
          </w:tcPr>
          <w:p>
            <w:r/>
            <w:r>
              <w:rPr>
                <w:b w:val="0"/>
                <w:sz w:val="16"/>
              </w:rPr>
              <w:t>Piston/liquid bypass</w:t>
            </w:r>
          </w:p>
        </w:tc>
        <w:tc>
          <w:tcPr>
            <w:tcW w:type="dxa" w:w="5112"/>
            <w:vAlign w:val="center"/>
            <w:shd w:fill="EAF0F6"/>
          </w:tcPr>
          <w:p>
            <w:r/>
            <w:r>
              <w:rPr>
                <w:b w:val="0"/>
                <w:sz w:val="16"/>
              </w:rPr>
              <w:t>Boundary listeners en journal policies</w:t>
            </w:r>
          </w:p>
        </w:tc>
      </w:tr>
      <w:tr>
        <w:tc>
          <w:tcPr>
            <w:tcW w:type="dxa" w:w="5112"/>
            <w:vAlign w:val="center"/>
          </w:tcPr>
          <w:p>
            <w:r/>
            <w:r>
              <w:rPr>
                <w:b w:val="0"/>
                <w:sz w:val="16"/>
              </w:rPr>
              <w:t>Dialog replay</w:t>
            </w:r>
          </w:p>
        </w:tc>
        <w:tc>
          <w:tcPr>
            <w:tcW w:type="dxa" w:w="5112"/>
            <w:vAlign w:val="center"/>
          </w:tcPr>
          <w:p>
            <w:r/>
            <w:r>
              <w:rPr>
                <w:b w:val="0"/>
                <w:sz w:val="16"/>
              </w:rPr>
              <w:t>Idempotency/action tokens</w:t>
            </w:r>
          </w:p>
        </w:tc>
      </w:tr>
      <w:tr>
        <w:tc>
          <w:tcPr>
            <w:tcW w:type="dxa" w:w="5112"/>
            <w:vAlign w:val="center"/>
            <w:shd w:fill="EAF0F6"/>
          </w:tcPr>
          <w:p>
            <w:r/>
            <w:r>
              <w:rPr>
                <w:b w:val="0"/>
                <w:sz w:val="16"/>
              </w:rPr>
              <w:t>Admin abuse</w:t>
            </w:r>
          </w:p>
        </w:tc>
        <w:tc>
          <w:tcPr>
            <w:tcW w:type="dxa" w:w="5112"/>
            <w:vAlign w:val="center"/>
            <w:shd w:fill="EAF0F6"/>
          </w:tcPr>
          <w:p>
            <w:r/>
            <w:r>
              <w:rPr>
                <w:b w:val="0"/>
                <w:sz w:val="16"/>
              </w:rPr>
              <w:t>Auditlog met reden en actor</w:t>
            </w:r>
          </w:p>
        </w:tc>
      </w:tr>
      <w:tr>
        <w:tc>
          <w:tcPr>
            <w:tcW w:type="dxa" w:w="5112"/>
            <w:vAlign w:val="center"/>
          </w:tcPr>
          <w:p>
            <w:r/>
            <w:r>
              <w:rPr>
                <w:b w:val="0"/>
                <w:sz w:val="16"/>
              </w:rPr>
              <w:t>Crash tussen commit/effect</w:t>
            </w:r>
          </w:p>
        </w:tc>
        <w:tc>
          <w:tcPr>
            <w:tcW w:type="dxa" w:w="5112"/>
            <w:vAlign w:val="center"/>
          </w:tcPr>
          <w:p>
            <w:r/>
            <w:r>
              <w:rPr>
                <w:b w:val="0"/>
                <w:sz w:val="16"/>
              </w:rPr>
              <w:t>Transactional outbox + recovery</w:t>
            </w:r>
          </w:p>
        </w:tc>
      </w:tr>
    </w:tbl>
    <w:p/>
    <w:p>
      <w:pPr>
        <w:pStyle w:val="Heading1"/>
      </w:pPr>
      <w:r>
        <w:t>27. Teststrategie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44062"/>
          </w:tcPr>
          <w:p>
            <w:r/>
            <w:r>
              <w:rPr>
                <w:b/>
                <w:color w:val="FFFFFF"/>
                <w:sz w:val="17"/>
              </w:rPr>
              <w:t>Niveau</w:t>
            </w:r>
          </w:p>
        </w:tc>
        <w:tc>
          <w:tcPr>
            <w:tcW w:type="dxa" w:w="3408"/>
            <w:vAlign w:val="center"/>
            <w:shd w:fill="244062"/>
          </w:tcPr>
          <w:p>
            <w:r/>
            <w:r>
              <w:rPr>
                <w:b/>
                <w:color w:val="FFFFFF"/>
                <w:sz w:val="17"/>
              </w:rPr>
              <w:t>Tools</w:t>
            </w:r>
          </w:p>
        </w:tc>
        <w:tc>
          <w:tcPr>
            <w:tcW w:type="dxa" w:w="3408"/>
            <w:vAlign w:val="center"/>
            <w:shd w:fill="244062"/>
          </w:tcPr>
          <w:p>
            <w:r/>
            <w:r>
              <w:rPr>
                <w:b/>
                <w:color w:val="FFFFFF"/>
                <w:sz w:val="17"/>
              </w:rPr>
              <w:t>Scope</w:t>
            </w:r>
          </w:p>
        </w:tc>
      </w:tr>
      <w:tr>
        <w:tc>
          <w:tcPr>
            <w:tcW w:type="dxa" w:w="3408"/>
            <w:vAlign w:val="center"/>
          </w:tcPr>
          <w:p>
            <w:r/>
            <w:r>
              <w:rPr>
                <w:b w:val="0"/>
                <w:sz w:val="16"/>
              </w:rPr>
              <w:t>Unit</w:t>
            </w:r>
          </w:p>
        </w:tc>
        <w:tc>
          <w:tcPr>
            <w:tcW w:type="dxa" w:w="3408"/>
            <w:vAlign w:val="center"/>
          </w:tcPr>
          <w:p>
            <w:r/>
            <w:r>
              <w:rPr>
                <w:b w:val="0"/>
                <w:sz w:val="16"/>
              </w:rPr>
              <w:t>JUnit 5</w:t>
            </w:r>
          </w:p>
        </w:tc>
        <w:tc>
          <w:tcPr>
            <w:tcW w:type="dxa" w:w="3408"/>
            <w:vAlign w:val="center"/>
          </w:tcPr>
          <w:p>
            <w:r/>
            <w:r>
              <w:rPr>
                <w:b w:val="0"/>
                <w:sz w:val="16"/>
              </w:rPr>
              <w:t>Formules, policies, state machines</w:t>
            </w:r>
          </w:p>
        </w:tc>
      </w:tr>
      <w:tr>
        <w:tc>
          <w:tcPr>
            <w:tcW w:type="dxa" w:w="3408"/>
            <w:vAlign w:val="center"/>
            <w:shd w:fill="EAF0F6"/>
          </w:tcPr>
          <w:p>
            <w:r/>
            <w:r>
              <w:rPr>
                <w:b w:val="0"/>
                <w:sz w:val="16"/>
              </w:rPr>
              <w:t>Property</w:t>
            </w:r>
          </w:p>
        </w:tc>
        <w:tc>
          <w:tcPr>
            <w:tcW w:type="dxa" w:w="3408"/>
            <w:vAlign w:val="center"/>
            <w:shd w:fill="EAF0F6"/>
          </w:tcPr>
          <w:p>
            <w:r/>
            <w:r>
              <w:rPr>
                <w:b w:val="0"/>
                <w:sz w:val="16"/>
              </w:rPr>
              <w:t>jqwik optioneel</w:t>
            </w:r>
          </w:p>
        </w:tc>
        <w:tc>
          <w:tcPr>
            <w:tcW w:type="dxa" w:w="3408"/>
            <w:vAlign w:val="center"/>
            <w:shd w:fill="EAF0F6"/>
          </w:tcPr>
          <w:p>
            <w:r/>
            <w:r>
              <w:rPr>
                <w:b w:val="0"/>
                <w:sz w:val="16"/>
              </w:rPr>
              <w:t>Money, matching, graph invariants</w:t>
            </w:r>
          </w:p>
        </w:tc>
      </w:tr>
      <w:tr>
        <w:tc>
          <w:tcPr>
            <w:tcW w:type="dxa" w:w="3408"/>
            <w:vAlign w:val="center"/>
          </w:tcPr>
          <w:p>
            <w:r/>
            <w:r>
              <w:rPr>
                <w:b w:val="0"/>
                <w:sz w:val="16"/>
              </w:rPr>
              <w:t>Repository integration</w:t>
            </w:r>
          </w:p>
        </w:tc>
        <w:tc>
          <w:tcPr>
            <w:tcW w:type="dxa" w:w="3408"/>
            <w:vAlign w:val="center"/>
          </w:tcPr>
          <w:p>
            <w:r/>
            <w:r>
              <w:rPr>
                <w:b w:val="0"/>
                <w:sz w:val="16"/>
              </w:rPr>
              <w:t>Testcontainers PostgreSQL</w:t>
            </w:r>
          </w:p>
        </w:tc>
        <w:tc>
          <w:tcPr>
            <w:tcW w:type="dxa" w:w="3408"/>
            <w:vAlign w:val="center"/>
          </w:tcPr>
          <w:p>
            <w:r/>
            <w:r>
              <w:rPr>
                <w:b w:val="0"/>
                <w:sz w:val="16"/>
              </w:rPr>
              <w:t>Transactions, locks, migrations</w:t>
            </w:r>
          </w:p>
        </w:tc>
      </w:tr>
      <w:tr>
        <w:tc>
          <w:tcPr>
            <w:tcW w:type="dxa" w:w="3408"/>
            <w:vAlign w:val="center"/>
            <w:shd w:fill="EAF0F6"/>
          </w:tcPr>
          <w:p>
            <w:r/>
            <w:r>
              <w:rPr>
                <w:b w:val="0"/>
                <w:sz w:val="16"/>
              </w:rPr>
              <w:t>Paper integration</w:t>
            </w:r>
          </w:p>
        </w:tc>
        <w:tc>
          <w:tcPr>
            <w:tcW w:type="dxa" w:w="3408"/>
            <w:vAlign w:val="center"/>
            <w:shd w:fill="EAF0F6"/>
          </w:tcPr>
          <w:p>
            <w:r/>
            <w:r>
              <w:rPr>
                <w:b w:val="0"/>
                <w:sz w:val="16"/>
              </w:rPr>
              <w:t>Test server/MockBukkit waar mogelijk</w:t>
            </w:r>
          </w:p>
        </w:tc>
        <w:tc>
          <w:tcPr>
            <w:tcW w:type="dxa" w:w="3408"/>
            <w:vAlign w:val="center"/>
            <w:shd w:fill="EAF0F6"/>
          </w:tcPr>
          <w:p>
            <w:r/>
            <w:r>
              <w:rPr>
                <w:b w:val="0"/>
                <w:sz w:val="16"/>
              </w:rPr>
              <w:t>Listeners en adapters</w:t>
            </w:r>
          </w:p>
        </w:tc>
      </w:tr>
      <w:tr>
        <w:tc>
          <w:tcPr>
            <w:tcW w:type="dxa" w:w="3408"/>
            <w:vAlign w:val="center"/>
          </w:tcPr>
          <w:p>
            <w:r/>
            <w:r>
              <w:rPr>
                <w:b w:val="0"/>
                <w:sz w:val="16"/>
              </w:rPr>
              <w:t>Load</w:t>
            </w:r>
          </w:p>
        </w:tc>
        <w:tc>
          <w:tcPr>
            <w:tcW w:type="dxa" w:w="3408"/>
            <w:vAlign w:val="center"/>
          </w:tcPr>
          <w:p>
            <w:r/>
            <w:r>
              <w:rPr>
                <w:b w:val="0"/>
                <w:sz w:val="16"/>
              </w:rPr>
              <w:t>Custom bots/scripts</w:t>
            </w:r>
          </w:p>
        </w:tc>
        <w:tc>
          <w:tcPr>
            <w:tcW w:type="dxa" w:w="3408"/>
            <w:vAlign w:val="center"/>
          </w:tcPr>
          <w:p>
            <w:r/>
            <w:r>
              <w:rPr>
                <w:b w:val="0"/>
                <w:sz w:val="16"/>
              </w:rPr>
              <w:t>Wars, orders, repair queues</w:t>
            </w:r>
          </w:p>
        </w:tc>
      </w:tr>
      <w:tr>
        <w:tc>
          <w:tcPr>
            <w:tcW w:type="dxa" w:w="3408"/>
            <w:vAlign w:val="center"/>
            <w:shd w:fill="EAF0F6"/>
          </w:tcPr>
          <w:p>
            <w:r/>
            <w:r>
              <w:rPr>
                <w:b w:val="0"/>
                <w:sz w:val="16"/>
              </w:rPr>
              <w:t>Chaos/recovery</w:t>
            </w:r>
          </w:p>
        </w:tc>
        <w:tc>
          <w:tcPr>
            <w:tcW w:type="dxa" w:w="3408"/>
            <w:vAlign w:val="center"/>
            <w:shd w:fill="EAF0F6"/>
          </w:tcPr>
          <w:p>
            <w:r/>
            <w:r>
              <w:rPr>
                <w:b w:val="0"/>
                <w:sz w:val="16"/>
              </w:rPr>
              <w:t>Kill process/restart</w:t>
            </w:r>
          </w:p>
        </w:tc>
        <w:tc>
          <w:tcPr>
            <w:tcW w:type="dxa" w:w="3408"/>
            <w:vAlign w:val="center"/>
            <w:shd w:fill="EAF0F6"/>
          </w:tcPr>
          <w:p>
            <w:r/>
            <w:r>
              <w:rPr>
                <w:b w:val="0"/>
                <w:sz w:val="16"/>
              </w:rPr>
              <w:t>Outbox, tasks, reservations</w:t>
            </w:r>
          </w:p>
        </w:tc>
      </w:tr>
    </w:tbl>
    <w:p/>
    <w:p>
      <w:pPr>
        <w:pStyle w:val="Heading2"/>
      </w:pPr>
      <w:r>
        <w:t>27.1 Verplichte end-to-endscenario’s</w:t>
      </w:r>
    </w:p>
    <w:p>
      <w:pPr>
        <w:pStyle w:val="ListNumber"/>
        <w:spacing w:after="40"/>
      </w:pPr>
      <w:r>
        <w:t>Twee spelers kopen gelijktijdig dezelfde laatste warehouse-stock.</w:t>
      </w:r>
    </w:p>
    <w:p>
      <w:pPr>
        <w:pStyle w:val="ListNumber"/>
        <w:spacing w:after="40"/>
      </w:pPr>
      <w:r>
        <w:t>Explosie beschadigt honderden blocks; restart tijdens journalflush.</w:t>
      </w:r>
    </w:p>
    <w:p>
      <w:pPr>
        <w:pStyle w:val="ListNumber"/>
        <w:spacing w:after="40"/>
      </w:pPr>
      <w:r>
        <w:t>Repair betaalt, reserveert en crasht vóór eerste placement.</w:t>
      </w:r>
    </w:p>
    <w:p>
      <w:pPr>
        <w:pStyle w:val="ListNumber"/>
        <w:spacing w:after="40"/>
      </w:pPr>
      <w:r>
        <w:t>Worker entity verdwijnt tijdens materiaaltransport.</w:t>
      </w:r>
    </w:p>
    <w:p>
      <w:pPr>
        <w:pStyle w:val="ListNumber"/>
        <w:spacing w:after="40"/>
      </w:pPr>
      <w:r>
        <w:t>Bridge breekt terwijl caravan fysiek zichtbaar is.</w:t>
      </w:r>
    </w:p>
    <w:p>
      <w:pPr>
        <w:pStyle w:val="ListNumber"/>
        <w:spacing w:after="40"/>
      </w:pPr>
      <w:r>
        <w:t>War eindigt terwijl nieuwe damage event in flight is.</w:t>
      </w:r>
    </w:p>
    <w:p>
      <w:pPr>
        <w:pStyle w:val="ListNumber"/>
        <w:spacing w:after="40"/>
      </w:pPr>
      <w:r>
        <w:t>Dialog-confirm wordt dubbel verstuurd.</w:t>
      </w:r>
    </w:p>
    <w:p>
      <w:pPr>
        <w:pStyle w:val="ListNumber"/>
        <w:spacing w:after="40"/>
      </w:pPr>
      <w:r>
        <w:t>Border update en city disband concurreren.</w:t>
      </w:r>
    </w:p>
    <w:p>
      <w:pPr>
        <w:pStyle w:val="ListNumber"/>
        <w:spacing w:after="40"/>
      </w:pPr>
      <w:r>
        <w:t>Market order matcht gedeeltelijk terwijl owner annuleert.</w:t>
      </w:r>
    </w:p>
    <w:p>
      <w:pPr>
        <w:pStyle w:val="ListNumber"/>
        <w:spacing w:after="40"/>
      </w:pPr>
      <w:r>
        <w:t>Database tijdelijk onbereikbaar tijdens world simulation.</w:t>
      </w:r>
    </w:p>
    <w:p>
      <w:pPr>
        <w:pStyle w:val="Heading1"/>
      </w:pPr>
      <w:r>
        <w:t>28. CI/CD</w:t>
      </w:r>
    </w:p>
    <w:p>
      <w:pPr>
        <w:spacing w:after="100"/>
        <w:ind w:left="288" w:right="144"/>
        <w:shd w:fill="F2F2F2"/>
      </w:pPr>
      <w:r>
        <w:rPr>
          <w:rFonts w:ascii="Consolas" w:hAnsi="Consolas"/>
          <w:sz w:val="16"/>
        </w:rPr>
        <w:t>pull request:</w:t>
        <w:br/>
        <w:t xml:space="preserve">  format/lint</w:t>
        <w:br/>
        <w:t xml:space="preserve">  compile Java 25</w:t>
        <w:br/>
        <w:t xml:space="preserve">  unit tests</w:t>
        <w:br/>
        <w:t xml:space="preserve">  Testcontainers integration tests</w:t>
        <w:br/>
        <w:t xml:space="preserve">  migration validation</w:t>
        <w:br/>
        <w:t xml:space="preserve">  shaded jar smoke test</w:t>
        <w:br/>
        <w:br/>
        <w:t>main/release:</w:t>
        <w:br/>
        <w:t xml:space="preserve">  reproducible build</w:t>
        <w:br/>
        <w:t xml:space="preserve">  versioned artifact</w:t>
        <w:br/>
        <w:t xml:space="preserve">  changelog</w:t>
        <w:br/>
        <w:t xml:space="preserve">  staging server deploy</w:t>
        <w:br/>
        <w:t xml:space="preserve">  automated smoke suite</w:t>
        <w:br/>
        <w:t xml:space="preserve">  manual gameplay gate</w:t>
        <w:br/>
        <w:t xml:space="preserve">  production deploy + rollback artifact</w:t>
      </w:r>
    </w:p>
    <w:p>
      <w:pPr>
        <w:spacing w:after="80"/>
      </w:pPr>
      <w:r>
        <w:t>Database-migraties zijn forward-only in productie. Voor iedere release bestaat een applicatierollbackplan dat compatibel blijft met het gemigreerde schema of een expliciete maintenanceprocedure.</w:t>
      </w:r>
    </w:p>
    <w:p>
      <w:pPr>
        <w:pStyle w:val="Heading1"/>
      </w:pPr>
      <w:r>
        <w:t>29. Implementatieroadmap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44062"/>
          </w:tcPr>
          <w:p>
            <w:r/>
            <w:r>
              <w:rPr>
                <w:b/>
                <w:color w:val="FFFFFF"/>
                <w:sz w:val="17"/>
              </w:rPr>
              <w:t>Sprint/epic</w:t>
            </w:r>
          </w:p>
        </w:tc>
        <w:tc>
          <w:tcPr>
            <w:tcW w:type="dxa" w:w="3408"/>
            <w:vAlign w:val="center"/>
            <w:shd w:fill="244062"/>
          </w:tcPr>
          <w:p>
            <w:r/>
            <w:r>
              <w:rPr>
                <w:b/>
                <w:color w:val="FFFFFF"/>
                <w:sz w:val="17"/>
              </w:rPr>
              <w:t>Deliverables</w:t>
            </w:r>
          </w:p>
        </w:tc>
        <w:tc>
          <w:tcPr>
            <w:tcW w:type="dxa" w:w="3408"/>
            <w:vAlign w:val="center"/>
            <w:shd w:fill="244062"/>
          </w:tcPr>
          <w:p>
            <w:r/>
            <w:r>
              <w:rPr>
                <w:b/>
                <w:color w:val="FFFFFF"/>
                <w:sz w:val="17"/>
              </w:rPr>
              <w:t>Definition of done</w:t>
            </w:r>
          </w:p>
        </w:tc>
      </w:tr>
      <w:tr>
        <w:tc>
          <w:tcPr>
            <w:tcW w:type="dxa" w:w="3408"/>
            <w:vAlign w:val="center"/>
          </w:tcPr>
          <w:p>
            <w:r/>
            <w:r>
              <w:rPr>
                <w:b w:val="0"/>
                <w:sz w:val="16"/>
              </w:rPr>
              <w:t>0 Foundation</w:t>
            </w:r>
          </w:p>
        </w:tc>
        <w:tc>
          <w:tcPr>
            <w:tcW w:type="dxa" w:w="3408"/>
            <w:vAlign w:val="center"/>
          </w:tcPr>
          <w:p>
            <w:r/>
            <w:r>
              <w:rPr>
                <w:b w:val="0"/>
                <w:sz w:val="16"/>
              </w:rPr>
              <w:t>Gradle, bootstrap, DB, migrations, logging</w:t>
            </w:r>
          </w:p>
        </w:tc>
        <w:tc>
          <w:tcPr>
            <w:tcW w:type="dxa" w:w="3408"/>
            <w:vAlign w:val="center"/>
          </w:tcPr>
          <w:p>
            <w:r/>
            <w:r>
              <w:rPr>
                <w:b w:val="0"/>
                <w:sz w:val="16"/>
              </w:rPr>
              <w:t>Plugin start/stop en CI groen</w:t>
            </w:r>
          </w:p>
        </w:tc>
      </w:tr>
      <w:tr>
        <w:tc>
          <w:tcPr>
            <w:tcW w:type="dxa" w:w="3408"/>
            <w:vAlign w:val="center"/>
            <w:shd w:fill="EAF0F6"/>
          </w:tcPr>
          <w:p>
            <w:r/>
            <w:r>
              <w:rPr>
                <w:b w:val="0"/>
                <w:sz w:val="16"/>
              </w:rPr>
              <w:t>1 Settlements</w:t>
            </w:r>
          </w:p>
        </w:tc>
        <w:tc>
          <w:tcPr>
            <w:tcW w:type="dxa" w:w="3408"/>
            <w:vAlign w:val="center"/>
            <w:shd w:fill="EAF0F6"/>
          </w:tcPr>
          <w:p>
            <w:r/>
            <w:r>
              <w:rPr>
                <w:b w:val="0"/>
                <w:sz w:val="16"/>
              </w:rPr>
              <w:t>Cities, membership, roles, core, claims</w:t>
            </w:r>
          </w:p>
        </w:tc>
        <w:tc>
          <w:tcPr>
            <w:tcW w:type="dxa" w:w="3408"/>
            <w:vAlign w:val="center"/>
            <w:shd w:fill="EAF0F6"/>
          </w:tcPr>
          <w:p>
            <w:r/>
            <w:r>
              <w:rPr>
                <w:b w:val="0"/>
                <w:sz w:val="16"/>
              </w:rPr>
              <w:t>Restart-safe basisgameplay</w:t>
            </w:r>
          </w:p>
        </w:tc>
      </w:tr>
      <w:tr>
        <w:tc>
          <w:tcPr>
            <w:tcW w:type="dxa" w:w="3408"/>
            <w:vAlign w:val="center"/>
          </w:tcPr>
          <w:p>
            <w:r/>
            <w:r>
              <w:rPr>
                <w:b w:val="0"/>
                <w:sz w:val="16"/>
              </w:rPr>
              <w:t>2 Treasury</w:t>
            </w:r>
          </w:p>
        </w:tc>
        <w:tc>
          <w:tcPr>
            <w:tcW w:type="dxa" w:w="3408"/>
            <w:vAlign w:val="center"/>
          </w:tcPr>
          <w:p>
            <w:r/>
            <w:r>
              <w:rPr>
                <w:b w:val="0"/>
                <w:sz w:val="16"/>
              </w:rPr>
              <w:t>Accounts, ledger, maintenance</w:t>
            </w:r>
          </w:p>
        </w:tc>
        <w:tc>
          <w:tcPr>
            <w:tcW w:type="dxa" w:w="3408"/>
            <w:vAlign w:val="center"/>
          </w:tcPr>
          <w:p>
            <w:r/>
            <w:r>
              <w:rPr>
                <w:b w:val="0"/>
                <w:sz w:val="16"/>
              </w:rPr>
              <w:t>Concurrent debit tests groen</w:t>
            </w:r>
          </w:p>
        </w:tc>
      </w:tr>
      <w:tr>
        <w:tc>
          <w:tcPr>
            <w:tcW w:type="dxa" w:w="3408"/>
            <w:vAlign w:val="center"/>
            <w:shd w:fill="EAF0F6"/>
          </w:tcPr>
          <w:p>
            <w:r/>
            <w:r>
              <w:rPr>
                <w:b w:val="0"/>
                <w:sz w:val="16"/>
              </w:rPr>
              <w:t>3 Influence</w:t>
            </w:r>
          </w:p>
        </w:tc>
        <w:tc>
          <w:tcPr>
            <w:tcW w:type="dxa" w:w="3408"/>
            <w:vAlign w:val="center"/>
            <w:shd w:fill="EAF0F6"/>
          </w:tcPr>
          <w:p>
            <w:r/>
            <w:r>
              <w:rPr>
                <w:b w:val="0"/>
                <w:sz w:val="16"/>
              </w:rPr>
              <w:t>Dirty queues, ownership, contested</w:t>
            </w:r>
          </w:p>
        </w:tc>
        <w:tc>
          <w:tcPr>
            <w:tcW w:type="dxa" w:w="3408"/>
            <w:vAlign w:val="center"/>
            <w:shd w:fill="EAF0F6"/>
          </w:tcPr>
          <w:p>
            <w:r/>
            <w:r>
              <w:rPr>
                <w:b w:val="0"/>
                <w:sz w:val="16"/>
              </w:rPr>
              <w:t>Geen worldscan, map correct</w:t>
            </w:r>
          </w:p>
        </w:tc>
      </w:tr>
      <w:tr>
        <w:tc>
          <w:tcPr>
            <w:tcW w:type="dxa" w:w="3408"/>
            <w:vAlign w:val="center"/>
          </w:tcPr>
          <w:p>
            <w:r/>
            <w:r>
              <w:rPr>
                <w:b w:val="0"/>
                <w:sz w:val="16"/>
              </w:rPr>
              <w:t>4 PvP/War</w:t>
            </w:r>
          </w:p>
        </w:tc>
        <w:tc>
          <w:tcPr>
            <w:tcW w:type="dxa" w:w="3408"/>
            <w:vAlign w:val="center"/>
          </w:tcPr>
          <w:p>
            <w:r/>
            <w:r>
              <w:rPr>
                <w:b w:val="0"/>
                <w:sz w:val="16"/>
              </w:rPr>
              <w:t>Relations, active war, multipliers, breach</w:t>
            </w:r>
          </w:p>
        </w:tc>
        <w:tc>
          <w:tcPr>
            <w:tcW w:type="dxa" w:w="3408"/>
            <w:vAlign w:val="center"/>
          </w:tcPr>
          <w:p>
            <w:r/>
            <w:r>
              <w:rPr>
                <w:b w:val="0"/>
                <w:sz w:val="16"/>
              </w:rPr>
              <w:t>24/7 rules en exploit tests</w:t>
            </w:r>
          </w:p>
        </w:tc>
      </w:tr>
      <w:tr>
        <w:tc>
          <w:tcPr>
            <w:tcW w:type="dxa" w:w="3408"/>
            <w:vAlign w:val="center"/>
            <w:shd w:fill="EAF0F6"/>
          </w:tcPr>
          <w:p>
            <w:r/>
            <w:r>
              <w:rPr>
                <w:b w:val="0"/>
                <w:sz w:val="16"/>
              </w:rPr>
              <w:t>5 Damage Journal</w:t>
            </w:r>
          </w:p>
        </w:tc>
        <w:tc>
          <w:tcPr>
            <w:tcW w:type="dxa" w:w="3408"/>
            <w:vAlign w:val="center"/>
            <w:shd w:fill="EAF0F6"/>
          </w:tcPr>
          <w:p>
            <w:r/>
            <w:r>
              <w:rPr>
                <w:b w:val="0"/>
                <w:sz w:val="16"/>
              </w:rPr>
              <w:t>Block/explosion capture, integrity</w:t>
            </w:r>
          </w:p>
        </w:tc>
        <w:tc>
          <w:tcPr>
            <w:tcW w:type="dxa" w:w="3408"/>
            <w:vAlign w:val="center"/>
            <w:shd w:fill="EAF0F6"/>
          </w:tcPr>
          <w:p>
            <w:r/>
            <w:r>
              <w:rPr>
                <w:b w:val="0"/>
                <w:sz w:val="16"/>
              </w:rPr>
              <w:t>Restart-safe damage</w:t>
            </w:r>
          </w:p>
        </w:tc>
      </w:tr>
      <w:tr>
        <w:tc>
          <w:tcPr>
            <w:tcW w:type="dxa" w:w="3408"/>
            <w:vAlign w:val="center"/>
          </w:tcPr>
          <w:p>
            <w:r/>
            <w:r>
              <w:rPr>
                <w:b w:val="0"/>
                <w:sz w:val="16"/>
              </w:rPr>
              <w:t>6 Repair MVP</w:t>
            </w:r>
          </w:p>
        </w:tc>
        <w:tc>
          <w:tcPr>
            <w:tcW w:type="dxa" w:w="3408"/>
            <w:vAlign w:val="center"/>
          </w:tcPr>
          <w:p>
            <w:r/>
            <w:r>
              <w:rPr>
                <w:b w:val="0"/>
                <w:sz w:val="16"/>
              </w:rPr>
              <w:t>Estimate, payment, queue, block placement</w:t>
            </w:r>
          </w:p>
        </w:tc>
        <w:tc>
          <w:tcPr>
            <w:tcW w:type="dxa" w:w="3408"/>
            <w:vAlign w:val="center"/>
          </w:tcPr>
          <w:p>
            <w:r/>
            <w:r>
              <w:rPr>
                <w:b w:val="0"/>
                <w:sz w:val="16"/>
              </w:rPr>
              <w:t>Level 3 city kan herstellen</w:t>
            </w:r>
          </w:p>
        </w:tc>
      </w:tr>
      <w:tr>
        <w:tc>
          <w:tcPr>
            <w:tcW w:type="dxa" w:w="3408"/>
            <w:vAlign w:val="center"/>
            <w:shd w:fill="EAF0F6"/>
          </w:tcPr>
          <w:p>
            <w:r/>
            <w:r>
              <w:rPr>
                <w:b w:val="0"/>
                <w:sz w:val="16"/>
              </w:rPr>
              <w:t>7 Builder NPC</w:t>
            </w:r>
          </w:p>
        </w:tc>
        <w:tc>
          <w:tcPr>
            <w:tcW w:type="dxa" w:w="3408"/>
            <w:vAlign w:val="center"/>
            <w:shd w:fill="EAF0F6"/>
          </w:tcPr>
          <w:p>
            <w:r/>
            <w:r>
              <w:rPr>
                <w:b w:val="0"/>
                <w:sz w:val="16"/>
              </w:rPr>
              <w:t>Foreman Dialog, Mannequin workers</w:t>
            </w:r>
          </w:p>
        </w:tc>
        <w:tc>
          <w:tcPr>
            <w:tcW w:type="dxa" w:w="3408"/>
            <w:vAlign w:val="center"/>
            <w:shd w:fill="EAF0F6"/>
          </w:tcPr>
          <w:p>
            <w:r/>
            <w:r>
              <w:rPr>
                <w:b w:val="0"/>
                <w:sz w:val="16"/>
              </w:rPr>
              <w:t>Zichtbare veilige repairs</w:t>
            </w:r>
          </w:p>
        </w:tc>
      </w:tr>
      <w:tr>
        <w:tc>
          <w:tcPr>
            <w:tcW w:type="dxa" w:w="3408"/>
            <w:vAlign w:val="center"/>
          </w:tcPr>
          <w:p>
            <w:r/>
            <w:r>
              <w:rPr>
                <w:b w:val="0"/>
                <w:sz w:val="16"/>
              </w:rPr>
              <w:t>8 Economy</w:t>
            </w:r>
          </w:p>
        </w:tc>
        <w:tc>
          <w:tcPr>
            <w:tcW w:type="dxa" w:w="3408"/>
            <w:vAlign w:val="center"/>
          </w:tcPr>
          <w:p>
            <w:r/>
            <w:r>
              <w:rPr>
                <w:b w:val="0"/>
                <w:sz w:val="16"/>
              </w:rPr>
              <w:t>Warehouse, production, market</w:t>
            </w:r>
          </w:p>
        </w:tc>
        <w:tc>
          <w:tcPr>
            <w:tcW w:type="dxa" w:w="3408"/>
            <w:vAlign w:val="center"/>
          </w:tcPr>
          <w:p>
            <w:r/>
            <w:r>
              <w:rPr>
                <w:b w:val="0"/>
                <w:sz w:val="16"/>
              </w:rPr>
              <w:t>Escrow en matching veilig</w:t>
            </w:r>
          </w:p>
        </w:tc>
      </w:tr>
      <w:tr>
        <w:tc>
          <w:tcPr>
            <w:tcW w:type="dxa" w:w="3408"/>
            <w:vAlign w:val="center"/>
            <w:shd w:fill="EAF0F6"/>
          </w:tcPr>
          <w:p>
            <w:r/>
            <w:r>
              <w:rPr>
                <w:b w:val="0"/>
                <w:sz w:val="16"/>
              </w:rPr>
              <w:t>9 Logistics</w:t>
            </w:r>
          </w:p>
        </w:tc>
        <w:tc>
          <w:tcPr>
            <w:tcW w:type="dxa" w:w="3408"/>
            <w:vAlign w:val="center"/>
            <w:shd w:fill="EAF0F6"/>
          </w:tcPr>
          <w:p>
            <w:r/>
            <w:r>
              <w:rPr>
                <w:b w:val="0"/>
                <w:sz w:val="16"/>
              </w:rPr>
              <w:t>Routes, caravans, routebreuk</w:t>
            </w:r>
          </w:p>
        </w:tc>
        <w:tc>
          <w:tcPr>
            <w:tcW w:type="dxa" w:w="3408"/>
            <w:vAlign w:val="center"/>
            <w:shd w:fill="EAF0F6"/>
          </w:tcPr>
          <w:p>
            <w:r/>
            <w:r>
              <w:rPr>
                <w:b w:val="0"/>
                <w:sz w:val="16"/>
              </w:rPr>
              <w:t>Geen cargo dupes</w:t>
            </w:r>
          </w:p>
        </w:tc>
      </w:tr>
      <w:tr>
        <w:tc>
          <w:tcPr>
            <w:tcW w:type="dxa" w:w="3408"/>
            <w:vAlign w:val="center"/>
          </w:tcPr>
          <w:p>
            <w:r/>
            <w:r>
              <w:rPr>
                <w:b w:val="0"/>
                <w:sz w:val="16"/>
              </w:rPr>
              <w:t>10 World Simulation</w:t>
            </w:r>
          </w:p>
        </w:tc>
        <w:tc>
          <w:tcPr>
            <w:tcW w:type="dxa" w:w="3408"/>
            <w:vAlign w:val="center"/>
          </w:tcPr>
          <w:p>
            <w:r/>
            <w:r>
              <w:rPr>
                <w:b w:val="0"/>
                <w:sz w:val="16"/>
              </w:rPr>
              <w:t>Population, events, decay</w:t>
            </w:r>
          </w:p>
        </w:tc>
        <w:tc>
          <w:tcPr>
            <w:tcW w:type="dxa" w:w="3408"/>
            <w:vAlign w:val="center"/>
          </w:tcPr>
          <w:p>
            <w:r/>
            <w:r>
              <w:rPr>
                <w:b w:val="0"/>
                <w:sz w:val="16"/>
              </w:rPr>
              <w:t>Bounded simulation</w:t>
            </w:r>
          </w:p>
        </w:tc>
      </w:tr>
      <w:tr>
        <w:tc>
          <w:tcPr>
            <w:tcW w:type="dxa" w:w="3408"/>
            <w:vAlign w:val="center"/>
            <w:shd w:fill="EAF0F6"/>
          </w:tcPr>
          <w:p>
            <w:r/>
            <w:r>
              <w:rPr>
                <w:b w:val="0"/>
                <w:sz w:val="16"/>
              </w:rPr>
              <w:t>11 Kingdom/Endgame</w:t>
            </w:r>
          </w:p>
        </w:tc>
        <w:tc>
          <w:tcPr>
            <w:tcW w:type="dxa" w:w="3408"/>
            <w:vAlign w:val="center"/>
            <w:shd w:fill="EAF0F6"/>
          </w:tcPr>
          <w:p>
            <w:r/>
            <w:r>
              <w:rPr>
                <w:b w:val="0"/>
                <w:sz w:val="16"/>
              </w:rPr>
              <w:t>Diplomacy, wonders, prestige</w:t>
            </w:r>
          </w:p>
        </w:tc>
        <w:tc>
          <w:tcPr>
            <w:tcW w:type="dxa" w:w="3408"/>
            <w:vAlign w:val="center"/>
            <w:shd w:fill="EAF0F6"/>
          </w:tcPr>
          <w:p>
            <w:r/>
            <w:r>
              <w:rPr>
                <w:b w:val="0"/>
                <w:sz w:val="16"/>
              </w:rPr>
              <w:t>Vertical slice complete</w:t>
            </w:r>
          </w:p>
        </w:tc>
      </w:tr>
      <w:tr>
        <w:tc>
          <w:tcPr>
            <w:tcW w:type="dxa" w:w="3408"/>
            <w:vAlign w:val="center"/>
          </w:tcPr>
          <w:p>
            <w:r/>
            <w:r>
              <w:rPr>
                <w:b w:val="0"/>
                <w:sz w:val="16"/>
              </w:rPr>
              <w:t>12 Hardening</w:t>
            </w:r>
          </w:p>
        </w:tc>
        <w:tc>
          <w:tcPr>
            <w:tcW w:type="dxa" w:w="3408"/>
            <w:vAlign w:val="center"/>
          </w:tcPr>
          <w:p>
            <w:r/>
            <w:r>
              <w:rPr>
                <w:b w:val="0"/>
                <w:sz w:val="16"/>
              </w:rPr>
              <w:t>Load, recovery, admin tools</w:t>
            </w:r>
          </w:p>
        </w:tc>
        <w:tc>
          <w:tcPr>
            <w:tcW w:type="dxa" w:w="3408"/>
            <w:vAlign w:val="center"/>
          </w:tcPr>
          <w:p>
            <w:r/>
            <w:r>
              <w:rPr>
                <w:b w:val="0"/>
                <w:sz w:val="16"/>
              </w:rPr>
              <w:t>Release candidate</w:t>
            </w:r>
          </w:p>
        </w:tc>
      </w:tr>
    </w:tbl>
    <w:p/>
    <w:p>
      <w:pPr>
        <w:pStyle w:val="Heading1"/>
      </w:pPr>
      <w:r>
        <w:t>30. Vertical slice voor eerste speeltest</w:t>
      </w:r>
    </w:p>
    <w:p>
      <w:pPr>
        <w:spacing w:after="80"/>
      </w:pPr>
      <w:r>
        <w:t>Bouw niet alle systemen voordat spelers testen. De eerste vertical slice bevat:</w:t>
      </w:r>
    </w:p>
    <w:p>
      <w:pPr>
        <w:pStyle w:val="ListBullet"/>
        <w:spacing w:after="40"/>
      </w:pPr>
      <w:r>
        <w:t>Frontier Harbor als vaste veilige spawn.</w:t>
      </w:r>
    </w:p>
    <w:p>
      <w:pPr>
        <w:pStyle w:val="ListBullet"/>
        <w:spacing w:after="40"/>
      </w:pPr>
      <w:r>
        <w:t>Settlement level 1-3, leden, rollen en treasury.</w:t>
      </w:r>
    </w:p>
    <w:p>
      <w:pPr>
        <w:pStyle w:val="ListBullet"/>
        <w:spacing w:after="40"/>
      </w:pPr>
      <w:r>
        <w:t>Chunk-based controlled territory met simpele influence radius.</w:t>
      </w:r>
    </w:p>
    <w:p>
      <w:pPr>
        <w:pStyle w:val="ListBullet"/>
        <w:spacing w:after="40"/>
      </w:pPr>
      <w:r>
        <w:t>Wilderness PvP en één formele 24/7 oorlog.</w:t>
      </w:r>
    </w:p>
    <w:p>
      <w:pPr>
        <w:pStyle w:val="ListBullet"/>
        <w:spacing w:after="40"/>
      </w:pPr>
      <w:r>
        <w:t>Defender multiplier en rolling breach capacity.</w:t>
      </w:r>
    </w:p>
    <w:p>
      <w:pPr>
        <w:pStyle w:val="ListBullet"/>
        <w:spacing w:after="40"/>
      </w:pPr>
      <w:r>
        <w:t>Damage Journal voor een beperkte materiaalset.</w:t>
      </w:r>
    </w:p>
    <w:p>
      <w:pPr>
        <w:pStyle w:val="ListBullet"/>
        <w:spacing w:after="40"/>
      </w:pPr>
      <w:r>
        <w:t>Level 3 Builder Guild met Foreman Dialog en twee workers.</w:t>
      </w:r>
    </w:p>
    <w:p>
      <w:pPr>
        <w:pStyle w:val="ListBullet"/>
        <w:spacing w:after="40"/>
      </w:pPr>
      <w:r>
        <w:t>Betaalde reparatie van muren, wegen en bruggen.</w:t>
      </w:r>
    </w:p>
    <w:p>
      <w:pPr>
        <w:pStyle w:val="ListBullet"/>
        <w:spacing w:after="40"/>
      </w:pPr>
      <w:r>
        <w:t>Eén warehouse en Builder Depot zonder volledige markt.</w:t>
      </w:r>
    </w:p>
    <w:p>
      <w:pPr>
        <w:pStyle w:val="ListBullet"/>
        <w:spacing w:after="40"/>
      </w:pPr>
      <w:r>
        <w:t>Admin inspect, audit en recoverycommands.</w:t>
      </w:r>
    </w:p>
    <w:p>
      <w:pPr>
        <w:spacing w:after="80"/>
      </w:pPr>
      <w:r>
        <w:t>Deze slice valideert de unieke kern: permanente beschaving, continu PvP en zichtbare wederopbouw. Pas daarna worden markt, karavanen, kingdoms en wonders toegevoegd.</w:t>
      </w:r>
    </w:p>
    <w:p>
      <w:pPr>
        <w:pStyle w:val="Heading1"/>
      </w:pPr>
      <w:r>
        <w:t>31. Definition of Done per feature</w:t>
      </w:r>
    </w:p>
    <w:p>
      <w:pPr>
        <w:pStyle w:val="ListNumber"/>
        <w:spacing w:after="40"/>
      </w:pPr>
      <w:r>
        <w:t>Domeininvariants hebben unit tests.</w:t>
      </w:r>
    </w:p>
    <w:p>
      <w:pPr>
        <w:pStyle w:val="ListNumber"/>
        <w:spacing w:after="40"/>
      </w:pPr>
      <w:r>
        <w:t>Repository heeft PostgreSQL-integratietests.</w:t>
      </w:r>
    </w:p>
    <w:p>
      <w:pPr>
        <w:pStyle w:val="ListNumber"/>
        <w:spacing w:after="40"/>
      </w:pPr>
      <w:r>
        <w:t>Alle write actions zijn permission- en idempotency-safe.</w:t>
      </w:r>
    </w:p>
    <w:p>
      <w:pPr>
        <w:pStyle w:val="ListNumber"/>
        <w:spacing w:after="40"/>
      </w:pPr>
      <w:r>
        <w:t>Geen blocking I/O in Paper listeners/schedulers.</w:t>
      </w:r>
    </w:p>
    <w:p>
      <w:pPr>
        <w:pStyle w:val="ListNumber"/>
        <w:spacing w:after="40"/>
      </w:pPr>
      <w:r>
        <w:t>Restart in iedere actieve state is getest.</w:t>
      </w:r>
    </w:p>
    <w:p>
      <w:pPr>
        <w:pStyle w:val="ListNumber"/>
        <w:spacing w:after="40"/>
      </w:pPr>
      <w:r>
        <w:t>Admin inspect en audit zijn beschikbaar.</w:t>
      </w:r>
    </w:p>
    <w:p>
      <w:pPr>
        <w:pStyle w:val="ListNumber"/>
        <w:spacing w:after="40"/>
      </w:pPr>
      <w:r>
        <w:t>Config en messages zijn gedocumenteerd.</w:t>
      </w:r>
    </w:p>
    <w:p>
      <w:pPr>
        <w:pStyle w:val="ListNumber"/>
        <w:spacing w:after="40"/>
      </w:pPr>
      <w:r>
        <w:t>Performancebudget is gemeten op staging.</w:t>
      </w:r>
    </w:p>
    <w:p>
      <w:pPr>
        <w:pStyle w:val="ListNumber"/>
        <w:spacing w:after="40"/>
      </w:pPr>
      <w:r>
        <w:t>Exploitcases zijn expliciet getest.</w:t>
      </w:r>
    </w:p>
    <w:p>
      <w:pPr>
        <w:pStyle w:val="ListNumber"/>
        <w:spacing w:after="40"/>
      </w:pPr>
      <w:r>
        <w:t>Gameplay is door minimaal één end-to-end testscenario gevalideerd.</w:t>
      </w:r>
    </w:p>
    <w:p>
      <w:pPr>
        <w:pStyle w:val="Heading1"/>
      </w:pPr>
      <w:r>
        <w:t>32. Open beslissingen vóór productie</w:t>
      </w:r>
    </w:p>
    <w:p>
      <w:pPr>
        <w:pStyle w:val="ListBullet"/>
        <w:spacing w:after="40"/>
      </w:pPr>
      <w:r>
        <w:t>Exacte Paper 26.2 build pinnen na compatibiliteitstest.</w:t>
      </w:r>
    </w:p>
    <w:p>
      <w:pPr>
        <w:pStyle w:val="ListBullet"/>
        <w:spacing w:after="40"/>
      </w:pPr>
      <w:r>
        <w:t>Vault alleen als externe walletbridge of volledig interne currency.</w:t>
      </w:r>
    </w:p>
    <w:p>
      <w:pPr>
        <w:pStyle w:val="ListBullet"/>
        <w:spacing w:after="40"/>
      </w:pPr>
      <w:r>
        <w:t>Mannequin navigation: hidden Mob navigator versus eigen A* waypointlaag.</w:t>
      </w:r>
    </w:p>
    <w:p>
      <w:pPr>
        <w:pStyle w:val="ListBullet"/>
        <w:spacing w:after="40"/>
      </w:pPr>
      <w:r>
        <w:t>Bederfelijke goederen wel/niet in release 1.0.</w:t>
      </w:r>
    </w:p>
    <w:p>
      <w:pPr>
        <w:pStyle w:val="ListBullet"/>
        <w:spacing w:after="40"/>
      </w:pPr>
      <w:r>
        <w:t>Maximale oorlogsduur en minimale preparationduur.</w:t>
      </w:r>
    </w:p>
    <w:p>
      <w:pPr>
        <w:pStyle w:val="ListBullet"/>
        <w:spacing w:after="40"/>
      </w:pPr>
      <w:r>
        <w:t>Exacte offline structural damage floor.</w:t>
      </w:r>
    </w:p>
    <w:p>
      <w:pPr>
        <w:pStyle w:val="ListBullet"/>
        <w:spacing w:after="40"/>
      </w:pPr>
      <w:r>
        <w:t>Of private buildings verzekerd kunnen worden.</w:t>
      </w:r>
    </w:p>
    <w:p>
      <w:pPr>
        <w:pStyle w:val="ListBullet"/>
        <w:spacing w:after="40"/>
      </w:pPr>
      <w:r>
        <w:t>Welke vanilla automation wordt beperkt om productiegebouwen relevant te houden.</w:t>
      </w:r>
    </w:p>
    <w:p>
      <w:pPr>
        <w:pStyle w:val="ListBullet"/>
        <w:spacing w:after="40"/>
      </w:pPr>
      <w:r>
        <w:t>Folia als ondersteund target bij release of alleen architecturaal voorbereid.</w:t>
      </w:r>
    </w:p>
    <w:p>
      <w:pPr>
        <w:pStyle w:val="Heading1"/>
      </w:pPr>
      <w:r>
        <w:t>33. Bronnen en versiecontrole</w:t>
      </w:r>
    </w:p>
    <w:p>
      <w:pPr>
        <w:spacing w:after="80"/>
      </w:pPr>
      <w:r>
        <w:t>Officiële Paper-bronnen die bij implementatie als actuele waarheid moeten worden gebruikt:</w:t>
      </w:r>
    </w:p>
    <w:p>
      <w:pPr>
        <w:pStyle w:val="ListBullet"/>
        <w:spacing w:after="40"/>
      </w:pPr>
      <w:r>
        <w:t>https://docs.papermc.io/paper/dev/project-setup/ - projectsetup en dependencyconfiguratie.</w:t>
      </w:r>
    </w:p>
    <w:p>
      <w:pPr>
        <w:pStyle w:val="ListBullet"/>
        <w:spacing w:after="40"/>
      </w:pPr>
      <w:r>
        <w:t>https://docs.papermc.io/paper/getting-started/ - Java/runtimevereisten; Paper 26.1+ gebruikt Java 25.</w:t>
      </w:r>
    </w:p>
    <w:p>
      <w:pPr>
        <w:pStyle w:val="ListBullet"/>
        <w:spacing w:after="40"/>
      </w:pPr>
      <w:r>
        <w:t>https://docs.papermc.io/paper/dev/dialogs/ - experimentele Dialog API.</w:t>
      </w:r>
    </w:p>
    <w:p>
      <w:pPr>
        <w:pStyle w:val="ListBullet"/>
        <w:spacing w:after="40"/>
      </w:pPr>
      <w:r>
        <w:t>https://jd.papermc.io/paper/26.2/allclasses-index.html - Paper 26.2 API en schedulerinterfaces.</w:t>
      </w:r>
    </w:p>
    <w:p>
      <w:pPr>
        <w:pStyle w:val="ListBullet"/>
        <w:spacing w:after="40"/>
      </w:pPr>
      <w:r>
        <w:t>https://docs.papermc.io/paper/dev/userdev/ - paperweight-userdev indien intern servercodegebruik noodzakelijk wordt.</w:t>
      </w:r>
    </w:p>
    <w:p>
      <w:pPr>
        <w:spacing w:after="80"/>
      </w:pPr>
      <w:r>
        <w:t>Controleer deze bronnen opnieuw bij iedere Paper-upgrade. Gebruik in code adapterinterfaces rond experimentele of versiegevoelige API’s.</w:t>
      </w:r>
    </w:p>
    <w:p>
      <w:pPr>
        <w:pStyle w:val="Heading1"/>
      </w:pPr>
      <w:r>
        <w:t>34. Eindarchitectuur in één overzicht</w:t>
      </w:r>
    </w:p>
    <w:p>
      <w:pPr>
        <w:spacing w:after="100"/>
        <w:ind w:left="288" w:right="144"/>
        <w:shd w:fill="F2F2F2"/>
      </w:pPr>
      <w:r>
        <w:rPr>
          <w:rFonts w:ascii="Consolas" w:hAnsi="Consolas"/>
          <w:sz w:val="16"/>
        </w:rPr>
        <w:t>CLIENT / PLAYER</w:t>
        <w:br/>
        <w:t xml:space="preserve">  -&gt; Paper listeners, commands, Dialog adapter</w:t>
        <w:br/>
        <w:t xml:space="preserve">  -&gt; application commands and queries</w:t>
        <w:br/>
        <w:t xml:space="preserve">  -&gt; authorization + idempotency</w:t>
        <w:br/>
        <w:t xml:space="preserve">  -&gt; domain aggregates and policies</w:t>
        <w:br/>
        <w:t xml:space="preserve">  -&gt; unit of work / PostgreSQL repositories</w:t>
        <w:br/>
        <w:t xml:space="preserve">  -&gt; commit + transactional outbox</w:t>
        <w:br/>
        <w:t xml:space="preserve">  -&gt; cache updates / read models</w:t>
        <w:br/>
        <w:t xml:space="preserve">  -&gt; SchedulerFacade</w:t>
        <w:br/>
        <w:t xml:space="preserve">       -&gt; RegionScheduler: world blocks and locations</w:t>
        <w:br/>
        <w:t xml:space="preserve">       -&gt; EntityScheduler: workers, guards, caravans</w:t>
        <w:br/>
        <w:t xml:space="preserve">       -&gt; Async executors: planning, simulation, analytics</w:t>
        <w:br/>
        <w:t xml:space="preserve">  -&gt; Adventure/Dialog feedback</w:t>
      </w:r>
    </w:p>
    <w:p>
      <w:pPr>
        <w:spacing w:after="80"/>
      </w:pPr>
      <w:r>
        <w:t>Deze blauwdruk kiest bewust voor een modulaire monoliet. Dat houdt operationele complexiteit laag voor één Minecraft-server, terwijl modulegrenzen, outboxevents en repositorycontracts latere splitsing mogelijk maken. De eerste productieprioriteit is niet featurevolume, maar transactionele betrouwbaarheid van treasury, oorlogsschade, reparatie en logistiek.</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Paper 26.2 | Blueprint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The Frontier - Developer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