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 w:eastAsia="Arial"/>
          <w:b/>
          <w:color w:val="0D1B2F"/>
          <w:sz w:val="43"/>
        </w:rPr>
        <w:t>AHMED AZIZ MHIRI</w:t>
      </w:r>
    </w:p>
    <w:p>
      <w:pPr>
        <w:spacing w:after="40"/>
      </w:pPr>
      <w:r>
        <w:rPr>
          <w:rFonts w:ascii="Arial" w:hAnsi="Arial" w:eastAsia="Arial"/>
          <w:b/>
          <w:color w:val="B85E25"/>
          <w:sz w:val="19"/>
        </w:rPr>
        <w:t>Data-Driven Marketing &amp; Commercial Analytics | Business Intelligence, Automation &amp; Digital Growth</w:t>
      </w:r>
    </w:p>
    <w:p>
      <w:pPr>
        <w:spacing w:after="20"/>
      </w:pPr>
      <w:r>
        <w:rPr>
          <w:rFonts w:ascii="Arial" w:hAnsi="Arial" w:eastAsia="Arial"/>
          <w:b w:val="0"/>
          <w:color w:val="58687B"/>
          <w:sz w:val="16"/>
        </w:rPr>
        <w:t>Sousse, Tunisia | mhiriaziz13@gmail.com | linkedin.com/in/ahmed-aziz-mhiri</w:t>
      </w:r>
    </w:p>
    <w:p>
      <w:pPr>
        <w:spacing w:after="60"/>
      </w:pPr>
      <w:r>
        <w:rPr>
          <w:rFonts w:ascii="Arial" w:hAnsi="Arial" w:eastAsia="Arial"/>
          <w:b/>
          <w:color w:val="58687B"/>
          <w:sz w:val="16"/>
        </w:rPr>
        <w:t>Open to relocation | Available from Summer 2027</w:t>
      </w:r>
    </w:p>
    <w:p>
      <w:pPr>
        <w:keepNext/>
        <w:spacing w:before="160" w:after="60"/>
        <w:pBdr>
          <w:bottom w:val="single" w:sz="9" w:space="2" w:color="B85E25"/>
        </w:pBdr>
      </w:pPr>
      <w:r>
        <w:rPr>
          <w:rFonts w:ascii="Arial" w:hAnsi="Arial" w:eastAsia="Arial"/>
          <w:b/>
          <w:caps/>
          <w:color w:val="0D1B2F"/>
          <w:sz w:val="19"/>
        </w:rPr>
        <w:t>PROFESSIONAL PROFILE</w:t>
      </w:r>
    </w:p>
    <w:p>
      <w:pPr>
        <w:spacing w:after="40"/>
      </w:pPr>
      <w:r>
        <w:rPr>
          <w:rFonts w:ascii="Arial" w:hAnsi="Arial" w:eastAsia="Arial"/>
          <w:b w:val="0"/>
          <w:color w:val="58687B"/>
          <w:sz w:val="17"/>
        </w:rPr>
        <w:t>Master’s student in Big Data Analytics &amp; E-Commerce with a Business Intelligence background. Applies data, automation and digital marketing to commercial performance, customer journeys and operational decision-making. Offers transferable experience in RPA, KPI analysis, financial reporting, local digital growth, web platforms and RAG-enabled applications.</w:t>
      </w:r>
    </w:p>
    <w:p>
      <w:pPr>
        <w:keepNext/>
        <w:spacing w:before="160" w:after="60"/>
        <w:pBdr>
          <w:bottom w:val="single" w:sz="9" w:space="2" w:color="B85E25"/>
        </w:pBdr>
      </w:pPr>
      <w:r>
        <w:rPr>
          <w:rFonts w:ascii="Arial" w:hAnsi="Arial" w:eastAsia="Arial"/>
          <w:b/>
          <w:caps/>
          <w:color w:val="0D1B2F"/>
          <w:sz w:val="19"/>
        </w:rPr>
        <w:t>TRANSFERABLE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89"/>
        <w:gridCol w:w="8136"/>
      </w:tblGrid>
      <w:tr>
        <w:tc>
          <w:tcPr>
            <w:tcW w:type="dxa" w:w="2189"/>
            <w:tcMar>
              <w:top w:w="42" w:type="dxa"/>
              <w:start w:w="80" w:type="dxa"/>
              <w:bottom w:w="42" w:type="dxa"/>
              <w:end w:w="80" w:type="dxa"/>
            </w:tcMar>
            <w:tcBorders>
              <w:bottom w:val="single" w:sz="3" w:color="D9E3EA"/>
            </w:tcBorders>
            <w:vAlign w:val="center"/>
            <w:shd w:fill="F3F7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D1B2F"/>
                <w:sz w:val="15"/>
              </w:rPr>
              <w:t>Analytics</w:t>
            </w:r>
          </w:p>
        </w:tc>
        <w:tc>
          <w:tcPr>
            <w:tcW w:type="dxa" w:w="8136"/>
            <w:tcMar>
              <w:top w:w="42" w:type="dxa"/>
              <w:start w:w="80" w:type="dxa"/>
              <w:bottom w:w="42" w:type="dxa"/>
              <w:end w:w="80" w:type="dxa"/>
            </w:tcMar>
            <w:tcBorders>
              <w:bottom w:val="single" w:sz="3" w:color="D9E3E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D1B2F"/>
                <w:sz w:val="16"/>
              </w:rPr>
              <w:t>Data Analysis | Marketing Analytics | Commercial Analytics | Business Intelligence | KPI Analysis | Data Visualization | Financial Reporting | Excel</w:t>
            </w:r>
          </w:p>
        </w:tc>
      </w:tr>
      <w:tr>
        <w:tc>
          <w:tcPr>
            <w:tcW w:type="dxa" w:w="2189"/>
            <w:tcMar>
              <w:top w:w="42" w:type="dxa"/>
              <w:start w:w="80" w:type="dxa"/>
              <w:bottom w:w="42" w:type="dxa"/>
              <w:end w:w="80" w:type="dxa"/>
            </w:tcMar>
            <w:tcBorders>
              <w:bottom w:val="single" w:sz="3" w:color="D9E3EA"/>
            </w:tcBorders>
            <w:vAlign w:val="center"/>
            <w:shd w:fill="F3F7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D1B2F"/>
                <w:sz w:val="15"/>
              </w:rPr>
              <w:t>Customer Growth</w:t>
            </w:r>
          </w:p>
        </w:tc>
        <w:tc>
          <w:tcPr>
            <w:tcW w:type="dxa" w:w="8136"/>
            <w:tcMar>
              <w:top w:w="42" w:type="dxa"/>
              <w:start w:w="80" w:type="dxa"/>
              <w:bottom w:w="42" w:type="dxa"/>
              <w:end w:w="80" w:type="dxa"/>
            </w:tcMar>
            <w:tcBorders>
              <w:bottom w:val="single" w:sz="3" w:color="D9E3E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D1B2F"/>
                <w:sz w:val="16"/>
              </w:rPr>
              <w:t>Digital Marketing | Customer Insights | Customer Journey | Local SEO | Email Marketing | Paid Social | Social Media Strategy | E-Commerce</w:t>
            </w:r>
          </w:p>
        </w:tc>
      </w:tr>
      <w:tr>
        <w:tc>
          <w:tcPr>
            <w:tcW w:type="dxa" w:w="2189"/>
            <w:tcMar>
              <w:top w:w="42" w:type="dxa"/>
              <w:start w:w="80" w:type="dxa"/>
              <w:bottom w:w="42" w:type="dxa"/>
              <w:end w:w="80" w:type="dxa"/>
            </w:tcMar>
            <w:tcBorders>
              <w:bottom w:val="single" w:sz="3" w:color="D9E3EA"/>
            </w:tcBorders>
            <w:vAlign w:val="center"/>
            <w:shd w:fill="F3F7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D1B2F"/>
                <w:sz w:val="15"/>
              </w:rPr>
              <w:t>Automation &amp; Tech</w:t>
            </w:r>
          </w:p>
        </w:tc>
        <w:tc>
          <w:tcPr>
            <w:tcW w:type="dxa" w:w="8136"/>
            <w:tcMar>
              <w:top w:w="42" w:type="dxa"/>
              <w:start w:w="80" w:type="dxa"/>
              <w:bottom w:w="42" w:type="dxa"/>
              <w:end w:w="80" w:type="dxa"/>
            </w:tcMar>
            <w:tcBorders>
              <w:bottom w:val="single" w:sz="3" w:color="D9E3E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D1B2F"/>
                <w:sz w:val="16"/>
              </w:rPr>
              <w:t>UiPath | Process Automation | Business Rules Automation | JSON | HTML Reporting | Angular | Spring Boot | REST APIs | RAG</w:t>
            </w:r>
          </w:p>
        </w:tc>
      </w:tr>
      <w:tr>
        <w:tc>
          <w:tcPr>
            <w:tcW w:type="dxa" w:w="2189"/>
            <w:tcMar>
              <w:top w:w="42" w:type="dxa"/>
              <w:start w:w="80" w:type="dxa"/>
              <w:bottom w:w="42" w:type="dxa"/>
              <w:end w:w="80" w:type="dxa"/>
            </w:tcMar>
            <w:tcBorders>
              <w:bottom w:val="single" w:sz="3" w:color="D9E3EA"/>
            </w:tcBorders>
            <w:vAlign w:val="center"/>
            <w:shd w:fill="F3F7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D1B2F"/>
                <w:sz w:val="15"/>
              </w:rPr>
              <w:t>Strengths</w:t>
            </w:r>
          </w:p>
        </w:tc>
        <w:tc>
          <w:tcPr>
            <w:tcW w:type="dxa" w:w="8136"/>
            <w:tcMar>
              <w:top w:w="42" w:type="dxa"/>
              <w:start w:w="80" w:type="dxa"/>
              <w:bottom w:w="42" w:type="dxa"/>
              <w:end w:w="80" w:type="dxa"/>
            </w:tcMar>
            <w:tcBorders>
              <w:bottom w:val="single" w:sz="3" w:color="D9E3E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D1B2F"/>
                <w:sz w:val="16"/>
              </w:rPr>
              <w:t>Commercial Thinking | Problem Solving | Cross-Functional Collaboration | Process Improvement | Structured Communication</w:t>
            </w:r>
          </w:p>
        </w:tc>
      </w:tr>
    </w:tbl>
    <w:p>
      <w:pPr>
        <w:keepNext/>
        <w:spacing w:before="160" w:after="60"/>
        <w:pBdr>
          <w:bottom w:val="single" w:sz="9" w:space="2" w:color="B85E25"/>
        </w:pBdr>
      </w:pPr>
      <w:r>
        <w:rPr>
          <w:rFonts w:ascii="Arial" w:hAnsi="Arial" w:eastAsia="Arial"/>
          <w:b/>
          <w:caps/>
          <w:color w:val="0D1B2F"/>
          <w:sz w:val="19"/>
        </w:rPr>
        <w:t>RELEVANT EXPERIENCE</w:t>
      </w:r>
    </w:p>
    <w:p>
      <w:pPr>
        <w:keepNext/>
        <w:spacing w:before="80" w:after="20"/>
      </w:pPr>
      <w:r>
        <w:rPr>
          <w:rFonts w:ascii="Arial" w:hAnsi="Arial" w:eastAsia="Arial"/>
          <w:b/>
          <w:color w:val="0D1B2F"/>
          <w:sz w:val="18"/>
        </w:rPr>
        <w:t>Head of IT Services - Process Automation &amp; Business Systems</w:t>
      </w:r>
      <w:r>
        <w:rPr>
          <w:rFonts w:ascii="Arial" w:hAnsi="Arial" w:eastAsia="Arial"/>
          <w:b/>
          <w:color w:val="0D1B2F"/>
          <w:sz w:val="18"/>
        </w:rPr>
        <w:t xml:space="preserve"> | Sunshine Vacances France</w:t>
      </w:r>
      <w:r>
        <w:rPr>
          <w:rFonts w:ascii="Arial" w:hAnsi="Arial" w:eastAsia="Arial"/>
          <w:b w:val="0"/>
          <w:color w:val="58687B"/>
          <w:sz w:val="15"/>
        </w:rPr>
        <w:t xml:space="preserve"> | Jul 2025 - Present | Sousse, Tunisia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Designed and expanded an RPA workflow for invoice validation and reconciliation across invoices, vouchers, reservations and stay-related data.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Automated commercial rules covering room rates, board types, discounts, supplements and special offers.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Created structured JSON outputs and HTML reports that support audit, review, operational follow-up and traceability.</w:t>
      </w:r>
    </w:p>
    <w:p>
      <w:pPr>
        <w:keepNext/>
        <w:spacing w:before="80" w:after="20"/>
      </w:pPr>
      <w:r>
        <w:rPr>
          <w:rFonts w:ascii="Arial" w:hAnsi="Arial" w:eastAsia="Arial"/>
          <w:b/>
          <w:color w:val="0D1B2F"/>
          <w:sz w:val="18"/>
        </w:rPr>
        <w:t>Digital Marketing &amp; Automation Consultant</w:t>
      </w:r>
      <w:r>
        <w:rPr>
          <w:rFonts w:ascii="Arial" w:hAnsi="Arial" w:eastAsia="Arial"/>
          <w:b/>
          <w:color w:val="0D1B2F"/>
          <w:sz w:val="18"/>
        </w:rPr>
        <w:t xml:space="preserve"> | Confidential Client - Men’s Barbershop</w:t>
      </w:r>
      <w:r>
        <w:rPr>
          <w:rFonts w:ascii="Arial" w:hAnsi="Arial" w:eastAsia="Arial"/>
          <w:b w:val="0"/>
          <w:color w:val="58687B"/>
          <w:sz w:val="15"/>
        </w:rPr>
        <w:t xml:space="preserve"> | Feb 2025 - Jul 2025 | Noisy-le-Grand, France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Built and managed a tailored website with online booking and activity monitoring.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Supported local SEO, social media, email marketing, paid social, online reviews and customer communication.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Facilitated Planity partnership to improve booking operations and customer touchpoints.</w:t>
      </w:r>
    </w:p>
    <w:p>
      <w:pPr>
        <w:keepNext/>
        <w:spacing w:before="80" w:after="20"/>
      </w:pPr>
      <w:r>
        <w:rPr>
          <w:rFonts w:ascii="Arial" w:hAnsi="Arial" w:eastAsia="Arial"/>
          <w:b/>
          <w:color w:val="0D1B2F"/>
          <w:sz w:val="18"/>
        </w:rPr>
        <w:t>Commercial &amp; Digital Marketing Manager</w:t>
      </w:r>
      <w:r>
        <w:rPr>
          <w:rFonts w:ascii="Arial" w:hAnsi="Arial" w:eastAsia="Arial"/>
          <w:b/>
          <w:color w:val="0D1B2F"/>
          <w:sz w:val="18"/>
        </w:rPr>
        <w:t xml:space="preserve"> | Maison Salina</w:t>
      </w:r>
      <w:r>
        <w:rPr>
          <w:rFonts w:ascii="Arial" w:hAnsi="Arial" w:eastAsia="Arial"/>
          <w:b w:val="0"/>
          <w:color w:val="58687B"/>
          <w:sz w:val="15"/>
        </w:rPr>
        <w:t xml:space="preserve"> | Apr 2025 - Sep 2025 | Sousse, Tunisia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Developed digital marketing initiatives aligned with commercial objectives, brand positioning and customer communication.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Supported strategic collaborations, online visibility and commercial-priority monitoring.</w:t>
      </w:r>
    </w:p>
    <w:p>
      <w:pPr>
        <w:keepNext/>
        <w:spacing w:before="80" w:after="20"/>
      </w:pPr>
      <w:r>
        <w:rPr>
          <w:rFonts w:ascii="Arial" w:hAnsi="Arial" w:eastAsia="Arial"/>
          <w:b/>
          <w:color w:val="0D1B2F"/>
          <w:sz w:val="18"/>
        </w:rPr>
        <w:t>AI &amp; Full-Stack Development Intern</w:t>
      </w:r>
      <w:r>
        <w:rPr>
          <w:rFonts w:ascii="Arial" w:hAnsi="Arial" w:eastAsia="Arial"/>
          <w:b/>
          <w:color w:val="0D1B2F"/>
          <w:sz w:val="18"/>
        </w:rPr>
        <w:t xml:space="preserve"> | VERMEG for Banking &amp; Insurance Software</w:t>
      </w:r>
      <w:r>
        <w:rPr>
          <w:rFonts w:ascii="Arial" w:hAnsi="Arial" w:eastAsia="Arial"/>
          <w:b w:val="0"/>
          <w:color w:val="58687B"/>
          <w:sz w:val="15"/>
        </w:rPr>
        <w:t xml:space="preserve"> | Feb 2025 - May 2025 | Tunis, Tunisia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Developed key learning-platform features: enrolment, progress tracking, dashboards, internal event booking and real-time notifications.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Integrated a locally deployed LLaMA 3.2 assistant via Ollama with RAG retrieval for PDF and CSV knowledge sources.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Contributed to secure, scalable microservices features and AI safety measures.</w:t>
      </w:r>
    </w:p>
    <w:p>
      <w:pPr>
        <w:keepNext/>
        <w:spacing w:before="80" w:after="20"/>
      </w:pPr>
      <w:r>
        <w:rPr>
          <w:rFonts w:ascii="Arial" w:hAnsi="Arial" w:eastAsia="Arial"/>
          <w:b/>
          <w:color w:val="0D1B2F"/>
          <w:sz w:val="18"/>
        </w:rPr>
        <w:t>Management Controller</w:t>
      </w:r>
      <w:r>
        <w:rPr>
          <w:rFonts w:ascii="Arial" w:hAnsi="Arial" w:eastAsia="Arial"/>
          <w:b/>
          <w:color w:val="0D1B2F"/>
          <w:sz w:val="18"/>
        </w:rPr>
        <w:t xml:space="preserve"> | El Mouradi Hotels - El Mouradi Kantaoui Club</w:t>
      </w:r>
      <w:r>
        <w:rPr>
          <w:rFonts w:ascii="Arial" w:hAnsi="Arial" w:eastAsia="Arial"/>
          <w:b w:val="0"/>
          <w:color w:val="58687B"/>
          <w:sz w:val="15"/>
        </w:rPr>
        <w:t xml:space="preserve"> | Jul 2024 - Sep 2024 | Sousse, Tunisia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Analysed occupancy, operational costs and revenue-related KPIs; supported annual budgeting, variance analysis, financial reporting and cost-control opportunities.</w:t>
      </w:r>
    </w:p>
    <w:p>
      <w:pPr>
        <w:keepNext/>
        <w:spacing w:before="80" w:after="20"/>
      </w:pPr>
      <w:r>
        <w:rPr>
          <w:rFonts w:ascii="Arial" w:hAnsi="Arial" w:eastAsia="Arial"/>
          <w:b/>
          <w:color w:val="0D1B2F"/>
          <w:sz w:val="18"/>
        </w:rPr>
        <w:t>Full-Stack Development Intern</w:t>
      </w:r>
      <w:r>
        <w:rPr>
          <w:rFonts w:ascii="Arial" w:hAnsi="Arial" w:eastAsia="Arial"/>
          <w:b/>
          <w:color w:val="0D1B2F"/>
          <w:sz w:val="18"/>
        </w:rPr>
        <w:t xml:space="preserve"> | Arabsoft</w:t>
      </w:r>
      <w:r>
        <w:rPr>
          <w:rFonts w:ascii="Arial" w:hAnsi="Arial" w:eastAsia="Arial"/>
          <w:b w:val="0"/>
          <w:color w:val="58687B"/>
          <w:sz w:val="15"/>
        </w:rPr>
        <w:t xml:space="preserve"> | Jun 2024 - Aug 2024 | Tunis, Tunisia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Designed responsive Angular user interface and Spring Boot REST APIs for a management application covering books, users and borrowing operations.</w:t>
      </w:r>
    </w:p>
    <w:p>
      <w:pPr>
        <w:keepNext/>
        <w:spacing w:before="80" w:after="20"/>
      </w:pPr>
      <w:r>
        <w:rPr>
          <w:rFonts w:ascii="Arial" w:hAnsi="Arial" w:eastAsia="Arial"/>
          <w:b/>
          <w:color w:val="0D1B2F"/>
          <w:sz w:val="18"/>
        </w:rPr>
        <w:t>Management Control Intern</w:t>
      </w:r>
      <w:r>
        <w:rPr>
          <w:rFonts w:ascii="Arial" w:hAnsi="Arial" w:eastAsia="Arial"/>
          <w:b/>
          <w:color w:val="0D1B2F"/>
          <w:sz w:val="18"/>
        </w:rPr>
        <w:t xml:space="preserve"> | El Mouradi Hotels - El Mouradi Palace</w:t>
      </w:r>
      <w:r>
        <w:rPr>
          <w:rFonts w:ascii="Arial" w:hAnsi="Arial" w:eastAsia="Arial"/>
          <w:b w:val="0"/>
          <w:color w:val="58687B"/>
          <w:sz w:val="15"/>
        </w:rPr>
        <w:t xml:space="preserve"> | Jun 2023 - Sep 2023 | Sousse, Tunisia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Analysed expenses, operational indicators and budget variances; contributed to reporting, cost-control initiatives and KPI follow-up.</w:t>
      </w:r>
    </w:p>
    <w:p>
      <w:pPr>
        <w:keepNext/>
        <w:spacing w:before="100" w:after="60"/>
        <w:pBdr>
          <w:bottom w:val="single" w:sz="9" w:space="2" w:color="B85E25"/>
        </w:pBdr>
      </w:pPr>
      <w:r>
        <w:rPr>
          <w:rFonts w:ascii="Arial" w:hAnsi="Arial" w:eastAsia="Arial"/>
          <w:b/>
          <w:caps/>
          <w:color w:val="0D1B2F"/>
          <w:sz w:val="19"/>
        </w:rPr>
        <w:t>SELECTED PROJECT VALUE</w:t>
      </w:r>
    </w:p>
    <w:p>
      <w:pPr>
        <w:spacing w:after="30"/>
        <w:ind w:left="58"/>
      </w:pPr>
      <w:r>
        <w:rPr>
          <w:rFonts w:ascii="Arial" w:hAnsi="Arial" w:eastAsia="Arial"/>
          <w:b/>
          <w:color w:val="0D1B2F"/>
          <w:sz w:val="16"/>
        </w:rPr>
        <w:t xml:space="preserve">RPA for Invoice Control &amp; Booking Reconciliation - </w:t>
      </w:r>
      <w:r>
        <w:rPr>
          <w:rFonts w:ascii="Arial" w:hAnsi="Arial" w:eastAsia="Arial"/>
          <w:b w:val="0"/>
          <w:color w:val="0D1B2F"/>
          <w:sz w:val="16"/>
        </w:rPr>
        <w:t>Automated business-rule validation and generated structured outputs for more repeatable operational control and audit review.</w:t>
      </w:r>
    </w:p>
    <w:p>
      <w:pPr>
        <w:spacing w:after="30"/>
        <w:ind w:left="58"/>
      </w:pPr>
      <w:r>
        <w:rPr>
          <w:rFonts w:ascii="Arial" w:hAnsi="Arial" w:eastAsia="Arial"/>
          <w:b/>
          <w:color w:val="0D1B2F"/>
          <w:sz w:val="16"/>
        </w:rPr>
        <w:t xml:space="preserve">Digital Transformation for a Local Service Business - </w:t>
      </w:r>
      <w:r>
        <w:rPr>
          <w:rFonts w:ascii="Arial" w:hAnsi="Arial" w:eastAsia="Arial"/>
          <w:b w:val="0"/>
          <w:color w:val="0D1B2F"/>
          <w:sz w:val="16"/>
        </w:rPr>
        <w:t>Connected website, online booking, local discovery, social visibility and customer communication.</w:t>
      </w:r>
    </w:p>
    <w:p>
      <w:pPr>
        <w:spacing w:after="30"/>
        <w:ind w:left="58"/>
      </w:pPr>
      <w:r>
        <w:rPr>
          <w:rFonts w:ascii="Arial" w:hAnsi="Arial" w:eastAsia="Arial"/>
          <w:b/>
          <w:color w:val="0D1B2F"/>
          <w:sz w:val="16"/>
        </w:rPr>
        <w:t xml:space="preserve">AI-Ready E-Learning Platform - </w:t>
      </w:r>
      <w:r>
        <w:rPr>
          <w:rFonts w:ascii="Arial" w:hAnsi="Arial" w:eastAsia="Arial"/>
          <w:b w:val="0"/>
          <w:color w:val="0D1B2F"/>
          <w:sz w:val="16"/>
        </w:rPr>
        <w:t>Contributed to a secure learning platform with RAG-enabled knowledge retrieval and productivity features.</w:t>
      </w:r>
    </w:p>
    <w:p>
      <w:pPr>
        <w:keepNext/>
        <w:spacing w:before="100" w:after="60"/>
        <w:pBdr>
          <w:bottom w:val="single" w:sz="9" w:space="2" w:color="B85E25"/>
        </w:pBdr>
      </w:pPr>
      <w:r>
        <w:rPr>
          <w:rFonts w:ascii="Arial" w:hAnsi="Arial" w:eastAsia="Arial"/>
          <w:b/>
          <w:caps/>
          <w:color w:val="0D1B2F"/>
          <w:sz w:val="19"/>
        </w:rPr>
        <w:t>EDUCATION &amp; CERTIFICATION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71"/>
            <w:tcMar>
              <w:top w:w="45" w:type="dxa"/>
              <w:start w:w="70" w:type="dxa"/>
              <w:bottom w:w="45" w:type="dxa"/>
              <w:end w:w="70" w:type="dxa"/>
            </w:tcMar>
            <w:tcBorders>
              <w:bottom w:val="single" w:sz="3" w:color="D9E3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D1B2F"/>
                <w:sz w:val="16"/>
              </w:rPr>
              <w:t>Master’s Degree - Big Data Analytics &amp; E-Commerce, IHEC Carthage</w:t>
            </w:r>
          </w:p>
        </w:tc>
        <w:tc>
          <w:tcPr>
            <w:tcW w:type="dxa" w:w="5371"/>
            <w:tcMar>
              <w:top w:w="45" w:type="dxa"/>
              <w:start w:w="70" w:type="dxa"/>
              <w:bottom w:w="45" w:type="dxa"/>
              <w:end w:w="70" w:type="dxa"/>
            </w:tcMar>
            <w:tcBorders>
              <w:bottom w:val="single" w:sz="3" w:color="D9E3EA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58687B"/>
                <w:sz w:val="15"/>
              </w:rPr>
              <w:t>Oct 2025 - Jun 2027 | Expected Jun 2027</w:t>
            </w:r>
          </w:p>
        </w:tc>
      </w:tr>
      <w:tr>
        <w:tc>
          <w:tcPr>
            <w:tcW w:type="dxa" w:w="5371"/>
            <w:tcMar>
              <w:top w:w="45" w:type="dxa"/>
              <w:start w:w="70" w:type="dxa"/>
              <w:bottom w:w="45" w:type="dxa"/>
              <w:end w:w="70" w:type="dxa"/>
            </w:tcMar>
            <w:tcBorders>
              <w:bottom w:val="single" w:sz="3" w:color="D9E3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D1B2F"/>
                <w:sz w:val="16"/>
              </w:rPr>
              <w:t>Bachelor’s Degree - Business Intelligence, IHEC Carthage</w:t>
            </w:r>
          </w:p>
        </w:tc>
        <w:tc>
          <w:tcPr>
            <w:tcW w:type="dxa" w:w="5371"/>
            <w:tcMar>
              <w:top w:w="45" w:type="dxa"/>
              <w:start w:w="70" w:type="dxa"/>
              <w:bottom w:w="45" w:type="dxa"/>
              <w:end w:w="70" w:type="dxa"/>
            </w:tcMar>
            <w:tcBorders>
              <w:bottom w:val="single" w:sz="3" w:color="D9E3EA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58687B"/>
                <w:sz w:val="15"/>
              </w:rPr>
              <w:t>Jan 2021 - Jun 2025</w:t>
            </w:r>
          </w:p>
        </w:tc>
      </w:tr>
      <w:tr>
        <w:tc>
          <w:tcPr>
            <w:tcW w:type="dxa" w:w="5371"/>
            <w:tcMar>
              <w:top w:w="45" w:type="dxa"/>
              <w:start w:w="70" w:type="dxa"/>
              <w:bottom w:w="45" w:type="dxa"/>
              <w:end w:w="70" w:type="dxa"/>
            </w:tcMar>
            <w:tcBorders>
              <w:bottom w:val="single" w:sz="3" w:color="D9E3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D1B2F"/>
                <w:sz w:val="16"/>
              </w:rPr>
              <w:t>Fundamentals of Digital Marketing - Google</w:t>
            </w:r>
          </w:p>
        </w:tc>
        <w:tc>
          <w:tcPr>
            <w:tcW w:type="dxa" w:w="5371"/>
            <w:tcMar>
              <w:top w:w="45" w:type="dxa"/>
              <w:start w:w="70" w:type="dxa"/>
              <w:bottom w:w="45" w:type="dxa"/>
              <w:end w:w="70" w:type="dxa"/>
            </w:tcMar>
            <w:tcBorders>
              <w:bottom w:val="single" w:sz="3" w:color="D9E3EA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58687B"/>
                <w:sz w:val="15"/>
              </w:rPr>
              <w:t>Certification</w:t>
            </w:r>
          </w:p>
        </w:tc>
      </w:tr>
    </w:tbl>
    <w:p>
      <w:pPr>
        <w:spacing w:after="20"/>
      </w:pPr>
      <w:r>
        <w:rPr>
          <w:rFonts w:ascii="Arial" w:hAnsi="Arial" w:eastAsia="Arial"/>
          <w:b/>
          <w:color w:val="0D1B2F"/>
          <w:sz w:val="16"/>
        </w:rPr>
        <w:t xml:space="preserve">Languages: </w:t>
      </w:r>
      <w:r>
        <w:rPr>
          <w:rFonts w:ascii="Arial" w:hAnsi="Arial" w:eastAsia="Arial"/>
          <w:b w:val="0"/>
          <w:color w:val="0D1B2F"/>
          <w:sz w:val="16"/>
        </w:rPr>
        <w:t>French | English</w:t>
      </w:r>
    </w:p>
    <w:sectPr w:rsidR="00FC693F" w:rsidRPr="0006063C" w:rsidSect="00034616">
      <w:pgSz w:w="12240" w:h="15840"/>
      <w:pgMar w:top="648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rial" w:hAnsi="Arial" w:eastAsia="Arial"/>
      <w:color w:val="0D1B2F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Ahmed_Aziz_Mhiri_CV_Canada</dc:title>
  <dc:subject>Professional CV</dc:subject>
  <dc:creator>Ahmed Aziz Mhiri</dc:creator>
  <cp:keywords/>
  <dc:description>Generated from verified portfolio information.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