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Arial" w:hAnsi="Arial"/>
          <w:b/>
          <w:color w:val="0B1D3A"/>
          <w:sz w:val="36"/>
        </w:rPr>
        <w:t>TECHNICAL REPORT &amp; DEPLOYMENT SPECIFICATION</w:t>
      </w:r>
    </w:p>
    <w:p>
      <w:pPr>
        <w:spacing w:after="240"/>
        <w:jc w:val="center"/>
      </w:pPr>
      <w:r>
        <w:rPr>
          <w:rFonts w:ascii="Arial" w:hAnsi="Arial"/>
          <w:i/>
          <w:color w:val="64748B"/>
          <w:sz w:val="22"/>
        </w:rPr>
        <w:t>Securing the Digital Mine: Edge-Ready Metaheuristic-Optimized Deep Learning Intrusion Detection</w:t>
        <w:br/>
        <w:t>UNESCO Russian-African Forum of Young Scientists 2026</w:t>
      </w:r>
    </w:p>
    <w:p>
      <w:pPr>
        <w:spacing w:after="40"/>
        <w:jc w:val="center"/>
      </w:pPr>
      <w:r>
        <w:rPr>
          <w:rFonts w:ascii="Times New Roman" w:hAnsi="Times New Roman"/>
          <w:b/>
          <w:sz w:val="22"/>
        </w:rPr>
        <w:t>Engineering Delegation: John Okyere, Ezekeil Baah, Clement Baffour, Parker Paa Annobil, George Akwesi Bonnah</w:t>
      </w:r>
    </w:p>
    <w:p>
      <w:pPr>
        <w:spacing w:after="280"/>
        <w:jc w:val="center"/>
      </w:pPr>
      <w:r>
        <w:rPr>
          <w:rFonts w:ascii="Times New Roman" w:hAnsi="Times New Roman"/>
          <w:i/>
          <w:color w:val="64748B"/>
          <w:sz w:val="19"/>
        </w:rPr>
        <w:t>Department of ICT, University of Education, Winneba &amp; UEW Innovation Hub | Version 3.0.0</w:t>
      </w:r>
    </w:p>
    <w:p>
      <w:pPr>
        <w:keepNext/>
        <w:spacing w:before="360" w:after="120"/>
      </w:pPr>
      <w:r>
        <w:rPr>
          <w:rFonts w:ascii="Arial" w:hAnsi="Arial"/>
          <w:b/>
          <w:color w:val="00529B"/>
          <w:sz w:val="28"/>
        </w:rPr>
        <w:t>1. EXECUTIVE SUMMARY</w:t>
      </w:r>
    </w:p>
    <w:p>
      <w:pPr>
        <w:spacing w:line="360" w:lineRule="auto" w:after="120"/>
        <w:jc w:val="both"/>
      </w:pPr>
      <w:r>
        <w:rPr>
          <w:rFonts w:ascii="Times New Roman" w:hAnsi="Times New Roman"/>
          <w:sz w:val="24"/>
        </w:rPr>
        <w:t>Modern mineral resource operations across Africa and the Russian Federation are undergoing rapid digital transformation under 'Smart Subsoil' initiatives. Heavy mining equipment (including semi-autogenous grinding (SAG) mills, cone crushers, autonomous haul trucks, and tailings pumps) are increasingly networked into operational technology (OT) SCADA networks. While this connectivity drives massive productivity and safety gains, it creates severe vulnerabilities to malicious cyber disruption. Unplanned industrial downtime in mining facilities costs between USD $50,000 and $500,000 per hour, while cyber-physical attacks on ventilation or tailings management represent direct threats to human life.</w:t>
      </w:r>
    </w:p>
    <w:p>
      <w:pPr>
        <w:spacing w:line="360" w:lineRule="auto" w:after="120"/>
        <w:jc w:val="both"/>
      </w:pPr>
      <w:r>
        <w:rPr>
          <w:rFonts w:ascii="Times New Roman" w:hAnsi="Times New Roman"/>
          <w:sz w:val="24"/>
        </w:rPr>
        <w:t>Commercial enterprise cybersecurity solutions cannot solve this problem because they rely on static signatures, cloud-based inspection requiring high-bandwidth links, and heavy computation that exceeds the 100-millisecond control loop deadlines of industrial PLCs. Remote African mining operations operating on solar power and satellite links require lightweight, offline-capable, real-time edge security.</w:t>
      </w:r>
    </w:p>
    <w:p>
      <w:pPr>
        <w:spacing w:line="360" w:lineRule="auto" w:after="120"/>
        <w:jc w:val="both"/>
      </w:pPr>
      <w:r>
        <w:t>This technical report details the architecture, implementation, and deployment of a three-tier intrusion detection framework combining Binary Whale Optimization (BWOA) with a spatial-temporal CNN-LSTM neural network. By pruning network telemetry from 41 features to 10 (75.61% reduction) and applying Float16 quantization, the system achieves an inference latency of 0.76 milliseconds on a standard Raspberry Pi 4 edge device while maintaining 70.56% multi-class accuracy and 96.89% precision on benign flows. The complete open-source solution enables mining operators to achieve immediate cyber resilience at negligible capital cost.</w:t>
        <w:br/>
        <w:br/>
        <w:t>1.3 Formal Research Questions</w:t>
        <w:br/>
        <w:t>To establish rigorous empirical grounding under the Design Science Research methodology, the technical investigation addresses four core research questions:</w:t>
        <w:br/>
        <w:br/>
        <w:t>- RQ1 (Dimensionality Optimization): To what extent can a constrained Binary Whale Optimization Algorithm (BWOA) with an adaptive alpha decay schedule and a hard accuracy floor prune high-dimensional industrial telemetry features while preserving multi-class threat discrimination?</w:t>
        <w:br/>
        <w:t>- RQ2 (Spatial-Temporal Threat Modeling): How effectively does a hybrid 1D Convolutional Neural Network and Long Short-Term Memory (Conv1D-LSTM) architecture capture packet-level spatial correlations and sequential connection state transitions in industrial SCADA networks?</w:t>
        <w:br/>
        <w:t>- RQ3 (Edge Real-Time Execution and Quantization): Can post-training Float16 quantization compress the spatial-temporal neural network below 1.0 MB and achieve sub-millisecond (&lt;1.0 ms) inference latency on resource-constrained 1GB RAM ARM edge hardware, satisfying the sub-100 ms industrial SCADA control loop ceiling?</w:t>
        <w:br/>
        <w:t>- RQ4 (Empirical Generalization, Transferability, and Economic Impact): How robustly does the framework generalize across physical industrial SCADA testbeds (such as the 51-sensor SWaT testbed), and what is its operational and economic return on investment (ROI) in mitigating industrial downtime and preserving human life in mineral extraction operations?</w:t>
      </w:r>
    </w:p>
    <w:p>
      <w:pPr>
        <w:keepNext/>
        <w:spacing w:before="360" w:after="120"/>
      </w:pPr>
      <w:r>
        <w:rPr>
          <w:rFonts w:ascii="Arial" w:hAnsi="Arial"/>
          <w:b/>
          <w:color w:val="00529B"/>
          <w:sz w:val="28"/>
        </w:rPr>
        <w:t>2. TECHNICAL ARCHITECTURE &amp; DEEP DIVE</w:t>
      </w:r>
    </w:p>
    <w:p>
      <w:pPr>
        <w:spacing w:before="160" w:after="40"/>
        <w:jc w:val="center"/>
      </w:pPr>
      <w:r>
        <w:drawing>
          <wp:inline xmlns:a="http://schemas.openxmlformats.org/drawingml/2006/main" xmlns:pic="http://schemas.openxmlformats.org/drawingml/2006/picture">
            <wp:extent cx="5486400" cy="321871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3218710"/>
                    </a:xfrm>
                    <a:prstGeom prst="rect"/>
                  </pic:spPr>
                </pic:pic>
              </a:graphicData>
            </a:graphic>
          </wp:inline>
        </w:drawing>
      </w:r>
    </w:p>
    <w:p>
      <w:pPr>
        <w:spacing w:after="200"/>
        <w:jc w:val="center"/>
      </w:pPr>
      <w:r>
        <w:rPr>
          <w:rFonts w:ascii="Times New Roman" w:hAnsi="Times New Roman"/>
          <w:i/>
          <w:color w:val="64748B"/>
          <w:sz w:val="20"/>
        </w:rPr>
        <w:t>Figure 2.1: Four-Layer End-to-End System Architecture</w:t>
      </w:r>
    </w:p>
    <w:p>
      <w:pPr>
        <w:keepNext/>
        <w:spacing w:before="280" w:after="80"/>
      </w:pPr>
      <w:r>
        <w:rPr>
          <w:rFonts w:ascii="Arial" w:hAnsi="Arial"/>
          <w:b/>
          <w:color w:val="1E293B"/>
          <w:sz w:val="25"/>
        </w:rPr>
        <w:t>2.1 Layer 1: Edge Telemetry Ingestion Agent</w:t>
      </w:r>
    </w:p>
    <w:p>
      <w:pPr>
        <w:spacing w:line="360" w:lineRule="auto" w:after="120"/>
        <w:jc w:val="both"/>
      </w:pPr>
      <w:r>
        <w:rPr>
          <w:rFonts w:ascii="Times New Roman" w:hAnsi="Times New Roman"/>
          <w:sz w:val="24"/>
        </w:rPr>
        <w:t>The edge telemetry ingestion agent (@mhiskall282/unesco-mine-sec-cli) is packaged as a high-performance Node.js service designed to run directly on edge gateways, micro-PLCs, or local aggregation servers. It captures raw network frames from promiscuous network adapters (Ethernet, Wi-Fi, TAP bridges), parses IP/TCP/UDP headers, and streams structured JSON payloads containing the 10 BWOA-selected features over HTTP/HTTPS.</w:t>
      </w:r>
    </w:p>
    <w:p>
      <w:pPr>
        <w:keepNext/>
        <w:spacing w:before="280" w:after="80"/>
      </w:pPr>
      <w:r>
        <w:rPr>
          <w:rFonts w:ascii="Arial" w:hAnsi="Arial"/>
          <w:b/>
          <w:color w:val="1E293B"/>
          <w:sz w:val="25"/>
        </w:rPr>
        <w:t>2.2 Layer 2: BWOA Feature Selection Engine</w:t>
      </w:r>
    </w:p>
    <w:p>
      <w:pPr>
        <w:spacing w:line="360" w:lineRule="auto" w:after="120"/>
        <w:jc w:val="both"/>
      </w:pPr>
      <w:r>
        <w:rPr>
          <w:rFonts w:ascii="Times New Roman" w:hAnsi="Times New Roman"/>
          <w:sz w:val="24"/>
        </w:rPr>
        <w:t>The Binary Whale Optimization Algorithm (BWOA) conducts metaheuristic exploration of the 2^41 discrete feature space. Continuous velocity vectors are mapped to bit-flip probabilities using a V-shaped transfer function with a strict 75% accuracy floor constraint to ensure high discrimination on minority attack classes.</w:t>
      </w:r>
    </w:p>
    <w:p>
      <w:pPr>
        <w:spacing w:before="160" w:after="40"/>
        <w:jc w:val="center"/>
      </w:pPr>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bwoa_convergence.png"/>
                    <pic:cNvPicPr/>
                  </pic:nvPicPr>
                  <pic:blipFill>
                    <a:blip r:embed="rId10"/>
                    <a:stretch>
                      <a:fillRect/>
                    </a:stretch>
                  </pic:blipFill>
                  <pic:spPr>
                    <a:xfrm>
                      <a:off x="0" y="0"/>
                      <a:ext cx="4937760" cy="3086100"/>
                    </a:xfrm>
                    <a:prstGeom prst="rect"/>
                  </pic:spPr>
                </pic:pic>
              </a:graphicData>
            </a:graphic>
          </wp:inline>
        </w:drawing>
      </w:r>
    </w:p>
    <w:p>
      <w:pPr>
        <w:spacing w:after="200"/>
        <w:jc w:val="center"/>
      </w:pPr>
      <w:r>
        <w:rPr>
          <w:rFonts w:ascii="Times New Roman" w:hAnsi="Times New Roman"/>
          <w:i/>
          <w:color w:val="64748B"/>
          <w:sz w:val="20"/>
        </w:rPr>
        <w:t>Figure 2.2: BWOA Optimization Convergence across 100 Iterations</w:t>
      </w:r>
    </w:p>
    <w:p>
      <w:pPr>
        <w:keepNext/>
        <w:spacing w:before="280" w:after="80"/>
      </w:pPr>
      <w:r>
        <w:rPr>
          <w:rFonts w:ascii="Arial" w:hAnsi="Arial"/>
          <w:b/>
          <w:color w:val="1E293B"/>
          <w:sz w:val="25"/>
        </w:rPr>
        <w:t>2.3 Layer 3: Spatial-Temporal CNN-LSTM Classifier</w:t>
      </w:r>
    </w:p>
    <w:p>
      <w:pPr>
        <w:spacing w:line="360" w:lineRule="auto" w:after="120"/>
        <w:jc w:val="both"/>
      </w:pPr>
      <w:r>
        <w:rPr>
          <w:rFonts w:ascii="Times New Roman" w:hAnsi="Times New Roman"/>
          <w:sz w:val="24"/>
        </w:rPr>
        <w:t>The deep learning engine combines a 1D Convolutional Neural Network (Conv1D) layer (64 filters, kernel size 3) with a Long Short-Term Memory (LSTM) layer (256 units). The Conv1D filters isolate local spatial relationships between byte values, while the LSTM recurrent units track temporal state transitions across sequential polling cycles.</w:t>
      </w:r>
    </w:p>
    <w:p>
      <w:pPr>
        <w:spacing w:before="160" w:after="40"/>
        <w:jc w:val="center"/>
      </w:pPr>
      <w:r>
        <w:drawing>
          <wp:inline xmlns:a="http://schemas.openxmlformats.org/drawingml/2006/main" xmlns:pic="http://schemas.openxmlformats.org/drawingml/2006/picture">
            <wp:extent cx="5303520" cy="2624975"/>
            <wp:docPr id="3" name="Picture 3"/>
            <wp:cNvGraphicFramePr>
              <a:graphicFrameLocks noChangeAspect="1"/>
            </wp:cNvGraphicFramePr>
            <a:graphic>
              <a:graphicData uri="http://schemas.openxmlformats.org/drawingml/2006/picture">
                <pic:pic>
                  <pic:nvPicPr>
                    <pic:cNvPr id="0" name="cnn_lstm_architecture.png"/>
                    <pic:cNvPicPr/>
                  </pic:nvPicPr>
                  <pic:blipFill>
                    <a:blip r:embed="rId11"/>
                    <a:stretch>
                      <a:fillRect/>
                    </a:stretch>
                  </pic:blipFill>
                  <pic:spPr>
                    <a:xfrm>
                      <a:off x="0" y="0"/>
                      <a:ext cx="5303520" cy="2624975"/>
                    </a:xfrm>
                    <a:prstGeom prst="rect"/>
                  </pic:spPr>
                </pic:pic>
              </a:graphicData>
            </a:graphic>
          </wp:inline>
        </w:drawing>
      </w:r>
    </w:p>
    <w:p>
      <w:pPr>
        <w:spacing w:after="200"/>
        <w:jc w:val="center"/>
      </w:pPr>
      <w:r>
        <w:rPr>
          <w:rFonts w:ascii="Times New Roman" w:hAnsi="Times New Roman"/>
          <w:i/>
          <w:color w:val="64748B"/>
          <w:sz w:val="20"/>
        </w:rPr>
        <w:t>Figure 2.3: CNN-LSTM Neural Network Architecture Flowchart</w:t>
      </w:r>
    </w:p>
    <w:p>
      <w:pPr>
        <w:keepNext/>
        <w:spacing w:before="280" w:after="80"/>
      </w:pPr>
      <w:r>
        <w:rPr>
          <w:rFonts w:ascii="Arial" w:hAnsi="Arial"/>
          <w:b/>
          <w:color w:val="1E293B"/>
          <w:sz w:val="25"/>
        </w:rPr>
        <w:t>2.4 Layer 4: Model Server &amp; SaaS Livewire Dashboard</w:t>
      </w:r>
    </w:p>
    <w:p>
      <w:pPr>
        <w:spacing w:line="360" w:lineRule="auto" w:after="120"/>
        <w:jc w:val="both"/>
      </w:pPr>
      <w:r>
        <w:rPr>
          <w:rFonts w:ascii="Times New Roman" w:hAnsi="Times New Roman"/>
          <w:sz w:val="24"/>
        </w:rPr>
        <w:t>The inference microservice runs an asynchronous FastAPI server (port 8001) executing the quantized Float16 TFLite model. Threat predictions are ingested by a multi-tenant Laravel 12 Livewire SaaS dashboard that broadcasts live alerts, maps device telemetry, and registers incident logs.</w:t>
      </w:r>
    </w:p>
    <w:p>
      <w:pPr>
        <w:keepNext/>
        <w:spacing w:before="360" w:after="120"/>
      </w:pPr>
      <w:r>
        <w:rPr>
          <w:rFonts w:ascii="Arial" w:hAnsi="Arial"/>
          <w:b/>
          <w:color w:val="00529B"/>
          <w:sz w:val="28"/>
        </w:rPr>
        <w:t>3. DEPLOYMENT &amp; INSTALLATION GUIDE</w:t>
      </w:r>
    </w:p>
    <w:p>
      <w:pPr>
        <w:keepNext/>
        <w:spacing w:before="280" w:after="80"/>
      </w:pPr>
      <w:r>
        <w:rPr>
          <w:rFonts w:ascii="Arial" w:hAnsi="Arial"/>
          <w:b/>
          <w:color w:val="1E293B"/>
          <w:sz w:val="25"/>
        </w:rPr>
        <w:t>3.1 Edge Gateway Deployment (Raspberry Pi 4B / Pi 5)</w:t>
      </w:r>
    </w:p>
    <w:p>
      <w:pPr>
        <w:spacing w:line="360" w:lineRule="auto" w:after="120"/>
        <w:jc w:val="both"/>
      </w:pPr>
      <w:r>
        <w:rPr>
          <w:rFonts w:ascii="Times New Roman" w:hAnsi="Times New Roman"/>
          <w:sz w:val="24"/>
        </w:rPr>
        <w:t>Follow these steps to deploy the complete intrusion detection stack on a Linux edge gateway:</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single" w:sz="6" w:space="0" w:color="334155"/>
          <w:insideV w:val="single" w:sz="6" w:space="0" w:color="334155"/>
        </w:tblBorders>
      </w:tblPr>
      <w:tblGrid>
        <w:gridCol w:w="9360"/>
      </w:tblGrid>
      <w:tr>
        <w:tc>
          <w:tcPr>
            <w:tcW w:type="dxa" w:w="9360"/>
            <w:shd w:fill="0F172A"/>
            <w:tcMar>
              <w:top w:w="100" w:type="dxa"/>
              <w:bottom w:w="100" w:type="dxa"/>
              <w:left w:w="140" w:type="dxa"/>
              <w:right w:w="140" w:type="dxa"/>
            </w:tcMar>
          </w:tcPr>
          <w:p>
            <w:pPr>
              <w:spacing w:after="40" w:line="276" w:lineRule="auto"/>
            </w:pPr>
            <w:r>
              <w:rPr>
                <w:rFonts w:ascii="Consolas" w:hAnsi="Consolas"/>
                <w:color w:val="E2E8F0"/>
                <w:sz w:val="18"/>
              </w:rPr>
              <w:t># 1. Clone the project repository</w:t>
              <w:br/>
              <w:t>git clone https://github.com/mhiskall282/Securing-the-Digital-Mine-UNESCO-Project.git /opt/unesco-project</w:t>
              <w:br/>
              <w:t>cd /opt/unesco-project</w:t>
              <w:br/>
              <w:br/>
              <w:t># 2. Run the automated deployment installer</w:t>
              <w:br/>
              <w:t>chmod +x scripts/deploy_raspberry_pi.sh</w:t>
              <w:br/>
              <w:t>./scripts/deploy_raspberry_pi.sh</w:t>
              <w:br/>
              <w:br/>
              <w:t># 3. Configure and launch the global CLI agent</w:t>
              <w:br/>
              <w:t>npm config set @mhiskall282:registry https://npm.pkg.github.com</w:t>
              <w:br/>
              <w:t>npm install -g @mhiskall282/unesco-mine-sec-cli</w:t>
              <w:br/>
              <w:t>unesco-mine-sec-cli --url http://127.0.0.1:8001/api/analyze --interface eth0</w:t>
            </w:r>
          </w:p>
        </w:tc>
      </w:tr>
    </w:tbl>
    <w:p>
      <w:pPr>
        <w:spacing w:after="80"/>
      </w:pPr>
    </w:p>
    <w:p>
      <w:pPr>
        <w:keepNext/>
        <w:spacing w:before="280" w:after="80"/>
      </w:pPr>
      <w:r>
        <w:rPr>
          <w:rFonts w:ascii="Arial" w:hAnsi="Arial"/>
          <w:b/>
          <w:color w:val="1E293B"/>
          <w:sz w:val="25"/>
        </w:rPr>
        <w:t>3.2 Cloud Inference Server Deployment (AWS EC2 / Ubuntu 22.04)</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single" w:sz="6" w:space="0" w:color="334155"/>
          <w:insideV w:val="single" w:sz="6" w:space="0" w:color="334155"/>
        </w:tblBorders>
      </w:tblPr>
      <w:tblGrid>
        <w:gridCol w:w="9360"/>
      </w:tblGrid>
      <w:tr>
        <w:tc>
          <w:tcPr>
            <w:tcW w:type="dxa" w:w="9360"/>
            <w:shd w:fill="0F172A"/>
            <w:tcMar>
              <w:top w:w="100" w:type="dxa"/>
              <w:bottom w:w="100" w:type="dxa"/>
              <w:left w:w="140" w:type="dxa"/>
              <w:right w:w="140" w:type="dxa"/>
            </w:tcMar>
          </w:tcPr>
          <w:p>
            <w:pPr>
              <w:spacing w:after="40" w:line="276" w:lineRule="auto"/>
            </w:pPr>
            <w:r>
              <w:rPr>
                <w:rFonts w:ascii="Consolas" w:hAnsi="Consolas"/>
                <w:color w:val="E2E8F0"/>
                <w:sz w:val="18"/>
              </w:rPr>
              <w:t># 1. Provision Ubuntu 22.04 LTS instance (t3.medium recommended)</w:t>
              <w:br/>
              <w:t># 2. Clone repository and run automated AWS setup &amp; empirical benchmark</w:t>
              <w:br/>
              <w:t>git clone https://github.com/mhiskall282/Securing-the-Digital-Mine-UNESCO-Project.git /opt/unesco-project</w:t>
              <w:br/>
              <w:t>cd /opt/unesco-project</w:t>
              <w:br/>
              <w:t>chmod +x scripts/deploy_ec2.sh</w:t>
              <w:br/>
              <w:t>./scripts/deploy_ec2.sh</w:t>
              <w:br/>
              <w:br/>
              <w:t># 3. Verify service status and endpoints</w:t>
              <w:br/>
              <w:t>curl http://localhost:8001/api/health</w:t>
              <w:br/>
              <w:t>curl http://localhost:8001/api/features</w:t>
              <w:br/>
              <w:br/>
              <w:t># 4. Download generated publication-ready research reports</w:t>
              <w:br/>
              <w:t>curl -O http://localhost/api/export/results.zip</w:t>
              <w:br/>
              <w:t>curl -O http://localhost/api/export/results.xlsx</w:t>
            </w:r>
          </w:p>
        </w:tc>
      </w:tr>
    </w:tbl>
    <w:p>
      <w:pPr>
        <w:spacing w:after="80"/>
      </w:pPr>
    </w:p>
    <w:p>
      <w:pPr>
        <w:keepNext/>
        <w:spacing w:before="360" w:after="120"/>
      </w:pPr>
      <w:r>
        <w:rPr>
          <w:rFonts w:ascii="Arial" w:hAnsi="Arial"/>
          <w:b/>
          <w:color w:val="00529B"/>
          <w:sz w:val="28"/>
        </w:rPr>
        <w:t>4. COMPREHENSIVE EVALUATION RESULTS</w:t>
      </w:r>
    </w:p>
    <w:p>
      <w:pPr>
        <w:keepNext/>
        <w:spacing w:before="280" w:after="80"/>
      </w:pPr>
      <w:r>
        <w:rPr>
          <w:rFonts w:ascii="Arial" w:hAnsi="Arial"/>
          <w:b/>
          <w:color w:val="1E293B"/>
          <w:sz w:val="25"/>
        </w:rPr>
        <w:t>4.1 Classification Performance across Model Iterations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2407"/>
            <w:tcW w:w="2406" w:type="dxa"/>
            <w:shd w:fill="00529B"/>
            <w:tcMar>
              <w:top w:w="100" w:type="dxa"/>
              <w:bottom w:w="100" w:type="dxa"/>
              <w:left w:w="100" w:type="dxa"/>
              <w:right w:w="100" w:type="dxa"/>
            </w:tcMar>
          </w:tcPr>
          <w:p>
            <w:pPr>
              <w:jc w:val="center"/>
            </w:pPr>
            <w:r>
              <w:rPr>
                <w:rFonts w:ascii="Arial" w:hAnsi="Arial"/>
                <w:b/>
                <w:color w:val="FFFFFF"/>
                <w:sz w:val="19"/>
              </w:rPr>
              <w:t>Metric Category</w:t>
            </w:r>
          </w:p>
        </w:tc>
        <w:tc>
          <w:tcPr>
            <w:tcW w:type="dxa" w:w="1738"/>
            <w:tcW w:w="1738" w:type="dxa"/>
            <w:shd w:fill="00529B"/>
            <w:tcMar>
              <w:top w:w="100" w:type="dxa"/>
              <w:bottom w:w="100" w:type="dxa"/>
              <w:left w:w="100" w:type="dxa"/>
              <w:right w:w="100" w:type="dxa"/>
            </w:tcMar>
          </w:tcPr>
          <w:p>
            <w:pPr>
              <w:jc w:val="center"/>
            </w:pPr>
            <w:r>
              <w:rPr>
                <w:rFonts w:ascii="Arial" w:hAnsi="Arial"/>
                <w:b/>
                <w:color w:val="FFFFFF"/>
                <w:sz w:val="19"/>
              </w:rPr>
              <w:t>Baseline (41 Feat)</w:t>
            </w:r>
          </w:p>
        </w:tc>
        <w:tc>
          <w:tcPr>
            <w:tcW w:type="dxa" w:w="1738"/>
            <w:tcW w:w="1738" w:type="dxa"/>
            <w:shd w:fill="00529B"/>
            <w:tcMar>
              <w:top w:w="100" w:type="dxa"/>
              <w:bottom w:w="100" w:type="dxa"/>
              <w:left w:w="100" w:type="dxa"/>
              <w:right w:w="100" w:type="dxa"/>
            </w:tcMar>
          </w:tcPr>
          <w:p>
            <w:pPr>
              <w:jc w:val="center"/>
            </w:pPr>
            <w:r>
              <w:rPr>
                <w:rFonts w:ascii="Arial" w:hAnsi="Arial"/>
                <w:b/>
                <w:color w:val="FFFFFF"/>
                <w:sz w:val="19"/>
              </w:rPr>
              <w:t>BWOA v3 (10 Feat)</w:t>
            </w:r>
          </w:p>
        </w:tc>
        <w:tc>
          <w:tcPr>
            <w:tcW w:type="dxa" w:w="1738"/>
            <w:tcW w:w="1738" w:type="dxa"/>
            <w:shd w:fill="00529B"/>
            <w:tcMar>
              <w:top w:w="100" w:type="dxa"/>
              <w:bottom w:w="100" w:type="dxa"/>
              <w:left w:w="100" w:type="dxa"/>
              <w:right w:w="100" w:type="dxa"/>
            </w:tcMar>
          </w:tcPr>
          <w:p>
            <w:pPr>
              <w:jc w:val="center"/>
            </w:pPr>
            <w:r>
              <w:rPr>
                <w:rFonts w:ascii="Arial" w:hAnsi="Arial"/>
                <w:b/>
                <w:color w:val="FFFFFF"/>
                <w:sz w:val="19"/>
              </w:rPr>
              <w:t>BWOA Float16</w:t>
            </w:r>
          </w:p>
        </w:tc>
        <w:tc>
          <w:tcPr>
            <w:tcW w:type="dxa" w:w="1738"/>
            <w:tcW w:w="1738" w:type="dxa"/>
            <w:shd w:fill="00529B"/>
            <w:tcMar>
              <w:top w:w="100" w:type="dxa"/>
              <w:bottom w:w="100" w:type="dxa"/>
              <w:left w:w="100" w:type="dxa"/>
              <w:right w:w="100" w:type="dxa"/>
            </w:tcMar>
          </w:tcPr>
          <w:p>
            <w:pPr>
              <w:jc w:val="center"/>
            </w:pPr>
            <w:r>
              <w:rPr>
                <w:rFonts w:ascii="Arial" w:hAnsi="Arial"/>
                <w:b/>
                <w:color w:val="FFFFFF"/>
                <w:sz w:val="19"/>
              </w:rPr>
              <w:t>SWaT Transfer</w:t>
            </w:r>
          </w:p>
        </w:tc>
      </w:tr>
      <w:tr>
        <w:trPr>
          <w:cantSplit/>
        </w:trPr>
        <w:tc>
          <w:tcPr>
            <w:tcW w:type="dxa" w:w="2407"/>
            <w:tcW w:w="2406" w:type="dxa"/>
            <w:shd w:fill="FFFFFF"/>
            <w:tcMar>
              <w:top w:w="60" w:type="dxa"/>
              <w:bottom w:w="60" w:type="dxa"/>
              <w:left w:w="80" w:type="dxa"/>
              <w:right w:w="80" w:type="dxa"/>
            </w:tcMar>
          </w:tcPr>
          <w:p>
            <w:pPr>
              <w:jc w:val="left"/>
            </w:pPr>
            <w:r>
              <w:rPr>
                <w:rFonts w:ascii="Times New Roman" w:hAnsi="Times New Roman"/>
                <w:sz w:val="19"/>
              </w:rPr>
              <w:t>Input Dimensions</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41 Features</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10 Features</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10 Features</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51 Sensor Feat</w:t>
            </w:r>
          </w:p>
        </w:tc>
      </w:tr>
      <w:tr>
        <w:trPr>
          <w:cantSplit/>
        </w:trPr>
        <w:tc>
          <w:tcPr>
            <w:tcW w:type="dxa" w:w="2407"/>
            <w:tcW w:w="2406" w:type="dxa"/>
            <w:shd w:fill="F8FAFC"/>
            <w:tcMar>
              <w:top w:w="60" w:type="dxa"/>
              <w:bottom w:w="60" w:type="dxa"/>
              <w:left w:w="80" w:type="dxa"/>
              <w:right w:w="80" w:type="dxa"/>
            </w:tcMar>
          </w:tcPr>
          <w:p>
            <w:pPr>
              <w:jc w:val="left"/>
            </w:pPr>
            <w:r>
              <w:rPr>
                <w:rFonts w:ascii="Times New Roman" w:hAnsi="Times New Roman"/>
                <w:sz w:val="19"/>
              </w:rPr>
              <w:t>Test Accuracy</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77.70%</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70.56%</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70.56%</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59.95%</w:t>
            </w:r>
          </w:p>
        </w:tc>
      </w:tr>
      <w:tr>
        <w:trPr>
          <w:cantSplit/>
        </w:trPr>
        <w:tc>
          <w:tcPr>
            <w:tcW w:type="dxa" w:w="2407"/>
            <w:tcW w:w="2406" w:type="dxa"/>
            <w:shd w:fill="FFFFFF"/>
            <w:tcMar>
              <w:top w:w="60" w:type="dxa"/>
              <w:bottom w:w="60" w:type="dxa"/>
              <w:left w:w="80" w:type="dxa"/>
              <w:right w:w="80" w:type="dxa"/>
            </w:tcMar>
          </w:tcPr>
          <w:p>
            <w:pPr>
              <w:jc w:val="left"/>
            </w:pPr>
            <w:r>
              <w:rPr>
                <w:rFonts w:ascii="Times New Roman" w:hAnsi="Times New Roman"/>
                <w:sz w:val="19"/>
              </w:rPr>
              <w:t>Macro F1-Score</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0.7571</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0.7127</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0.7127</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0.5966</w:t>
            </w:r>
          </w:p>
        </w:tc>
      </w:tr>
      <w:tr>
        <w:trPr>
          <w:cantSplit/>
        </w:trPr>
        <w:tc>
          <w:tcPr>
            <w:tcW w:type="dxa" w:w="2407"/>
            <w:tcW w:w="2406" w:type="dxa"/>
            <w:shd w:fill="F8FAFC"/>
            <w:tcMar>
              <w:top w:w="60" w:type="dxa"/>
              <w:bottom w:w="60" w:type="dxa"/>
              <w:left w:w="80" w:type="dxa"/>
              <w:right w:w="80" w:type="dxa"/>
            </w:tcMar>
          </w:tcPr>
          <w:p>
            <w:pPr>
              <w:jc w:val="left"/>
            </w:pPr>
            <w:r>
              <w:rPr>
                <w:rFonts w:ascii="Times New Roman" w:hAnsi="Times New Roman"/>
                <w:sz w:val="19"/>
              </w:rPr>
              <w:t>AUC-ROC Score</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0.9359</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0.8471</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0.8471</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0.8650</w:t>
            </w:r>
          </w:p>
        </w:tc>
      </w:tr>
      <w:tr>
        <w:trPr>
          <w:cantSplit/>
        </w:trPr>
        <w:tc>
          <w:tcPr>
            <w:tcW w:type="dxa" w:w="2407"/>
            <w:tcW w:w="2406" w:type="dxa"/>
            <w:shd w:fill="FFFFFF"/>
            <w:tcMar>
              <w:top w:w="60" w:type="dxa"/>
              <w:bottom w:w="60" w:type="dxa"/>
              <w:left w:w="80" w:type="dxa"/>
              <w:right w:w="80" w:type="dxa"/>
            </w:tcMar>
          </w:tcPr>
          <w:p>
            <w:pPr>
              <w:jc w:val="left"/>
            </w:pPr>
            <w:r>
              <w:rPr>
                <w:rFonts w:ascii="Times New Roman" w:hAnsi="Times New Roman"/>
                <w:sz w:val="19"/>
              </w:rPr>
              <w:t>Inference Latency</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157.66 ms</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35.60 ms</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0.76 ms</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0.12 ms</w:t>
            </w:r>
          </w:p>
        </w:tc>
      </w:tr>
      <w:tr>
        <w:trPr>
          <w:cantSplit/>
        </w:trPr>
        <w:tc>
          <w:tcPr>
            <w:tcW w:type="dxa" w:w="2407"/>
            <w:tcW w:w="2406" w:type="dxa"/>
            <w:shd w:fill="F8FAFC"/>
            <w:tcMar>
              <w:top w:w="60" w:type="dxa"/>
              <w:bottom w:w="60" w:type="dxa"/>
              <w:left w:w="80" w:type="dxa"/>
              <w:right w:w="80" w:type="dxa"/>
            </w:tcMar>
          </w:tcPr>
          <w:p>
            <w:pPr>
              <w:jc w:val="left"/>
            </w:pPr>
            <w:r>
              <w:rPr>
                <w:rFonts w:ascii="Times New Roman" w:hAnsi="Times New Roman"/>
                <w:sz w:val="19"/>
              </w:rPr>
              <w:t>Model Size</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1.86 MB</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4.88 MB</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0.82 MB</w:t>
            </w:r>
          </w:p>
        </w:tc>
        <w:tc>
          <w:tcPr>
            <w:tcW w:type="dxa" w:w="1738"/>
            <w:tcW w:w="1738" w:type="dxa"/>
            <w:shd w:fill="F8FAFC"/>
            <w:tcMar>
              <w:top w:w="60" w:type="dxa"/>
              <w:bottom w:w="60" w:type="dxa"/>
              <w:left w:w="80" w:type="dxa"/>
              <w:right w:w="80" w:type="dxa"/>
            </w:tcMar>
          </w:tcPr>
          <w:p>
            <w:pPr>
              <w:jc w:val="center"/>
            </w:pPr>
            <w:r>
              <w:rPr>
                <w:rFonts w:ascii="Times New Roman" w:hAnsi="Times New Roman"/>
                <w:sz w:val="19"/>
              </w:rPr>
              <w:t>1.76 MB</w:t>
            </w:r>
          </w:p>
        </w:tc>
      </w:tr>
      <w:tr>
        <w:trPr>
          <w:cantSplit/>
        </w:trPr>
        <w:tc>
          <w:tcPr>
            <w:tcW w:type="dxa" w:w="2407"/>
            <w:tcW w:w="2406" w:type="dxa"/>
            <w:shd w:fill="FFFFFF"/>
            <w:tcMar>
              <w:top w:w="60" w:type="dxa"/>
              <w:bottom w:w="60" w:type="dxa"/>
              <w:left w:w="80" w:type="dxa"/>
              <w:right w:w="80" w:type="dxa"/>
            </w:tcMar>
          </w:tcPr>
          <w:p>
            <w:pPr>
              <w:jc w:val="left"/>
            </w:pPr>
            <w:r>
              <w:rPr>
                <w:rFonts w:ascii="Times New Roman" w:hAnsi="Times New Roman"/>
                <w:sz w:val="19"/>
              </w:rPr>
              <w:t>SCADA Compliance</w:t>
            </w:r>
          </w:p>
        </w:tc>
        <w:tc>
          <w:tcPr>
            <w:tcW w:type="dxa" w:w="1738"/>
            <w:tcW w:w="1738" w:type="dxa"/>
            <w:shd w:fill="FFFFFF"/>
            <w:tcMar>
              <w:top w:w="60" w:type="dxa"/>
              <w:bottom w:w="60" w:type="dxa"/>
              <w:left w:w="80" w:type="dxa"/>
              <w:right w:w="80" w:type="dxa"/>
            </w:tcMar>
          </w:tcPr>
          <w:p>
            <w:pPr>
              <w:jc w:val="center"/>
            </w:pPr>
            <w:r>
              <w:rPr>
                <w:rFonts w:ascii="Times New Roman" w:hAnsi="Times New Roman"/>
                <w:sz w:val="19"/>
              </w:rPr>
              <w:t>FAIL (&gt;100ms)</w:t>
            </w:r>
          </w:p>
        </w:tc>
        <w:tc>
          <w:tcPr>
            <w:tcW w:type="dxa" w:w="1738"/>
            <w:tcW w:w="1738" w:type="dxa"/>
            <w:shd w:fill="FFFFFF"/>
            <w:tcMar>
              <w:top w:w="60" w:type="dxa"/>
              <w:bottom w:w="60" w:type="dxa"/>
              <w:left w:w="80" w:type="dxa"/>
              <w:right w:w="80" w:type="dxa"/>
            </w:tcMar>
          </w:tcPr>
          <w:p>
            <w:pPr>
              <w:jc w:val="center"/>
            </w:pPr>
            <w:r>
              <w:rPr>
                <w:rFonts w:ascii="Times New Roman" w:hAnsi="Times New Roman"/>
                <w:b/>
                <w:color w:val="10B981"/>
                <w:sz w:val="19"/>
              </w:rPr>
              <w:t>PASS (&lt;100ms)</w:t>
            </w:r>
          </w:p>
        </w:tc>
        <w:tc>
          <w:tcPr>
            <w:tcW w:type="dxa" w:w="1738"/>
            <w:tcW w:w="1738" w:type="dxa"/>
            <w:shd w:fill="FFFFFF"/>
            <w:tcMar>
              <w:top w:w="60" w:type="dxa"/>
              <w:bottom w:w="60" w:type="dxa"/>
              <w:left w:w="80" w:type="dxa"/>
              <w:right w:w="80" w:type="dxa"/>
            </w:tcMar>
          </w:tcPr>
          <w:p>
            <w:pPr>
              <w:jc w:val="center"/>
            </w:pPr>
            <w:r>
              <w:rPr>
                <w:rFonts w:ascii="Times New Roman" w:hAnsi="Times New Roman"/>
                <w:b/>
                <w:color w:val="10B981"/>
                <w:sz w:val="19"/>
              </w:rPr>
              <w:t>PASS (&lt;100ms)</w:t>
            </w:r>
          </w:p>
        </w:tc>
        <w:tc>
          <w:tcPr>
            <w:tcW w:type="dxa" w:w="1738"/>
            <w:tcW w:w="1738" w:type="dxa"/>
            <w:shd w:fill="FFFFFF"/>
            <w:tcMar>
              <w:top w:w="60" w:type="dxa"/>
              <w:bottom w:w="60" w:type="dxa"/>
              <w:left w:w="80" w:type="dxa"/>
              <w:right w:w="80" w:type="dxa"/>
            </w:tcMar>
          </w:tcPr>
          <w:p>
            <w:pPr>
              <w:jc w:val="center"/>
            </w:pPr>
            <w:r>
              <w:rPr>
                <w:rFonts w:ascii="Times New Roman" w:hAnsi="Times New Roman"/>
                <w:b/>
                <w:color w:val="10B981"/>
                <w:sz w:val="19"/>
              </w:rPr>
              <w:t>PASS (&lt;100ms)</w:t>
            </w:r>
          </w:p>
        </w:tc>
      </w:tr>
    </w:tbl>
    <w:p>
      <w:pPr>
        <w:spacing w:after="120"/>
      </w:pPr>
    </w:p>
    <w:p>
      <w:pPr>
        <w:keepNext/>
        <w:spacing w:before="280" w:after="80"/>
      </w:pPr>
      <w:r>
        <w:rPr>
          <w:rFonts w:ascii="Arial" w:hAnsi="Arial"/>
          <w:b/>
          <w:color w:val="1E293B"/>
          <w:sz w:val="25"/>
        </w:rPr>
        <w:t>4.2 Multi-Platform Edge &amp; Cloud Deployment Benchmarks (Table 5)</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rPr>
          <w:cantSplit/>
          <w:tblHeader/>
        </w:trPr>
        <w:tc>
          <w:tcPr>
            <w:tcW w:type="dxa" w:w="2217"/>
            <w:tcW w:w="2216" w:type="dxa"/>
            <w:shd w:fill="00529B"/>
            <w:tcMar>
              <w:top w:w="100" w:type="dxa"/>
              <w:bottom w:w="100" w:type="dxa"/>
              <w:left w:w="100" w:type="dxa"/>
              <w:right w:w="100" w:type="dxa"/>
            </w:tcMar>
          </w:tcPr>
          <w:p>
            <w:pPr>
              <w:jc w:val="center"/>
            </w:pPr>
            <w:r>
              <w:rPr>
                <w:rFonts w:ascii="Arial" w:hAnsi="Arial"/>
                <w:b/>
                <w:color w:val="FFFFFF"/>
                <w:sz w:val="19"/>
              </w:rPr>
              <w:t>Hardware Platform</w:t>
            </w:r>
          </w:p>
        </w:tc>
        <w:tc>
          <w:tcPr>
            <w:tcW w:type="dxa" w:w="1355"/>
            <w:tcW w:w="1354" w:type="dxa"/>
            <w:shd w:fill="00529B"/>
            <w:tcMar>
              <w:top w:w="100" w:type="dxa"/>
              <w:bottom w:w="100" w:type="dxa"/>
              <w:left w:w="100" w:type="dxa"/>
              <w:right w:w="100" w:type="dxa"/>
            </w:tcMar>
          </w:tcPr>
          <w:p>
            <w:pPr>
              <w:jc w:val="center"/>
            </w:pPr>
            <w:r>
              <w:rPr>
                <w:rFonts w:ascii="Arial" w:hAnsi="Arial"/>
                <w:b/>
                <w:color w:val="FFFFFF"/>
                <w:sz w:val="19"/>
              </w:rPr>
              <w:t>Quantization</w:t>
            </w:r>
          </w:p>
        </w:tc>
        <w:tc>
          <w:tcPr>
            <w:tcW w:type="dxa" w:w="1108"/>
            <w:tcW w:w="1108" w:type="dxa"/>
            <w:shd w:fill="00529B"/>
            <w:tcMar>
              <w:top w:w="100" w:type="dxa"/>
              <w:bottom w:w="100" w:type="dxa"/>
              <w:left w:w="100" w:type="dxa"/>
              <w:right w:w="100" w:type="dxa"/>
            </w:tcMar>
          </w:tcPr>
          <w:p>
            <w:pPr>
              <w:jc w:val="center"/>
            </w:pPr>
            <w:r>
              <w:rPr>
                <w:rFonts w:ascii="Arial" w:hAnsi="Arial"/>
                <w:b/>
                <w:color w:val="FFFFFF"/>
                <w:sz w:val="19"/>
              </w:rPr>
              <w:t>Mean Latency</w:t>
            </w:r>
          </w:p>
        </w:tc>
        <w:tc>
          <w:tcPr>
            <w:tcW w:type="dxa" w:w="1108"/>
            <w:tcW w:w="1108" w:type="dxa"/>
            <w:shd w:fill="00529B"/>
            <w:tcMar>
              <w:top w:w="100" w:type="dxa"/>
              <w:bottom w:w="100" w:type="dxa"/>
              <w:left w:w="100" w:type="dxa"/>
              <w:right w:w="100" w:type="dxa"/>
            </w:tcMar>
          </w:tcPr>
          <w:p>
            <w:pPr>
              <w:jc w:val="center"/>
            </w:pPr>
            <w:r>
              <w:rPr>
                <w:rFonts w:ascii="Arial" w:hAnsi="Arial"/>
                <w:b/>
                <w:color w:val="FFFFFF"/>
                <w:sz w:val="19"/>
              </w:rPr>
              <w:t>P95 Latency</w:t>
            </w:r>
          </w:p>
        </w:tc>
        <w:tc>
          <w:tcPr>
            <w:tcW w:type="dxa" w:w="1108"/>
            <w:tcW w:w="1108" w:type="dxa"/>
            <w:shd w:fill="00529B"/>
            <w:tcMar>
              <w:top w:w="100" w:type="dxa"/>
              <w:bottom w:w="100" w:type="dxa"/>
              <w:left w:w="100" w:type="dxa"/>
              <w:right w:w="100" w:type="dxa"/>
            </w:tcMar>
          </w:tcPr>
          <w:p>
            <w:pPr>
              <w:jc w:val="center"/>
            </w:pPr>
            <w:r>
              <w:rPr>
                <w:rFonts w:ascii="Arial" w:hAnsi="Arial"/>
                <w:b/>
                <w:color w:val="FFFFFF"/>
                <w:sz w:val="19"/>
              </w:rPr>
              <w:t>Peak RAM</w:t>
            </w:r>
          </w:p>
        </w:tc>
        <w:tc>
          <w:tcPr>
            <w:tcW w:type="dxa" w:w="1232"/>
            <w:tcW w:w="1231" w:type="dxa"/>
            <w:shd w:fill="00529B"/>
            <w:tcMar>
              <w:top w:w="100" w:type="dxa"/>
              <w:bottom w:w="100" w:type="dxa"/>
              <w:left w:w="100" w:type="dxa"/>
              <w:right w:w="100" w:type="dxa"/>
            </w:tcMar>
          </w:tcPr>
          <w:p>
            <w:pPr>
              <w:jc w:val="center"/>
            </w:pPr>
            <w:r>
              <w:rPr>
                <w:rFonts w:ascii="Arial" w:hAnsi="Arial"/>
                <w:b/>
                <w:color w:val="FFFFFF"/>
                <w:sz w:val="19"/>
              </w:rPr>
              <w:t>Power / Throughput</w:t>
            </w:r>
          </w:p>
        </w:tc>
        <w:tc>
          <w:tcPr>
            <w:tcW w:type="dxa" w:w="1232"/>
            <w:tcW w:w="1231" w:type="dxa"/>
            <w:shd w:fill="00529B"/>
            <w:tcMar>
              <w:top w:w="100" w:type="dxa"/>
              <w:bottom w:w="100" w:type="dxa"/>
              <w:left w:w="100" w:type="dxa"/>
              <w:right w:w="100" w:type="dxa"/>
            </w:tcMar>
          </w:tcPr>
          <w:p>
            <w:pPr>
              <w:jc w:val="center"/>
            </w:pPr>
            <w:r>
              <w:rPr>
                <w:rFonts w:ascii="Arial" w:hAnsi="Arial"/>
                <w:b/>
                <w:color w:val="FFFFFF"/>
                <w:sz w:val="19"/>
              </w:rPr>
              <w:t>Verdict (&lt;100ms)</w:t>
            </w:r>
          </w:p>
        </w:tc>
      </w:tr>
      <w:tr>
        <w:trPr>
          <w:cantSplit/>
        </w:trPr>
        <w:tc>
          <w:tcPr>
            <w:tcW w:type="dxa" w:w="2217"/>
            <w:tcW w:w="2216" w:type="dxa"/>
            <w:shd w:fill="FFFFFF"/>
            <w:tcMar>
              <w:top w:w="60" w:type="dxa"/>
              <w:bottom w:w="60" w:type="dxa"/>
              <w:left w:w="80" w:type="dxa"/>
              <w:right w:w="80" w:type="dxa"/>
            </w:tcMar>
          </w:tcPr>
          <w:p>
            <w:pPr>
              <w:jc w:val="left"/>
            </w:pPr>
            <w:r>
              <w:rPr>
                <w:rFonts w:ascii="Times New Roman" w:hAnsi="Times New Roman"/>
                <w:sz w:val="19"/>
              </w:rPr>
              <w:t>Raspberry Pi 4B (1GB RAM)</w:t>
            </w:r>
          </w:p>
        </w:tc>
        <w:tc>
          <w:tcPr>
            <w:tcW w:type="dxa" w:w="1355"/>
            <w:tcW w:w="1354" w:type="dxa"/>
            <w:shd w:fill="FFFFFF"/>
            <w:tcMar>
              <w:top w:w="60" w:type="dxa"/>
              <w:bottom w:w="60" w:type="dxa"/>
              <w:left w:w="80" w:type="dxa"/>
              <w:right w:w="80" w:type="dxa"/>
            </w:tcMar>
          </w:tcPr>
          <w:p>
            <w:pPr>
              <w:jc w:val="center"/>
            </w:pPr>
            <w:r>
              <w:rPr>
                <w:rFonts w:ascii="Times New Roman" w:hAnsi="Times New Roman"/>
                <w:sz w:val="19"/>
              </w:rPr>
              <w:t>TFLite Float16</w:t>
            </w:r>
          </w:p>
        </w:tc>
        <w:tc>
          <w:tcPr>
            <w:tcW w:type="dxa" w:w="1108"/>
            <w:tcW w:w="1108" w:type="dxa"/>
            <w:shd w:fill="FFFFFF"/>
            <w:tcMar>
              <w:top w:w="60" w:type="dxa"/>
              <w:bottom w:w="60" w:type="dxa"/>
              <w:left w:w="80" w:type="dxa"/>
              <w:right w:w="80" w:type="dxa"/>
            </w:tcMar>
          </w:tcPr>
          <w:p>
            <w:pPr>
              <w:jc w:val="center"/>
            </w:pPr>
            <w:r>
              <w:rPr>
                <w:rFonts w:ascii="Times New Roman" w:hAnsi="Times New Roman"/>
                <w:sz w:val="19"/>
              </w:rPr>
              <w:t>0.76 ms</w:t>
            </w:r>
          </w:p>
        </w:tc>
        <w:tc>
          <w:tcPr>
            <w:tcW w:type="dxa" w:w="1108"/>
            <w:tcW w:w="1108" w:type="dxa"/>
            <w:shd w:fill="FFFFFF"/>
            <w:tcMar>
              <w:top w:w="60" w:type="dxa"/>
              <w:bottom w:w="60" w:type="dxa"/>
              <w:left w:w="80" w:type="dxa"/>
              <w:right w:w="80" w:type="dxa"/>
            </w:tcMar>
          </w:tcPr>
          <w:p>
            <w:pPr>
              <w:jc w:val="center"/>
            </w:pPr>
            <w:r>
              <w:rPr>
                <w:rFonts w:ascii="Times New Roman" w:hAnsi="Times New Roman"/>
                <w:sz w:val="19"/>
              </w:rPr>
              <w:t>1.10 ms</w:t>
            </w:r>
          </w:p>
        </w:tc>
        <w:tc>
          <w:tcPr>
            <w:tcW w:type="dxa" w:w="1108"/>
            <w:tcW w:w="1108" w:type="dxa"/>
            <w:shd w:fill="FFFFFF"/>
            <w:tcMar>
              <w:top w:w="60" w:type="dxa"/>
              <w:bottom w:w="60" w:type="dxa"/>
              <w:left w:w="80" w:type="dxa"/>
              <w:right w:w="80" w:type="dxa"/>
            </w:tcMar>
          </w:tcPr>
          <w:p>
            <w:pPr>
              <w:jc w:val="center"/>
            </w:pPr>
            <w:r>
              <w:rPr>
                <w:rFonts w:ascii="Times New Roman" w:hAnsi="Times New Roman"/>
                <w:sz w:val="19"/>
              </w:rPr>
              <w:t>290.31 MB</w:t>
            </w:r>
          </w:p>
        </w:tc>
        <w:tc>
          <w:tcPr>
            <w:tcW w:type="dxa" w:w="1232"/>
            <w:tcW w:w="1231" w:type="dxa"/>
            <w:shd w:fill="FFFFFF"/>
            <w:tcMar>
              <w:top w:w="60" w:type="dxa"/>
              <w:bottom w:w="60" w:type="dxa"/>
              <w:left w:w="80" w:type="dxa"/>
              <w:right w:w="80" w:type="dxa"/>
            </w:tcMar>
          </w:tcPr>
          <w:p>
            <w:pPr>
              <w:jc w:val="center"/>
            </w:pPr>
            <w:r>
              <w:rPr>
                <w:rFonts w:ascii="Times New Roman" w:hAnsi="Times New Roman"/>
                <w:sz w:val="19"/>
              </w:rPr>
              <w:t>2.5 W (1,315 req/s)</w:t>
            </w:r>
          </w:p>
        </w:tc>
        <w:tc>
          <w:tcPr>
            <w:tcW w:type="dxa" w:w="1232"/>
            <w:tcW w:w="1231" w:type="dxa"/>
            <w:shd w:fill="FFFFFF"/>
            <w:tcMar>
              <w:top w:w="60" w:type="dxa"/>
              <w:bottom w:w="60" w:type="dxa"/>
              <w:left w:w="80" w:type="dxa"/>
              <w:right w:w="80" w:type="dxa"/>
            </w:tcMar>
          </w:tcPr>
          <w:p>
            <w:pPr>
              <w:jc w:val="center"/>
            </w:pPr>
            <w:r>
              <w:rPr>
                <w:rFonts w:ascii="Times New Roman" w:hAnsi="Times New Roman"/>
                <w:b/>
                <w:color w:val="10B981"/>
                <w:sz w:val="19"/>
              </w:rPr>
              <w:t>PASS (131x safety)</w:t>
            </w:r>
          </w:p>
        </w:tc>
      </w:tr>
      <w:tr>
        <w:trPr>
          <w:cantSplit/>
        </w:trPr>
        <w:tc>
          <w:tcPr>
            <w:tcW w:type="dxa" w:w="2217"/>
            <w:tcW w:w="2216" w:type="dxa"/>
            <w:shd w:fill="F8FAFC"/>
            <w:tcMar>
              <w:top w:w="60" w:type="dxa"/>
              <w:bottom w:w="60" w:type="dxa"/>
              <w:left w:w="80" w:type="dxa"/>
              <w:right w:w="80" w:type="dxa"/>
            </w:tcMar>
          </w:tcPr>
          <w:p>
            <w:pPr>
              <w:jc w:val="left"/>
            </w:pPr>
            <w:r>
              <w:rPr>
                <w:rFonts w:ascii="Times New Roman" w:hAnsi="Times New Roman"/>
                <w:sz w:val="19"/>
              </w:rPr>
              <w:t>Raspberry Pi 5 (4GB RAM)</w:t>
            </w:r>
          </w:p>
        </w:tc>
        <w:tc>
          <w:tcPr>
            <w:tcW w:type="dxa" w:w="1355"/>
            <w:tcW w:w="1354" w:type="dxa"/>
            <w:shd w:fill="F8FAFC"/>
            <w:tcMar>
              <w:top w:w="60" w:type="dxa"/>
              <w:bottom w:w="60" w:type="dxa"/>
              <w:left w:w="80" w:type="dxa"/>
              <w:right w:w="80" w:type="dxa"/>
            </w:tcMar>
          </w:tcPr>
          <w:p>
            <w:pPr>
              <w:jc w:val="center"/>
            </w:pPr>
            <w:r>
              <w:rPr>
                <w:rFonts w:ascii="Times New Roman" w:hAnsi="Times New Roman"/>
                <w:sz w:val="19"/>
              </w:rPr>
              <w:t>TFLite Float16</w:t>
            </w:r>
          </w:p>
        </w:tc>
        <w:tc>
          <w:tcPr>
            <w:tcW w:type="dxa" w:w="1108"/>
            <w:tcW w:w="1108" w:type="dxa"/>
            <w:shd w:fill="F8FAFC"/>
            <w:tcMar>
              <w:top w:w="60" w:type="dxa"/>
              <w:bottom w:w="60" w:type="dxa"/>
              <w:left w:w="80" w:type="dxa"/>
              <w:right w:w="80" w:type="dxa"/>
            </w:tcMar>
          </w:tcPr>
          <w:p>
            <w:pPr>
              <w:jc w:val="center"/>
            </w:pPr>
            <w:r>
              <w:rPr>
                <w:rFonts w:ascii="Times New Roman" w:hAnsi="Times New Roman"/>
                <w:sz w:val="19"/>
              </w:rPr>
              <w:t>0.42 ms</w:t>
            </w:r>
          </w:p>
        </w:tc>
        <w:tc>
          <w:tcPr>
            <w:tcW w:type="dxa" w:w="1108"/>
            <w:tcW w:w="1108" w:type="dxa"/>
            <w:shd w:fill="F8FAFC"/>
            <w:tcMar>
              <w:top w:w="60" w:type="dxa"/>
              <w:bottom w:w="60" w:type="dxa"/>
              <w:left w:w="80" w:type="dxa"/>
              <w:right w:w="80" w:type="dxa"/>
            </w:tcMar>
          </w:tcPr>
          <w:p>
            <w:pPr>
              <w:jc w:val="center"/>
            </w:pPr>
            <w:r>
              <w:rPr>
                <w:rFonts w:ascii="Times New Roman" w:hAnsi="Times New Roman"/>
                <w:sz w:val="19"/>
              </w:rPr>
              <w:t>0.68 ms</w:t>
            </w:r>
          </w:p>
        </w:tc>
        <w:tc>
          <w:tcPr>
            <w:tcW w:type="dxa" w:w="1108"/>
            <w:tcW w:w="1108" w:type="dxa"/>
            <w:shd w:fill="F8FAFC"/>
            <w:tcMar>
              <w:top w:w="60" w:type="dxa"/>
              <w:bottom w:w="60" w:type="dxa"/>
              <w:left w:w="80" w:type="dxa"/>
              <w:right w:w="80" w:type="dxa"/>
            </w:tcMar>
          </w:tcPr>
          <w:p>
            <w:pPr>
              <w:jc w:val="center"/>
            </w:pPr>
            <w:r>
              <w:rPr>
                <w:rFonts w:ascii="Times New Roman" w:hAnsi="Times New Roman"/>
                <w:sz w:val="19"/>
              </w:rPr>
              <w:t>295.10 MB</w:t>
            </w:r>
          </w:p>
        </w:tc>
        <w:tc>
          <w:tcPr>
            <w:tcW w:type="dxa" w:w="1232"/>
            <w:tcW w:w="1231" w:type="dxa"/>
            <w:shd w:fill="F8FAFC"/>
            <w:tcMar>
              <w:top w:w="60" w:type="dxa"/>
              <w:bottom w:w="60" w:type="dxa"/>
              <w:left w:w="80" w:type="dxa"/>
              <w:right w:w="80" w:type="dxa"/>
            </w:tcMar>
          </w:tcPr>
          <w:p>
            <w:pPr>
              <w:jc w:val="center"/>
            </w:pPr>
            <w:r>
              <w:rPr>
                <w:rFonts w:ascii="Times New Roman" w:hAnsi="Times New Roman"/>
                <w:sz w:val="19"/>
              </w:rPr>
              <w:t>3.8 W (2,380 req/s)</w:t>
            </w:r>
          </w:p>
        </w:tc>
        <w:tc>
          <w:tcPr>
            <w:tcW w:type="dxa" w:w="1232"/>
            <w:tcW w:w="1231" w:type="dxa"/>
            <w:shd w:fill="F8FAFC"/>
            <w:tcMar>
              <w:top w:w="60" w:type="dxa"/>
              <w:bottom w:w="60" w:type="dxa"/>
              <w:left w:w="80" w:type="dxa"/>
              <w:right w:w="80" w:type="dxa"/>
            </w:tcMar>
          </w:tcPr>
          <w:p>
            <w:pPr>
              <w:jc w:val="center"/>
            </w:pPr>
            <w:r>
              <w:rPr>
                <w:rFonts w:ascii="Times New Roman" w:hAnsi="Times New Roman"/>
                <w:b/>
                <w:color w:val="10B981"/>
                <w:sz w:val="19"/>
              </w:rPr>
              <w:t>PASS (238x safety)</w:t>
            </w:r>
          </w:p>
        </w:tc>
      </w:tr>
      <w:tr>
        <w:trPr>
          <w:cantSplit/>
        </w:trPr>
        <w:tc>
          <w:tcPr>
            <w:tcW w:type="dxa" w:w="2217"/>
            <w:tcW w:w="2216" w:type="dxa"/>
            <w:shd w:fill="FFFFFF"/>
            <w:tcMar>
              <w:top w:w="60" w:type="dxa"/>
              <w:bottom w:w="60" w:type="dxa"/>
              <w:left w:w="80" w:type="dxa"/>
              <w:right w:w="80" w:type="dxa"/>
            </w:tcMar>
          </w:tcPr>
          <w:p>
            <w:pPr>
              <w:jc w:val="left"/>
            </w:pPr>
            <w:r>
              <w:rPr>
                <w:rFonts w:ascii="Times New Roman" w:hAnsi="Times New Roman"/>
                <w:sz w:val="19"/>
              </w:rPr>
              <w:t>AWS EC2 Cloud (t3.medium)</w:t>
            </w:r>
          </w:p>
        </w:tc>
        <w:tc>
          <w:tcPr>
            <w:tcW w:type="dxa" w:w="1355"/>
            <w:tcW w:w="1354" w:type="dxa"/>
            <w:shd w:fill="FFFFFF"/>
            <w:tcMar>
              <w:top w:w="60" w:type="dxa"/>
              <w:bottom w:w="60" w:type="dxa"/>
              <w:left w:w="80" w:type="dxa"/>
              <w:right w:w="80" w:type="dxa"/>
            </w:tcMar>
          </w:tcPr>
          <w:p>
            <w:pPr>
              <w:jc w:val="center"/>
            </w:pPr>
            <w:r>
              <w:rPr>
                <w:rFonts w:ascii="Times New Roman" w:hAnsi="Times New Roman"/>
                <w:sz w:val="19"/>
              </w:rPr>
              <w:t>TFLite Float16</w:t>
            </w:r>
          </w:p>
        </w:tc>
        <w:tc>
          <w:tcPr>
            <w:tcW w:type="dxa" w:w="1108"/>
            <w:tcW w:w="1108" w:type="dxa"/>
            <w:shd w:fill="FFFFFF"/>
            <w:tcMar>
              <w:top w:w="60" w:type="dxa"/>
              <w:bottom w:w="60" w:type="dxa"/>
              <w:left w:w="80" w:type="dxa"/>
              <w:right w:w="80" w:type="dxa"/>
            </w:tcMar>
          </w:tcPr>
          <w:p>
            <w:pPr>
              <w:jc w:val="center"/>
            </w:pPr>
            <w:r>
              <w:rPr>
                <w:rFonts w:ascii="Times New Roman" w:hAnsi="Times New Roman"/>
                <w:sz w:val="19"/>
              </w:rPr>
              <w:t>1.57 ms</w:t>
            </w:r>
          </w:p>
        </w:tc>
        <w:tc>
          <w:tcPr>
            <w:tcW w:type="dxa" w:w="1108"/>
            <w:tcW w:w="1108" w:type="dxa"/>
            <w:shd w:fill="FFFFFF"/>
            <w:tcMar>
              <w:top w:w="60" w:type="dxa"/>
              <w:bottom w:w="60" w:type="dxa"/>
              <w:left w:w="80" w:type="dxa"/>
              <w:right w:w="80" w:type="dxa"/>
            </w:tcMar>
          </w:tcPr>
          <w:p>
            <w:pPr>
              <w:jc w:val="center"/>
            </w:pPr>
            <w:r>
              <w:rPr>
                <w:rFonts w:ascii="Times New Roman" w:hAnsi="Times New Roman"/>
                <w:sz w:val="19"/>
              </w:rPr>
              <w:t>1.71 ms</w:t>
            </w:r>
          </w:p>
        </w:tc>
        <w:tc>
          <w:tcPr>
            <w:tcW w:type="dxa" w:w="1108"/>
            <w:tcW w:w="1108" w:type="dxa"/>
            <w:shd w:fill="FFFFFF"/>
            <w:tcMar>
              <w:top w:w="60" w:type="dxa"/>
              <w:bottom w:w="60" w:type="dxa"/>
              <w:left w:w="80" w:type="dxa"/>
              <w:right w:w="80" w:type="dxa"/>
            </w:tcMar>
          </w:tcPr>
          <w:p>
            <w:pPr>
              <w:jc w:val="center"/>
            </w:pPr>
            <w:r>
              <w:rPr>
                <w:rFonts w:ascii="Times New Roman" w:hAnsi="Times New Roman"/>
                <w:sz w:val="19"/>
              </w:rPr>
              <w:t>18.10 MB</w:t>
            </w:r>
          </w:p>
        </w:tc>
        <w:tc>
          <w:tcPr>
            <w:tcW w:type="dxa" w:w="1232"/>
            <w:tcW w:w="1231" w:type="dxa"/>
            <w:shd w:fill="FFFFFF"/>
            <w:tcMar>
              <w:top w:w="60" w:type="dxa"/>
              <w:bottom w:w="60" w:type="dxa"/>
              <w:left w:w="80" w:type="dxa"/>
              <w:right w:w="80" w:type="dxa"/>
            </w:tcMar>
          </w:tcPr>
          <w:p>
            <w:pPr>
              <w:jc w:val="center"/>
            </w:pPr>
            <w:r>
              <w:rPr>
                <w:rFonts w:ascii="Times New Roman" w:hAnsi="Times New Roman"/>
                <w:sz w:val="19"/>
              </w:rPr>
              <w:t>Cloud (617.13 req/s)</w:t>
            </w:r>
          </w:p>
        </w:tc>
        <w:tc>
          <w:tcPr>
            <w:tcW w:type="dxa" w:w="1232"/>
            <w:tcW w:w="1231" w:type="dxa"/>
            <w:shd w:fill="FFFFFF"/>
            <w:tcMar>
              <w:top w:w="60" w:type="dxa"/>
              <w:bottom w:w="60" w:type="dxa"/>
              <w:left w:w="80" w:type="dxa"/>
              <w:right w:w="80" w:type="dxa"/>
            </w:tcMar>
          </w:tcPr>
          <w:p>
            <w:pPr>
              <w:jc w:val="center"/>
            </w:pPr>
            <w:r>
              <w:rPr>
                <w:rFonts w:ascii="Times New Roman" w:hAnsi="Times New Roman"/>
                <w:b/>
                <w:color w:val="10B981"/>
                <w:sz w:val="19"/>
              </w:rPr>
              <w:t>PASS (63.5x safety)</w:t>
            </w:r>
          </w:p>
        </w:tc>
      </w:tr>
    </w:tbl>
    <w:p>
      <w:pPr>
        <w:spacing w:after="120"/>
      </w:pPr>
    </w:p>
    <w:p>
      <w:pPr>
        <w:spacing w:before="160" w:after="40"/>
        <w:jc w:val="center"/>
      </w:pPr>
      <w:r>
        <w:drawing>
          <wp:inline xmlns:a="http://schemas.openxmlformats.org/drawingml/2006/main" xmlns:pic="http://schemas.openxmlformats.org/drawingml/2006/picture">
            <wp:extent cx="4937760" cy="493776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937760" cy="4937760"/>
                    </a:xfrm>
                    <a:prstGeom prst="rect"/>
                  </pic:spPr>
                </pic:pic>
              </a:graphicData>
            </a:graphic>
          </wp:inline>
        </w:drawing>
      </w:r>
    </w:p>
    <w:p>
      <w:pPr>
        <w:spacing w:after="200"/>
        <w:jc w:val="center"/>
      </w:pPr>
      <w:r>
        <w:rPr>
          <w:rFonts w:ascii="Times New Roman" w:hAnsi="Times New Roman"/>
          <w:i/>
          <w:color w:val="64748B"/>
          <w:sz w:val="20"/>
        </w:rPr>
        <w:t>Figure 4.1: Confusion Matrix on NSL-KDD Held-Out Test Set (22,544 Samples)</w:t>
      </w:r>
    </w:p>
    <w:p>
      <w:pPr>
        <w:spacing w:before="160" w:after="40"/>
        <w:jc w:val="center"/>
      </w:pPr>
      <w:r>
        <w:drawing>
          <wp:inline xmlns:a="http://schemas.openxmlformats.org/drawingml/2006/main" xmlns:pic="http://schemas.openxmlformats.org/drawingml/2006/picture">
            <wp:extent cx="5120640" cy="2852002"/>
            <wp:docPr id="5" name="Picture 5"/>
            <wp:cNvGraphicFramePr>
              <a:graphicFrameLocks noChangeAspect="1"/>
            </wp:cNvGraphicFramePr>
            <a:graphic>
              <a:graphicData uri="http://schemas.openxmlformats.org/drawingml/2006/picture">
                <pic:pic>
                  <pic:nvPicPr>
                    <pic:cNvPr id="0" name="latency_comparison_barchart.png"/>
                    <pic:cNvPicPr/>
                  </pic:nvPicPr>
                  <pic:blipFill>
                    <a:blip r:embed="rId13"/>
                    <a:stretch>
                      <a:fillRect/>
                    </a:stretch>
                  </pic:blipFill>
                  <pic:spPr>
                    <a:xfrm>
                      <a:off x="0" y="0"/>
                      <a:ext cx="5120640" cy="2852002"/>
                    </a:xfrm>
                    <a:prstGeom prst="rect"/>
                  </pic:spPr>
                </pic:pic>
              </a:graphicData>
            </a:graphic>
          </wp:inline>
        </w:drawing>
      </w:r>
    </w:p>
    <w:p>
      <w:pPr>
        <w:spacing w:after="200"/>
        <w:jc w:val="center"/>
      </w:pPr>
      <w:r>
        <w:rPr>
          <w:rFonts w:ascii="Times New Roman" w:hAnsi="Times New Roman"/>
          <w:i/>
          <w:color w:val="64748B"/>
          <w:sz w:val="20"/>
        </w:rPr>
        <w:t>Figure 4.2: Latency Profile Comparison across IDS Implementations</w:t>
      </w:r>
    </w:p>
    <w:p>
      <w:pPr>
        <w:keepNext/>
        <w:spacing w:before="360" w:after="120"/>
      </w:pPr>
      <w:r>
        <w:rPr>
          <w:rFonts w:ascii="Arial" w:hAnsi="Arial"/>
          <w:b/>
          <w:color w:val="00529B"/>
          <w:sz w:val="28"/>
        </w:rPr>
        <w:t>APPENDICES</w:t>
      </w:r>
    </w:p>
    <w:p>
      <w:pPr>
        <w:keepNext/>
        <w:spacing w:before="280" w:after="80"/>
      </w:pPr>
      <w:r>
        <w:rPr>
          <w:rFonts w:ascii="Arial" w:hAnsi="Arial"/>
          <w:b/>
          <w:color w:val="1E293B"/>
          <w:sz w:val="25"/>
        </w:rPr>
        <w:t>APPENDIX A: BWOA Optimization Pseudocode</w:t>
      </w:r>
    </w:p>
    <w:tbl>
      <w:tblPr>
        <w:tblW w:type="auto" w:w="0"/>
        <w:jc w:val="center"/>
        <w:tblLayout w:type="fixed"/>
        <w:tblLook w:firstColumn="1" w:firstRow="1" w:lastColumn="0" w:lastRow="0" w:noHBand="0" w:noVBand="1" w:val="04A0"/>
        <w:tblBorders>
          <w:top w:val="single" w:sz="6" w:space="0" w:color="334155"/>
          <w:bottom w:val="single" w:sz="6" w:space="0" w:color="334155"/>
          <w:left w:val="single" w:sz="6" w:space="0" w:color="334155"/>
          <w:right w:val="single" w:sz="6" w:space="0" w:color="334155"/>
          <w:insideH w:val="single" w:sz="6" w:space="0" w:color="334155"/>
          <w:insideV w:val="single" w:sz="6" w:space="0" w:color="334155"/>
        </w:tblBorders>
      </w:tblPr>
      <w:tblGrid>
        <w:gridCol w:w="9360"/>
      </w:tblGrid>
      <w:tr>
        <w:tc>
          <w:tcPr>
            <w:tcW w:type="dxa" w:w="9360"/>
            <w:shd w:fill="0F172A"/>
            <w:tcMar>
              <w:top w:w="100" w:type="dxa"/>
              <w:bottom w:w="100" w:type="dxa"/>
              <w:left w:w="140" w:type="dxa"/>
              <w:right w:w="140" w:type="dxa"/>
            </w:tcMar>
          </w:tcPr>
          <w:p>
            <w:pPr>
              <w:spacing w:after="40" w:line="276" w:lineRule="auto"/>
            </w:pPr>
            <w:r>
              <w:rPr>
                <w:rFonts w:ascii="Consolas" w:hAnsi="Consolas"/>
                <w:color w:val="E2E8F0"/>
                <w:sz w:val="18"/>
              </w:rPr>
              <w:t>Algorithm 1: Binary Whale Optimization Algorithm (BWOA) with Accuracy Floor</w:t>
              <w:br/>
              <w:t>----------------------------------------------------------------------------</w:t>
              <w:br/>
              <w:t>Input : Feature matrix X in R^{N x D}, labels y in {0, ..., C-1}</w:t>
              <w:br/>
              <w:t xml:space="preserve"> Parameters: n_agents=30, max_iter=100, alpha=0.3, min_acc=0.75</w:t>
              <w:br/>
              <w:t>Output: Best binary feature mask X_best in {0, 1}^D</w:t>
              <w:br/>
              <w:br/>
              <w:t>1. Initialize population of whale positions X_i in {0, 1}^D randomly for i = 1 to n_agents</w:t>
              <w:br/>
              <w:t>2. Evaluate fitness for each agent: Fit_i = alpha * (1 - Acc_i) + (1 - alpha) * (|X_i|/D) + Penalty_i</w:t>
              <w:br/>
              <w:t>3. Identify leader whale X_best with minimum fitness score</w:t>
              <w:br/>
              <w:t>4. while t &lt; max_iter do:</w:t>
              <w:br/>
              <w:t>5. a = 2 - 2 * (t / max_iter) // Linear parameter decay</w:t>
              <w:br/>
              <w:t>6. for each agent i do:</w:t>
              <w:br/>
              <w:t>7. p = rand(), r1 = rand(), r2 = rand(), l = rand(-1, 1)</w:t>
              <w:br/>
              <w:t>8. A = 2 * a * r1 - a, C = 2 * r2</w:t>
              <w:br/>
              <w:t>9. if p &lt; 0.5 then:</w:t>
              <w:br/>
              <w:t>10. if |A| &lt; 1 then:</w:t>
              <w:br/>
              <w:t>11. D_vec = |C * X_best - X_i|</w:t>
              <w:br/>
              <w:t>12. X_cont = X_best - A * D_vec // Shrinking encircling</w:t>
              <w:br/>
              <w:t>13. else:</w:t>
              <w:br/>
              <w:t>14. X_rand = select_random_whale()</w:t>
              <w:br/>
              <w:t>15. D_vec = |C * X_rand - X_i|</w:t>
              <w:br/>
              <w:t>16. X_cont = X_rand - A * D_vec // Exploration</w:t>
              <w:br/>
              <w:t>17. else:</w:t>
              <w:br/>
              <w:t>18. D_prime = |X_best - X_i|</w:t>
              <w:br/>
              <w:t>19. X_cont = D_prime * exp(b * l) * cos(2 * pi * l) + X_best // Spiral search</w:t>
              <w:br/>
              <w:t>20. // Apply V-shaped binary transfer function</w:t>
              <w:br/>
              <w:t>21. for each dimension d do:</w:t>
              <w:br/>
              <w:t>22. V_val = |X_cont[d] / sqrt(1 + X_cont[d]^2)|</w:t>
              <w:br/>
              <w:t>23. if rand() &lt; V_val then X_i[d] = 1 - X_i[d]</w:t>
              <w:br/>
              <w:t>24. Re-evaluate fitness Fit_i and update X_best</w:t>
              <w:br/>
              <w:t>25. t = t + 1</w:t>
              <w:br/>
              <w:t>26. return X_best</w:t>
            </w:r>
          </w:p>
        </w:tc>
      </w:tr>
    </w:tbl>
    <w:p>
      <w:pPr>
        <w:spacing w:after="80"/>
      </w:pPr>
    </w:p>
    <w:p>
      <w:pPr>
        <w:keepNext/>
        <w:spacing w:before="280" w:after="80"/>
      </w:pPr>
      <w:r>
        <w:rPr>
          <w:rFonts w:ascii="Arial" w:hAnsi="Arial"/>
          <w:b/>
          <w:color w:val="1E293B"/>
          <w:sz w:val="25"/>
        </w:rPr>
        <w:t>APPENDIX B: CNN-LSTM Hyperparameters &amp; Architecture Specifications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2006"/>
            <w:tcW w:w="2005" w:type="dxa"/>
            <w:shd w:fill="00529B"/>
            <w:tcMar>
              <w:top w:w="100" w:type="dxa"/>
              <w:bottom w:w="100" w:type="dxa"/>
              <w:left w:w="100" w:type="dxa"/>
              <w:right w:w="100" w:type="dxa"/>
            </w:tcMar>
          </w:tcPr>
          <w:p>
            <w:pPr>
              <w:jc w:val="center"/>
            </w:pPr>
            <w:r>
              <w:rPr>
                <w:rFonts w:ascii="Arial" w:hAnsi="Arial"/>
                <w:b/>
                <w:color w:val="FFFFFF"/>
                <w:sz w:val="19"/>
              </w:rPr>
              <w:t>Layer Type</w:t>
            </w:r>
          </w:p>
        </w:tc>
        <w:tc>
          <w:tcPr>
            <w:tcW w:type="dxa" w:w="1605"/>
            <w:tcW w:w="1604" w:type="dxa"/>
            <w:shd w:fill="00529B"/>
            <w:tcMar>
              <w:top w:w="100" w:type="dxa"/>
              <w:bottom w:w="100" w:type="dxa"/>
              <w:left w:w="100" w:type="dxa"/>
              <w:right w:w="100" w:type="dxa"/>
            </w:tcMar>
          </w:tcPr>
          <w:p>
            <w:pPr>
              <w:jc w:val="center"/>
            </w:pPr>
            <w:r>
              <w:rPr>
                <w:rFonts w:ascii="Arial" w:hAnsi="Arial"/>
                <w:b/>
                <w:color w:val="FFFFFF"/>
                <w:sz w:val="19"/>
              </w:rPr>
              <w:t>Output Shape</w:t>
            </w:r>
          </w:p>
        </w:tc>
        <w:tc>
          <w:tcPr>
            <w:tcW w:type="dxa" w:w="1337"/>
            <w:tcW w:w="1337" w:type="dxa"/>
            <w:shd w:fill="00529B"/>
            <w:tcMar>
              <w:top w:w="100" w:type="dxa"/>
              <w:bottom w:w="100" w:type="dxa"/>
              <w:left w:w="100" w:type="dxa"/>
              <w:right w:w="100" w:type="dxa"/>
            </w:tcMar>
          </w:tcPr>
          <w:p>
            <w:pPr>
              <w:jc w:val="center"/>
            </w:pPr>
            <w:r>
              <w:rPr>
                <w:rFonts w:ascii="Arial" w:hAnsi="Arial"/>
                <w:b/>
                <w:color w:val="FFFFFF"/>
                <w:sz w:val="19"/>
              </w:rPr>
              <w:t>Param Count</w:t>
            </w:r>
          </w:p>
        </w:tc>
        <w:tc>
          <w:tcPr>
            <w:tcW w:type="dxa" w:w="1337"/>
            <w:tcW w:w="1337" w:type="dxa"/>
            <w:shd w:fill="00529B"/>
            <w:tcMar>
              <w:top w:w="100" w:type="dxa"/>
              <w:bottom w:w="100" w:type="dxa"/>
              <w:left w:w="100" w:type="dxa"/>
              <w:right w:w="100" w:type="dxa"/>
            </w:tcMar>
          </w:tcPr>
          <w:p>
            <w:pPr>
              <w:jc w:val="center"/>
            </w:pPr>
            <w:r>
              <w:rPr>
                <w:rFonts w:ascii="Arial" w:hAnsi="Arial"/>
                <w:b/>
                <w:color w:val="FFFFFF"/>
                <w:sz w:val="19"/>
              </w:rPr>
              <w:t>Activation</w:t>
            </w:r>
          </w:p>
        </w:tc>
        <w:tc>
          <w:tcPr>
            <w:tcW w:type="dxa" w:w="3075"/>
            <w:tcW w:w="3075" w:type="dxa"/>
            <w:shd w:fill="00529B"/>
            <w:tcMar>
              <w:top w:w="100" w:type="dxa"/>
              <w:bottom w:w="100" w:type="dxa"/>
              <w:left w:w="100" w:type="dxa"/>
              <w:right w:w="100" w:type="dxa"/>
            </w:tcMar>
          </w:tcPr>
          <w:p>
            <w:pPr>
              <w:jc w:val="center"/>
            </w:pPr>
            <w:r>
              <w:rPr>
                <w:rFonts w:ascii="Arial" w:hAnsi="Arial"/>
                <w:b/>
                <w:color w:val="FFFFFF"/>
                <w:sz w:val="19"/>
              </w:rPr>
              <w:t>Regularization / Details</w:t>
            </w:r>
          </w:p>
        </w:tc>
      </w:tr>
      <w:tr>
        <w:trPr>
          <w:cantSplit/>
        </w:trPr>
        <w:tc>
          <w:tcPr>
            <w:tcW w:type="dxa" w:w="2006"/>
            <w:tcW w:w="2005" w:type="dxa"/>
            <w:shd w:fill="FFFFFF"/>
            <w:tcMar>
              <w:top w:w="60" w:type="dxa"/>
              <w:bottom w:w="60" w:type="dxa"/>
              <w:left w:w="80" w:type="dxa"/>
              <w:right w:w="80" w:type="dxa"/>
            </w:tcMar>
          </w:tcPr>
          <w:p>
            <w:pPr>
              <w:jc w:val="left"/>
            </w:pPr>
            <w:r>
              <w:rPr>
                <w:rFonts w:ascii="Times New Roman" w:hAnsi="Times New Roman"/>
                <w:sz w:val="19"/>
              </w:rPr>
              <w:t>Input Layer</w:t>
            </w:r>
          </w:p>
        </w:tc>
        <w:tc>
          <w:tcPr>
            <w:tcW w:type="dxa" w:w="1605"/>
            <w:tcW w:w="1604" w:type="dxa"/>
            <w:shd w:fill="FFFFFF"/>
            <w:tcMar>
              <w:top w:w="60" w:type="dxa"/>
              <w:bottom w:w="60" w:type="dxa"/>
              <w:left w:w="80" w:type="dxa"/>
              <w:right w:w="80" w:type="dxa"/>
            </w:tcMar>
          </w:tcPr>
          <w:p>
            <w:pPr>
              <w:jc w:val="center"/>
            </w:pPr>
            <w:r>
              <w:rPr>
                <w:rFonts w:ascii="Times New Roman" w:hAnsi="Times New Roman"/>
                <w:sz w:val="19"/>
              </w:rPr>
              <w:t>(None, 10, 1)</w:t>
            </w:r>
          </w:p>
        </w:tc>
        <w:tc>
          <w:tcPr>
            <w:tcW w:type="dxa" w:w="1337"/>
            <w:tcW w:w="1337" w:type="dxa"/>
            <w:shd w:fill="FFFFFF"/>
            <w:tcMar>
              <w:top w:w="60" w:type="dxa"/>
              <w:bottom w:w="60" w:type="dxa"/>
              <w:left w:w="80" w:type="dxa"/>
              <w:right w:w="80" w:type="dxa"/>
            </w:tcMar>
          </w:tcPr>
          <w:p>
            <w:pPr>
              <w:jc w:val="center"/>
            </w:pPr>
            <w:r>
              <w:rPr>
                <w:rFonts w:ascii="Times New Roman" w:hAnsi="Times New Roman"/>
                <w:sz w:val="19"/>
              </w:rPr>
              <w:t>0</w:t>
            </w:r>
          </w:p>
        </w:tc>
        <w:tc>
          <w:tcPr>
            <w:tcW w:type="dxa" w:w="1337"/>
            <w:tcW w:w="1337" w:type="dxa"/>
            <w:shd w:fill="FFFFFF"/>
            <w:tcMar>
              <w:top w:w="60" w:type="dxa"/>
              <w:bottom w:w="60" w:type="dxa"/>
              <w:left w:w="80" w:type="dxa"/>
              <w:right w:w="80" w:type="dxa"/>
            </w:tcMar>
          </w:tcPr>
          <w:p>
            <w:pPr>
              <w:jc w:val="center"/>
            </w:pPr>
            <w:r>
              <w:rPr>
                <w:rFonts w:ascii="Times New Roman" w:hAnsi="Times New Roman"/>
                <w:sz w:val="19"/>
              </w:rPr>
              <w:t>-</w:t>
            </w:r>
          </w:p>
        </w:tc>
        <w:tc>
          <w:tcPr>
            <w:tcW w:type="dxa" w:w="3075"/>
            <w:tcW w:w="3075" w:type="dxa"/>
            <w:shd w:fill="FFFFFF"/>
            <w:tcMar>
              <w:top w:w="60" w:type="dxa"/>
              <w:bottom w:w="60" w:type="dxa"/>
              <w:left w:w="80" w:type="dxa"/>
              <w:right w:w="80" w:type="dxa"/>
            </w:tcMar>
          </w:tcPr>
          <w:p>
            <w:pPr>
              <w:jc w:val="center"/>
            </w:pPr>
            <w:r>
              <w:rPr>
                <w:rFonts w:ascii="Times New Roman" w:hAnsi="Times New Roman"/>
                <w:sz w:val="19"/>
              </w:rPr>
              <w:t>10 BWOA Features reshaped for 1D convolution</w:t>
            </w:r>
          </w:p>
        </w:tc>
      </w:tr>
      <w:tr>
        <w:trPr>
          <w:cantSplit/>
        </w:trPr>
        <w:tc>
          <w:tcPr>
            <w:tcW w:type="dxa" w:w="2006"/>
            <w:tcW w:w="2005" w:type="dxa"/>
            <w:shd w:fill="F8FAFC"/>
            <w:tcMar>
              <w:top w:w="60" w:type="dxa"/>
              <w:bottom w:w="60" w:type="dxa"/>
              <w:left w:w="80" w:type="dxa"/>
              <w:right w:w="80" w:type="dxa"/>
            </w:tcMar>
          </w:tcPr>
          <w:p>
            <w:pPr>
              <w:jc w:val="left"/>
            </w:pPr>
            <w:r>
              <w:rPr>
                <w:rFonts w:ascii="Times New Roman" w:hAnsi="Times New Roman"/>
                <w:sz w:val="19"/>
              </w:rPr>
              <w:t>Conv1D</w:t>
            </w:r>
          </w:p>
        </w:tc>
        <w:tc>
          <w:tcPr>
            <w:tcW w:type="dxa" w:w="1605"/>
            <w:tcW w:w="1604" w:type="dxa"/>
            <w:shd w:fill="F8FAFC"/>
            <w:tcMar>
              <w:top w:w="60" w:type="dxa"/>
              <w:bottom w:w="60" w:type="dxa"/>
              <w:left w:w="80" w:type="dxa"/>
              <w:right w:w="80" w:type="dxa"/>
            </w:tcMar>
          </w:tcPr>
          <w:p>
            <w:pPr>
              <w:jc w:val="center"/>
            </w:pPr>
            <w:r>
              <w:rPr>
                <w:rFonts w:ascii="Times New Roman" w:hAnsi="Times New Roman"/>
                <w:sz w:val="19"/>
              </w:rPr>
              <w:t>(None, 10, 64)</w:t>
            </w:r>
          </w:p>
        </w:tc>
        <w:tc>
          <w:tcPr>
            <w:tcW w:type="dxa" w:w="1337"/>
            <w:tcW w:w="1337" w:type="dxa"/>
            <w:shd w:fill="F8FAFC"/>
            <w:tcMar>
              <w:top w:w="60" w:type="dxa"/>
              <w:bottom w:w="60" w:type="dxa"/>
              <w:left w:w="80" w:type="dxa"/>
              <w:right w:w="80" w:type="dxa"/>
            </w:tcMar>
          </w:tcPr>
          <w:p>
            <w:pPr>
              <w:jc w:val="center"/>
            </w:pPr>
            <w:r>
              <w:rPr>
                <w:rFonts w:ascii="Times New Roman" w:hAnsi="Times New Roman"/>
                <w:sz w:val="19"/>
              </w:rPr>
              <w:t>256</w:t>
            </w:r>
          </w:p>
        </w:tc>
        <w:tc>
          <w:tcPr>
            <w:tcW w:type="dxa" w:w="1337"/>
            <w:tcW w:w="1337" w:type="dxa"/>
            <w:shd w:fill="F8FAFC"/>
            <w:tcMar>
              <w:top w:w="60" w:type="dxa"/>
              <w:bottom w:w="60" w:type="dxa"/>
              <w:left w:w="80" w:type="dxa"/>
              <w:right w:w="80" w:type="dxa"/>
            </w:tcMar>
          </w:tcPr>
          <w:p>
            <w:pPr>
              <w:jc w:val="center"/>
            </w:pPr>
            <w:r>
              <w:rPr>
                <w:rFonts w:ascii="Times New Roman" w:hAnsi="Times New Roman"/>
                <w:sz w:val="19"/>
              </w:rPr>
              <w:t>ReLU</w:t>
            </w:r>
          </w:p>
        </w:tc>
        <w:tc>
          <w:tcPr>
            <w:tcW w:type="dxa" w:w="3075"/>
            <w:tcW w:w="3075" w:type="dxa"/>
            <w:shd w:fill="F8FAFC"/>
            <w:tcMar>
              <w:top w:w="60" w:type="dxa"/>
              <w:bottom w:w="60" w:type="dxa"/>
              <w:left w:w="80" w:type="dxa"/>
              <w:right w:w="80" w:type="dxa"/>
            </w:tcMar>
          </w:tcPr>
          <w:p>
            <w:pPr>
              <w:jc w:val="center"/>
            </w:pPr>
            <w:r>
              <w:rPr>
                <w:rFonts w:ascii="Times New Roman" w:hAnsi="Times New Roman"/>
                <w:sz w:val="19"/>
              </w:rPr>
              <w:t>Filters=64, Kernel Size=3, Padding='same'</w:t>
            </w:r>
          </w:p>
        </w:tc>
      </w:tr>
      <w:tr>
        <w:trPr>
          <w:cantSplit/>
        </w:trPr>
        <w:tc>
          <w:tcPr>
            <w:tcW w:type="dxa" w:w="2006"/>
            <w:tcW w:w="2005" w:type="dxa"/>
            <w:shd w:fill="FFFFFF"/>
            <w:tcMar>
              <w:top w:w="60" w:type="dxa"/>
              <w:bottom w:w="60" w:type="dxa"/>
              <w:left w:w="80" w:type="dxa"/>
              <w:right w:w="80" w:type="dxa"/>
            </w:tcMar>
          </w:tcPr>
          <w:p>
            <w:pPr>
              <w:jc w:val="left"/>
            </w:pPr>
            <w:r>
              <w:rPr>
                <w:rFonts w:ascii="Times New Roman" w:hAnsi="Times New Roman"/>
                <w:sz w:val="19"/>
              </w:rPr>
              <w:t>BatchNormalization</w:t>
            </w:r>
          </w:p>
        </w:tc>
        <w:tc>
          <w:tcPr>
            <w:tcW w:type="dxa" w:w="1605"/>
            <w:tcW w:w="1604" w:type="dxa"/>
            <w:shd w:fill="FFFFFF"/>
            <w:tcMar>
              <w:top w:w="60" w:type="dxa"/>
              <w:bottom w:w="60" w:type="dxa"/>
              <w:left w:w="80" w:type="dxa"/>
              <w:right w:w="80" w:type="dxa"/>
            </w:tcMar>
          </w:tcPr>
          <w:p>
            <w:pPr>
              <w:jc w:val="center"/>
            </w:pPr>
            <w:r>
              <w:rPr>
                <w:rFonts w:ascii="Times New Roman" w:hAnsi="Times New Roman"/>
                <w:sz w:val="19"/>
              </w:rPr>
              <w:t>(None, 10, 64)</w:t>
            </w:r>
          </w:p>
        </w:tc>
        <w:tc>
          <w:tcPr>
            <w:tcW w:type="dxa" w:w="1337"/>
            <w:tcW w:w="1337" w:type="dxa"/>
            <w:shd w:fill="FFFFFF"/>
            <w:tcMar>
              <w:top w:w="60" w:type="dxa"/>
              <w:bottom w:w="60" w:type="dxa"/>
              <w:left w:w="80" w:type="dxa"/>
              <w:right w:w="80" w:type="dxa"/>
            </w:tcMar>
          </w:tcPr>
          <w:p>
            <w:pPr>
              <w:jc w:val="center"/>
            </w:pPr>
            <w:r>
              <w:rPr>
                <w:rFonts w:ascii="Times New Roman" w:hAnsi="Times New Roman"/>
                <w:sz w:val="19"/>
              </w:rPr>
              <w:t>256</w:t>
            </w:r>
          </w:p>
        </w:tc>
        <w:tc>
          <w:tcPr>
            <w:tcW w:type="dxa" w:w="1337"/>
            <w:tcW w:w="1337" w:type="dxa"/>
            <w:shd w:fill="FFFFFF"/>
            <w:tcMar>
              <w:top w:w="60" w:type="dxa"/>
              <w:bottom w:w="60" w:type="dxa"/>
              <w:left w:w="80" w:type="dxa"/>
              <w:right w:w="80" w:type="dxa"/>
            </w:tcMar>
          </w:tcPr>
          <w:p>
            <w:pPr>
              <w:jc w:val="center"/>
            </w:pPr>
            <w:r>
              <w:rPr>
                <w:rFonts w:ascii="Times New Roman" w:hAnsi="Times New Roman"/>
                <w:sz w:val="19"/>
              </w:rPr>
              <w:t>-</w:t>
            </w:r>
          </w:p>
        </w:tc>
        <w:tc>
          <w:tcPr>
            <w:tcW w:type="dxa" w:w="3075"/>
            <w:tcW w:w="3075" w:type="dxa"/>
            <w:shd w:fill="FFFFFF"/>
            <w:tcMar>
              <w:top w:w="60" w:type="dxa"/>
              <w:bottom w:w="60" w:type="dxa"/>
              <w:left w:w="80" w:type="dxa"/>
              <w:right w:w="80" w:type="dxa"/>
            </w:tcMar>
          </w:tcPr>
          <w:p>
            <w:pPr>
              <w:jc w:val="center"/>
            </w:pPr>
            <w:r>
              <w:rPr>
                <w:rFonts w:ascii="Times New Roman" w:hAnsi="Times New Roman"/>
                <w:sz w:val="19"/>
              </w:rPr>
              <w:t>Normalizes activations across mini-batches</w:t>
            </w:r>
          </w:p>
        </w:tc>
      </w:tr>
      <w:tr>
        <w:trPr>
          <w:cantSplit/>
        </w:trPr>
        <w:tc>
          <w:tcPr>
            <w:tcW w:type="dxa" w:w="2006"/>
            <w:tcW w:w="2005" w:type="dxa"/>
            <w:shd w:fill="F8FAFC"/>
            <w:tcMar>
              <w:top w:w="60" w:type="dxa"/>
              <w:bottom w:w="60" w:type="dxa"/>
              <w:left w:w="80" w:type="dxa"/>
              <w:right w:w="80" w:type="dxa"/>
            </w:tcMar>
          </w:tcPr>
          <w:p>
            <w:pPr>
              <w:jc w:val="left"/>
            </w:pPr>
            <w:r>
              <w:rPr>
                <w:rFonts w:ascii="Times New Roman" w:hAnsi="Times New Roman"/>
                <w:sz w:val="19"/>
              </w:rPr>
              <w:t>Spatial Dropout</w:t>
            </w:r>
          </w:p>
        </w:tc>
        <w:tc>
          <w:tcPr>
            <w:tcW w:type="dxa" w:w="1605"/>
            <w:tcW w:w="1604" w:type="dxa"/>
            <w:shd w:fill="F8FAFC"/>
            <w:tcMar>
              <w:top w:w="60" w:type="dxa"/>
              <w:bottom w:w="60" w:type="dxa"/>
              <w:left w:w="80" w:type="dxa"/>
              <w:right w:w="80" w:type="dxa"/>
            </w:tcMar>
          </w:tcPr>
          <w:p>
            <w:pPr>
              <w:jc w:val="center"/>
            </w:pPr>
            <w:r>
              <w:rPr>
                <w:rFonts w:ascii="Times New Roman" w:hAnsi="Times New Roman"/>
                <w:sz w:val="19"/>
              </w:rPr>
              <w:t>(None, 10, 64)</w:t>
            </w:r>
          </w:p>
        </w:tc>
        <w:tc>
          <w:tcPr>
            <w:tcW w:type="dxa" w:w="1337"/>
            <w:tcW w:w="1337" w:type="dxa"/>
            <w:shd w:fill="F8FAFC"/>
            <w:tcMar>
              <w:top w:w="60" w:type="dxa"/>
              <w:bottom w:w="60" w:type="dxa"/>
              <w:left w:w="80" w:type="dxa"/>
              <w:right w:w="80" w:type="dxa"/>
            </w:tcMar>
          </w:tcPr>
          <w:p>
            <w:pPr>
              <w:jc w:val="center"/>
            </w:pPr>
            <w:r>
              <w:rPr>
                <w:rFonts w:ascii="Times New Roman" w:hAnsi="Times New Roman"/>
                <w:sz w:val="19"/>
              </w:rPr>
              <w:t>0</w:t>
            </w:r>
          </w:p>
        </w:tc>
        <w:tc>
          <w:tcPr>
            <w:tcW w:type="dxa" w:w="1337"/>
            <w:tcW w:w="1337" w:type="dxa"/>
            <w:shd w:fill="F8FAFC"/>
            <w:tcMar>
              <w:top w:w="60" w:type="dxa"/>
              <w:bottom w:w="60" w:type="dxa"/>
              <w:left w:w="80" w:type="dxa"/>
              <w:right w:w="80" w:type="dxa"/>
            </w:tcMar>
          </w:tcPr>
          <w:p>
            <w:pPr>
              <w:jc w:val="center"/>
            </w:pPr>
            <w:r>
              <w:rPr>
                <w:rFonts w:ascii="Times New Roman" w:hAnsi="Times New Roman"/>
                <w:sz w:val="19"/>
              </w:rPr>
              <w:t>-</w:t>
            </w:r>
          </w:p>
        </w:tc>
        <w:tc>
          <w:tcPr>
            <w:tcW w:type="dxa" w:w="3075"/>
            <w:tcW w:w="3075" w:type="dxa"/>
            <w:shd w:fill="F8FAFC"/>
            <w:tcMar>
              <w:top w:w="60" w:type="dxa"/>
              <w:bottom w:w="60" w:type="dxa"/>
              <w:left w:w="80" w:type="dxa"/>
              <w:right w:w="80" w:type="dxa"/>
            </w:tcMar>
          </w:tcPr>
          <w:p>
            <w:pPr>
              <w:jc w:val="center"/>
            </w:pPr>
            <w:r>
              <w:rPr>
                <w:rFonts w:ascii="Times New Roman" w:hAnsi="Times New Roman"/>
                <w:sz w:val="19"/>
              </w:rPr>
              <w:t>Dropout Rate = 0.3 to prevent overfitting</w:t>
            </w:r>
          </w:p>
        </w:tc>
      </w:tr>
      <w:tr>
        <w:trPr>
          <w:cantSplit/>
        </w:trPr>
        <w:tc>
          <w:tcPr>
            <w:tcW w:type="dxa" w:w="2006"/>
            <w:tcW w:w="2005" w:type="dxa"/>
            <w:shd w:fill="FFFFFF"/>
            <w:tcMar>
              <w:top w:w="60" w:type="dxa"/>
              <w:bottom w:w="60" w:type="dxa"/>
              <w:left w:w="80" w:type="dxa"/>
              <w:right w:w="80" w:type="dxa"/>
            </w:tcMar>
          </w:tcPr>
          <w:p>
            <w:pPr>
              <w:jc w:val="left"/>
            </w:pPr>
            <w:r>
              <w:rPr>
                <w:rFonts w:ascii="Times New Roman" w:hAnsi="Times New Roman"/>
                <w:sz w:val="19"/>
              </w:rPr>
              <w:t>LSTM Layer</w:t>
            </w:r>
          </w:p>
        </w:tc>
        <w:tc>
          <w:tcPr>
            <w:tcW w:type="dxa" w:w="1605"/>
            <w:tcW w:w="1604" w:type="dxa"/>
            <w:shd w:fill="FFFFFF"/>
            <w:tcMar>
              <w:top w:w="60" w:type="dxa"/>
              <w:bottom w:w="60" w:type="dxa"/>
              <w:left w:w="80" w:type="dxa"/>
              <w:right w:w="80" w:type="dxa"/>
            </w:tcMar>
          </w:tcPr>
          <w:p>
            <w:pPr>
              <w:jc w:val="center"/>
            </w:pPr>
            <w:r>
              <w:rPr>
                <w:rFonts w:ascii="Times New Roman" w:hAnsi="Times New Roman"/>
                <w:sz w:val="19"/>
              </w:rPr>
              <w:t>(None, 256)</w:t>
            </w:r>
          </w:p>
        </w:tc>
        <w:tc>
          <w:tcPr>
            <w:tcW w:type="dxa" w:w="1337"/>
            <w:tcW w:w="1337" w:type="dxa"/>
            <w:shd w:fill="FFFFFF"/>
            <w:tcMar>
              <w:top w:w="60" w:type="dxa"/>
              <w:bottom w:w="60" w:type="dxa"/>
              <w:left w:w="80" w:type="dxa"/>
              <w:right w:w="80" w:type="dxa"/>
            </w:tcMar>
          </w:tcPr>
          <w:p>
            <w:pPr>
              <w:jc w:val="center"/>
            </w:pPr>
            <w:r>
              <w:rPr>
                <w:rFonts w:ascii="Times New Roman" w:hAnsi="Times New Roman"/>
                <w:sz w:val="19"/>
              </w:rPr>
              <w:t>328,704</w:t>
            </w:r>
          </w:p>
        </w:tc>
        <w:tc>
          <w:tcPr>
            <w:tcW w:type="dxa" w:w="1337"/>
            <w:tcW w:w="1337" w:type="dxa"/>
            <w:shd w:fill="FFFFFF"/>
            <w:tcMar>
              <w:top w:w="60" w:type="dxa"/>
              <w:bottom w:w="60" w:type="dxa"/>
              <w:left w:w="80" w:type="dxa"/>
              <w:right w:w="80" w:type="dxa"/>
            </w:tcMar>
          </w:tcPr>
          <w:p>
            <w:pPr>
              <w:jc w:val="center"/>
            </w:pPr>
            <w:r>
              <w:rPr>
                <w:rFonts w:ascii="Times New Roman" w:hAnsi="Times New Roman"/>
                <w:sz w:val="19"/>
              </w:rPr>
              <w:t>Tanh</w:t>
            </w:r>
          </w:p>
        </w:tc>
        <w:tc>
          <w:tcPr>
            <w:tcW w:type="dxa" w:w="3075"/>
            <w:tcW w:w="3075" w:type="dxa"/>
            <w:shd w:fill="FFFFFF"/>
            <w:tcMar>
              <w:top w:w="60" w:type="dxa"/>
              <w:bottom w:w="60" w:type="dxa"/>
              <w:left w:w="80" w:type="dxa"/>
              <w:right w:w="80" w:type="dxa"/>
            </w:tcMar>
          </w:tcPr>
          <w:p>
            <w:pPr>
              <w:jc w:val="center"/>
            </w:pPr>
            <w:r>
              <w:rPr>
                <w:rFonts w:ascii="Times New Roman" w:hAnsi="Times New Roman"/>
                <w:sz w:val="19"/>
              </w:rPr>
              <w:t>Units=256, Recurrent Activation='sigmoid'</w:t>
            </w:r>
          </w:p>
        </w:tc>
      </w:tr>
      <w:tr>
        <w:trPr>
          <w:cantSplit/>
        </w:trPr>
        <w:tc>
          <w:tcPr>
            <w:tcW w:type="dxa" w:w="2006"/>
            <w:tcW w:w="2005" w:type="dxa"/>
            <w:shd w:fill="F8FAFC"/>
            <w:tcMar>
              <w:top w:w="60" w:type="dxa"/>
              <w:bottom w:w="60" w:type="dxa"/>
              <w:left w:w="80" w:type="dxa"/>
              <w:right w:w="80" w:type="dxa"/>
            </w:tcMar>
          </w:tcPr>
          <w:p>
            <w:pPr>
              <w:jc w:val="left"/>
            </w:pPr>
            <w:r>
              <w:rPr>
                <w:rFonts w:ascii="Times New Roman" w:hAnsi="Times New Roman"/>
                <w:sz w:val="19"/>
              </w:rPr>
              <w:t>Dense (Hidden)</w:t>
            </w:r>
          </w:p>
        </w:tc>
        <w:tc>
          <w:tcPr>
            <w:tcW w:type="dxa" w:w="1605"/>
            <w:tcW w:w="1604" w:type="dxa"/>
            <w:shd w:fill="F8FAFC"/>
            <w:tcMar>
              <w:top w:w="60" w:type="dxa"/>
              <w:bottom w:w="60" w:type="dxa"/>
              <w:left w:w="80" w:type="dxa"/>
              <w:right w:w="80" w:type="dxa"/>
            </w:tcMar>
          </w:tcPr>
          <w:p>
            <w:pPr>
              <w:jc w:val="center"/>
            </w:pPr>
            <w:r>
              <w:rPr>
                <w:rFonts w:ascii="Times New Roman" w:hAnsi="Times New Roman"/>
                <w:sz w:val="19"/>
              </w:rPr>
              <w:t>(None, 64)</w:t>
            </w:r>
          </w:p>
        </w:tc>
        <w:tc>
          <w:tcPr>
            <w:tcW w:type="dxa" w:w="1337"/>
            <w:tcW w:w="1337" w:type="dxa"/>
            <w:shd w:fill="F8FAFC"/>
            <w:tcMar>
              <w:top w:w="60" w:type="dxa"/>
              <w:bottom w:w="60" w:type="dxa"/>
              <w:left w:w="80" w:type="dxa"/>
              <w:right w:w="80" w:type="dxa"/>
            </w:tcMar>
          </w:tcPr>
          <w:p>
            <w:pPr>
              <w:jc w:val="center"/>
            </w:pPr>
            <w:r>
              <w:rPr>
                <w:rFonts w:ascii="Times New Roman" w:hAnsi="Times New Roman"/>
                <w:sz w:val="19"/>
              </w:rPr>
              <w:t>16,448</w:t>
            </w:r>
          </w:p>
        </w:tc>
        <w:tc>
          <w:tcPr>
            <w:tcW w:type="dxa" w:w="1337"/>
            <w:tcW w:w="1337" w:type="dxa"/>
            <w:shd w:fill="F8FAFC"/>
            <w:tcMar>
              <w:top w:w="60" w:type="dxa"/>
              <w:bottom w:w="60" w:type="dxa"/>
              <w:left w:w="80" w:type="dxa"/>
              <w:right w:w="80" w:type="dxa"/>
            </w:tcMar>
          </w:tcPr>
          <w:p>
            <w:pPr>
              <w:jc w:val="center"/>
            </w:pPr>
            <w:r>
              <w:rPr>
                <w:rFonts w:ascii="Times New Roman" w:hAnsi="Times New Roman"/>
                <w:sz w:val="19"/>
              </w:rPr>
              <w:t>ReLU</w:t>
            </w:r>
          </w:p>
        </w:tc>
        <w:tc>
          <w:tcPr>
            <w:tcW w:type="dxa" w:w="3075"/>
            <w:tcW w:w="3075" w:type="dxa"/>
            <w:shd w:fill="F8FAFC"/>
            <w:tcMar>
              <w:top w:w="60" w:type="dxa"/>
              <w:bottom w:w="60" w:type="dxa"/>
              <w:left w:w="80" w:type="dxa"/>
              <w:right w:w="80" w:type="dxa"/>
            </w:tcMar>
          </w:tcPr>
          <w:p>
            <w:pPr>
              <w:jc w:val="center"/>
            </w:pPr>
            <w:r>
              <w:rPr>
                <w:rFonts w:ascii="Times New Roman" w:hAnsi="Times New Roman"/>
                <w:sz w:val="19"/>
              </w:rPr>
              <w:t>Fully connected representation layer</w:t>
            </w:r>
          </w:p>
        </w:tc>
      </w:tr>
      <w:tr>
        <w:trPr>
          <w:cantSplit/>
        </w:trPr>
        <w:tc>
          <w:tcPr>
            <w:tcW w:type="dxa" w:w="2006"/>
            <w:tcW w:w="2005" w:type="dxa"/>
            <w:shd w:fill="FFFFFF"/>
            <w:tcMar>
              <w:top w:w="60" w:type="dxa"/>
              <w:bottom w:w="60" w:type="dxa"/>
              <w:left w:w="80" w:type="dxa"/>
              <w:right w:w="80" w:type="dxa"/>
            </w:tcMar>
          </w:tcPr>
          <w:p>
            <w:pPr>
              <w:jc w:val="left"/>
            </w:pPr>
            <w:r>
              <w:rPr>
                <w:rFonts w:ascii="Times New Roman" w:hAnsi="Times New Roman"/>
                <w:sz w:val="19"/>
              </w:rPr>
              <w:t>Dropout</w:t>
            </w:r>
          </w:p>
        </w:tc>
        <w:tc>
          <w:tcPr>
            <w:tcW w:type="dxa" w:w="1605"/>
            <w:tcW w:w="1604" w:type="dxa"/>
            <w:shd w:fill="FFFFFF"/>
            <w:tcMar>
              <w:top w:w="60" w:type="dxa"/>
              <w:bottom w:w="60" w:type="dxa"/>
              <w:left w:w="80" w:type="dxa"/>
              <w:right w:w="80" w:type="dxa"/>
            </w:tcMar>
          </w:tcPr>
          <w:p>
            <w:pPr>
              <w:jc w:val="center"/>
            </w:pPr>
            <w:r>
              <w:rPr>
                <w:rFonts w:ascii="Times New Roman" w:hAnsi="Times New Roman"/>
                <w:sz w:val="19"/>
              </w:rPr>
              <w:t>(None, 64)</w:t>
            </w:r>
          </w:p>
        </w:tc>
        <w:tc>
          <w:tcPr>
            <w:tcW w:type="dxa" w:w="1337"/>
            <w:tcW w:w="1337" w:type="dxa"/>
            <w:shd w:fill="FFFFFF"/>
            <w:tcMar>
              <w:top w:w="60" w:type="dxa"/>
              <w:bottom w:w="60" w:type="dxa"/>
              <w:left w:w="80" w:type="dxa"/>
              <w:right w:w="80" w:type="dxa"/>
            </w:tcMar>
          </w:tcPr>
          <w:p>
            <w:pPr>
              <w:jc w:val="center"/>
            </w:pPr>
            <w:r>
              <w:rPr>
                <w:rFonts w:ascii="Times New Roman" w:hAnsi="Times New Roman"/>
                <w:sz w:val="19"/>
              </w:rPr>
              <w:t>0</w:t>
            </w:r>
          </w:p>
        </w:tc>
        <w:tc>
          <w:tcPr>
            <w:tcW w:type="dxa" w:w="1337"/>
            <w:tcW w:w="1337" w:type="dxa"/>
            <w:shd w:fill="FFFFFF"/>
            <w:tcMar>
              <w:top w:w="60" w:type="dxa"/>
              <w:bottom w:w="60" w:type="dxa"/>
              <w:left w:w="80" w:type="dxa"/>
              <w:right w:w="80" w:type="dxa"/>
            </w:tcMar>
          </w:tcPr>
          <w:p>
            <w:pPr>
              <w:jc w:val="center"/>
            </w:pPr>
            <w:r>
              <w:rPr>
                <w:rFonts w:ascii="Times New Roman" w:hAnsi="Times New Roman"/>
                <w:sz w:val="19"/>
              </w:rPr>
              <w:t>-</w:t>
            </w:r>
          </w:p>
        </w:tc>
        <w:tc>
          <w:tcPr>
            <w:tcW w:type="dxa" w:w="3075"/>
            <w:tcW w:w="3075" w:type="dxa"/>
            <w:shd w:fill="FFFFFF"/>
            <w:tcMar>
              <w:top w:w="60" w:type="dxa"/>
              <w:bottom w:w="60" w:type="dxa"/>
              <w:left w:w="80" w:type="dxa"/>
              <w:right w:w="80" w:type="dxa"/>
            </w:tcMar>
          </w:tcPr>
          <w:p>
            <w:pPr>
              <w:jc w:val="center"/>
            </w:pPr>
            <w:r>
              <w:rPr>
                <w:rFonts w:ascii="Times New Roman" w:hAnsi="Times New Roman"/>
                <w:sz w:val="19"/>
              </w:rPr>
              <w:t>Dropout Rate = 0.2</w:t>
            </w:r>
          </w:p>
        </w:tc>
      </w:tr>
      <w:tr>
        <w:trPr>
          <w:cantSplit/>
        </w:trPr>
        <w:tc>
          <w:tcPr>
            <w:tcW w:type="dxa" w:w="2006"/>
            <w:tcW w:w="2005" w:type="dxa"/>
            <w:shd w:fill="F8FAFC"/>
            <w:tcMar>
              <w:top w:w="60" w:type="dxa"/>
              <w:bottom w:w="60" w:type="dxa"/>
              <w:left w:w="80" w:type="dxa"/>
              <w:right w:w="80" w:type="dxa"/>
            </w:tcMar>
          </w:tcPr>
          <w:p>
            <w:pPr>
              <w:jc w:val="left"/>
            </w:pPr>
            <w:r>
              <w:rPr>
                <w:rFonts w:ascii="Times New Roman" w:hAnsi="Times New Roman"/>
                <w:sz w:val="19"/>
              </w:rPr>
              <w:t>Dense (Output)</w:t>
            </w:r>
          </w:p>
        </w:tc>
        <w:tc>
          <w:tcPr>
            <w:tcW w:type="dxa" w:w="1605"/>
            <w:tcW w:w="1604" w:type="dxa"/>
            <w:shd w:fill="F8FAFC"/>
            <w:tcMar>
              <w:top w:w="60" w:type="dxa"/>
              <w:bottom w:w="60" w:type="dxa"/>
              <w:left w:w="80" w:type="dxa"/>
              <w:right w:w="80" w:type="dxa"/>
            </w:tcMar>
          </w:tcPr>
          <w:p>
            <w:pPr>
              <w:jc w:val="center"/>
            </w:pPr>
            <w:r>
              <w:rPr>
                <w:rFonts w:ascii="Times New Roman" w:hAnsi="Times New Roman"/>
                <w:sz w:val="19"/>
              </w:rPr>
              <w:t>(None, 5)</w:t>
            </w:r>
          </w:p>
        </w:tc>
        <w:tc>
          <w:tcPr>
            <w:tcW w:type="dxa" w:w="1337"/>
            <w:tcW w:w="1337" w:type="dxa"/>
            <w:shd w:fill="F8FAFC"/>
            <w:tcMar>
              <w:top w:w="60" w:type="dxa"/>
              <w:bottom w:w="60" w:type="dxa"/>
              <w:left w:w="80" w:type="dxa"/>
              <w:right w:w="80" w:type="dxa"/>
            </w:tcMar>
          </w:tcPr>
          <w:p>
            <w:pPr>
              <w:jc w:val="center"/>
            </w:pPr>
            <w:r>
              <w:rPr>
                <w:rFonts w:ascii="Times New Roman" w:hAnsi="Times New Roman"/>
                <w:sz w:val="19"/>
              </w:rPr>
              <w:t>325</w:t>
            </w:r>
          </w:p>
        </w:tc>
        <w:tc>
          <w:tcPr>
            <w:tcW w:type="dxa" w:w="1337"/>
            <w:tcW w:w="1337" w:type="dxa"/>
            <w:shd w:fill="F8FAFC"/>
            <w:tcMar>
              <w:top w:w="60" w:type="dxa"/>
              <w:bottom w:w="60" w:type="dxa"/>
              <w:left w:w="80" w:type="dxa"/>
              <w:right w:w="80" w:type="dxa"/>
            </w:tcMar>
          </w:tcPr>
          <w:p>
            <w:pPr>
              <w:jc w:val="center"/>
            </w:pPr>
            <w:r>
              <w:rPr>
                <w:rFonts w:ascii="Times New Roman" w:hAnsi="Times New Roman"/>
                <w:sz w:val="19"/>
              </w:rPr>
              <w:t>Softmax</w:t>
            </w:r>
          </w:p>
        </w:tc>
        <w:tc>
          <w:tcPr>
            <w:tcW w:type="dxa" w:w="3075"/>
            <w:tcW w:w="3075" w:type="dxa"/>
            <w:shd w:fill="F8FAFC"/>
            <w:tcMar>
              <w:top w:w="60" w:type="dxa"/>
              <w:bottom w:w="60" w:type="dxa"/>
              <w:left w:w="80" w:type="dxa"/>
              <w:right w:w="80" w:type="dxa"/>
            </w:tcMar>
          </w:tcPr>
          <w:p>
            <w:pPr>
              <w:jc w:val="center"/>
            </w:pPr>
            <w:r>
              <w:rPr>
                <w:rFonts w:ascii="Times New Roman" w:hAnsi="Times New Roman"/>
                <w:sz w:val="19"/>
              </w:rPr>
              <w:t>Multi-class probabilities (5 attack classes)</w:t>
            </w:r>
          </w:p>
        </w:tc>
      </w:tr>
    </w:tbl>
    <w:p>
      <w:pPr>
        <w:spacing w:after="120"/>
      </w:pPr>
    </w:p>
    <w:p>
      <w:pPr>
        <w:keepNext/>
        <w:spacing w:before="280" w:after="80"/>
      </w:pPr>
      <w:r>
        <w:rPr>
          <w:rFonts w:ascii="Arial" w:hAnsi="Arial"/>
          <w:b/>
          <w:color w:val="1E293B"/>
          <w:sz w:val="25"/>
        </w:rPr>
        <w:t>APPENDIX C: Complete CICFlowMeter to NSL-KDD Feature Mapping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trPr>
        <w:tc>
          <w:tcPr>
            <w:tcW w:type="dxa" w:w="650"/>
            <w:tcW w:w="650" w:type="dxa"/>
            <w:shd w:fill="00529B"/>
            <w:tcMar>
              <w:top w:w="100" w:type="dxa"/>
              <w:bottom w:w="100" w:type="dxa"/>
              <w:left w:w="100" w:type="dxa"/>
              <w:right w:w="100" w:type="dxa"/>
            </w:tcMar>
          </w:tcPr>
          <w:p>
            <w:pPr>
              <w:jc w:val="center"/>
            </w:pPr>
            <w:r>
              <w:rPr>
                <w:rFonts w:ascii="Arial" w:hAnsi="Arial"/>
                <w:b/>
                <w:color w:val="FFFFFF"/>
                <w:sz w:val="19"/>
              </w:rPr>
              <w:t>Idx</w:t>
            </w:r>
          </w:p>
        </w:tc>
        <w:tc>
          <w:tcPr>
            <w:tcW w:type="dxa" w:w="2340"/>
            <w:tcW w:w="2340" w:type="dxa"/>
            <w:shd w:fill="00529B"/>
            <w:tcMar>
              <w:top w:w="100" w:type="dxa"/>
              <w:bottom w:w="100" w:type="dxa"/>
              <w:left w:w="100" w:type="dxa"/>
              <w:right w:w="100" w:type="dxa"/>
            </w:tcMar>
          </w:tcPr>
          <w:p>
            <w:pPr>
              <w:jc w:val="center"/>
            </w:pPr>
            <w:r>
              <w:rPr>
                <w:rFonts w:ascii="Arial" w:hAnsi="Arial"/>
                <w:b/>
                <w:color w:val="FFFFFF"/>
                <w:sz w:val="19"/>
              </w:rPr>
              <w:t>NSL-KDD Feature</w:t>
            </w:r>
          </w:p>
        </w:tc>
        <w:tc>
          <w:tcPr>
            <w:tcW w:type="dxa" w:w="1690"/>
            <w:tcW w:w="1690" w:type="dxa"/>
            <w:shd w:fill="00529B"/>
            <w:tcMar>
              <w:top w:w="100" w:type="dxa"/>
              <w:bottom w:w="100" w:type="dxa"/>
              <w:left w:w="100" w:type="dxa"/>
              <w:right w:w="100" w:type="dxa"/>
            </w:tcMar>
          </w:tcPr>
          <w:p>
            <w:pPr>
              <w:jc w:val="center"/>
            </w:pPr>
            <w:r>
              <w:rPr>
                <w:rFonts w:ascii="Arial" w:hAnsi="Arial"/>
                <w:b/>
                <w:color w:val="FFFFFF"/>
                <w:sz w:val="19"/>
              </w:rPr>
              <w:t>BWOA Status</w:t>
            </w:r>
          </w:p>
        </w:tc>
        <w:tc>
          <w:tcPr>
            <w:tcW w:type="dxa" w:w="2340"/>
            <w:tcW w:w="2340" w:type="dxa"/>
            <w:shd w:fill="00529B"/>
            <w:tcMar>
              <w:top w:w="100" w:type="dxa"/>
              <w:bottom w:w="100" w:type="dxa"/>
              <w:left w:w="100" w:type="dxa"/>
              <w:right w:w="100" w:type="dxa"/>
            </w:tcMar>
          </w:tcPr>
          <w:p>
            <w:pPr>
              <w:jc w:val="center"/>
            </w:pPr>
            <w:r>
              <w:rPr>
                <w:rFonts w:ascii="Arial" w:hAnsi="Arial"/>
                <w:b/>
                <w:color w:val="FFFFFF"/>
                <w:sz w:val="19"/>
              </w:rPr>
              <w:t>CICFlowMeter Equivalent</w:t>
            </w:r>
          </w:p>
        </w:tc>
        <w:tc>
          <w:tcPr>
            <w:tcW w:type="dxa" w:w="2340"/>
            <w:tcW w:w="2340" w:type="dxa"/>
            <w:shd w:fill="00529B"/>
            <w:tcMar>
              <w:top w:w="100" w:type="dxa"/>
              <w:bottom w:w="100" w:type="dxa"/>
              <w:left w:w="100" w:type="dxa"/>
              <w:right w:w="100" w:type="dxa"/>
            </w:tcMar>
          </w:tcPr>
          <w:p>
            <w:pPr>
              <w:jc w:val="center"/>
            </w:pPr>
            <w:r>
              <w:rPr>
                <w:rFonts w:ascii="Arial" w:hAnsi="Arial"/>
                <w:b/>
                <w:color w:val="FFFFFF"/>
                <w:sz w:val="19"/>
              </w:rPr>
              <w:t>Description</w:t>
            </w:r>
          </w:p>
        </w:tc>
      </w:tr>
      <w:tr>
        <w:trPr>
          <w:cantSplit/>
        </w:trPr>
        <w:tc>
          <w:tcPr>
            <w:tcW w:type="dxa" w:w="650"/>
            <w:tcW w:w="650" w:type="dxa"/>
            <w:shd w:fill="FFFFFF"/>
            <w:tcMar>
              <w:top w:w="60" w:type="dxa"/>
              <w:bottom w:w="60" w:type="dxa"/>
              <w:left w:w="80" w:type="dxa"/>
              <w:right w:w="80" w:type="dxa"/>
            </w:tcMar>
          </w:tcPr>
          <w:p>
            <w:pPr>
              <w:jc w:val="left"/>
            </w:pPr>
            <w:r>
              <w:rPr>
                <w:rFonts w:ascii="Times New Roman" w:hAnsi="Times New Roman"/>
                <w:sz w:val="19"/>
              </w:rPr>
              <w:t>1</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duration</w:t>
            </w:r>
          </w:p>
        </w:tc>
        <w:tc>
          <w:tcPr>
            <w:tcW w:type="dxa" w:w="1690"/>
            <w:tcW w:w="1690" w:type="dxa"/>
            <w:shd w:fill="FFFFFF"/>
            <w:tcMar>
              <w:top w:w="60" w:type="dxa"/>
              <w:bottom w:w="60" w:type="dxa"/>
              <w:left w:w="80" w:type="dxa"/>
              <w:right w:w="80" w:type="dxa"/>
            </w:tcMar>
          </w:tcPr>
          <w:p>
            <w:pPr>
              <w:jc w:val="center"/>
            </w:pPr>
            <w:r>
              <w:rPr>
                <w:rFonts w:ascii="Times New Roman" w:hAnsi="Times New Roman"/>
                <w:sz w:val="19"/>
              </w:rPr>
              <w:t>Pruned</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Flow Duration</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Connection duration in seconds</w:t>
            </w:r>
          </w:p>
        </w:tc>
      </w:tr>
      <w:tr>
        <w:trPr>
          <w:cantSplit/>
        </w:trPr>
        <w:tc>
          <w:tcPr>
            <w:tcW w:type="dxa" w:w="650"/>
            <w:tcW w:w="650" w:type="dxa"/>
            <w:shd w:fill="F8FAFC"/>
            <w:tcMar>
              <w:top w:w="60" w:type="dxa"/>
              <w:bottom w:w="60" w:type="dxa"/>
              <w:left w:w="80" w:type="dxa"/>
              <w:right w:w="80" w:type="dxa"/>
            </w:tcMar>
          </w:tcPr>
          <w:p>
            <w:pPr>
              <w:jc w:val="left"/>
            </w:pPr>
            <w:r>
              <w:rPr>
                <w:rFonts w:ascii="Times New Roman" w:hAnsi="Times New Roman"/>
                <w:sz w:val="19"/>
              </w:rPr>
              <w:t>2</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protocol_type</w:t>
            </w:r>
          </w:p>
        </w:tc>
        <w:tc>
          <w:tcPr>
            <w:tcW w:type="dxa" w:w="1690"/>
            <w:tcW w:w="1690" w:type="dxa"/>
            <w:shd w:fill="F8FAFC"/>
            <w:tcMar>
              <w:top w:w="60" w:type="dxa"/>
              <w:bottom w:w="60" w:type="dxa"/>
              <w:left w:w="80" w:type="dxa"/>
              <w:right w:w="80" w:type="dxa"/>
            </w:tcMar>
          </w:tcPr>
          <w:p>
            <w:pPr>
              <w:jc w:val="center"/>
            </w:pPr>
            <w:r>
              <w:rPr>
                <w:rFonts w:ascii="Times New Roman" w:hAnsi="Times New Roman"/>
                <w:sz w:val="19"/>
              </w:rPr>
              <w:t>SELECTED (8)</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Protocol</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Network layer protocol (TCP/UDP/ICMP)</w:t>
            </w:r>
          </w:p>
        </w:tc>
      </w:tr>
      <w:tr>
        <w:trPr>
          <w:cantSplit/>
        </w:trPr>
        <w:tc>
          <w:tcPr>
            <w:tcW w:type="dxa" w:w="650"/>
            <w:tcW w:w="650" w:type="dxa"/>
            <w:shd w:fill="FFFFFF"/>
            <w:tcMar>
              <w:top w:w="60" w:type="dxa"/>
              <w:bottom w:w="60" w:type="dxa"/>
              <w:left w:w="80" w:type="dxa"/>
              <w:right w:w="80" w:type="dxa"/>
            </w:tcMar>
          </w:tcPr>
          <w:p>
            <w:pPr>
              <w:jc w:val="left"/>
            </w:pPr>
            <w:r>
              <w:rPr>
                <w:rFonts w:ascii="Times New Roman" w:hAnsi="Times New Roman"/>
                <w:sz w:val="19"/>
              </w:rPr>
              <w:t>3</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service</w:t>
            </w:r>
          </w:p>
        </w:tc>
        <w:tc>
          <w:tcPr>
            <w:tcW w:type="dxa" w:w="1690"/>
            <w:tcW w:w="1690" w:type="dxa"/>
            <w:shd w:fill="FFFFFF"/>
            <w:tcMar>
              <w:top w:w="60" w:type="dxa"/>
              <w:bottom w:w="60" w:type="dxa"/>
              <w:left w:w="80" w:type="dxa"/>
              <w:right w:w="80" w:type="dxa"/>
            </w:tcMar>
          </w:tcPr>
          <w:p>
            <w:pPr>
              <w:jc w:val="center"/>
            </w:pPr>
            <w:r>
              <w:rPr>
                <w:rFonts w:ascii="Times New Roman" w:hAnsi="Times New Roman"/>
                <w:sz w:val="19"/>
              </w:rPr>
              <w:t>SELECTED (2)</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Dst Port / App Protocol</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Destination service (HTTP, Modbus, Private)</w:t>
            </w:r>
          </w:p>
        </w:tc>
      </w:tr>
      <w:tr>
        <w:trPr>
          <w:cantSplit/>
        </w:trPr>
        <w:tc>
          <w:tcPr>
            <w:tcW w:type="dxa" w:w="650"/>
            <w:tcW w:w="650" w:type="dxa"/>
            <w:shd w:fill="F8FAFC"/>
            <w:tcMar>
              <w:top w:w="60" w:type="dxa"/>
              <w:bottom w:w="60" w:type="dxa"/>
              <w:left w:w="80" w:type="dxa"/>
              <w:right w:w="80" w:type="dxa"/>
            </w:tcMar>
          </w:tcPr>
          <w:p>
            <w:pPr>
              <w:jc w:val="left"/>
            </w:pPr>
            <w:r>
              <w:rPr>
                <w:rFonts w:ascii="Times New Roman" w:hAnsi="Times New Roman"/>
                <w:sz w:val="19"/>
              </w:rPr>
              <w:t>4</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flag</w:t>
            </w:r>
          </w:p>
        </w:tc>
        <w:tc>
          <w:tcPr>
            <w:tcW w:type="dxa" w:w="1690"/>
            <w:tcW w:w="1690" w:type="dxa"/>
            <w:shd w:fill="F8FAFC"/>
            <w:tcMar>
              <w:top w:w="60" w:type="dxa"/>
              <w:bottom w:w="60" w:type="dxa"/>
              <w:left w:w="80" w:type="dxa"/>
              <w:right w:w="80" w:type="dxa"/>
            </w:tcMar>
          </w:tcPr>
          <w:p>
            <w:pPr>
              <w:jc w:val="center"/>
            </w:pPr>
            <w:r>
              <w:rPr>
                <w:rFonts w:ascii="Times New Roman" w:hAnsi="Times New Roman"/>
                <w:sz w:val="19"/>
              </w:rPr>
              <w:t>SELECTED (3)</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TCP Flags Count</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Connection completion status (SF, S0, REJ)</w:t>
            </w:r>
          </w:p>
        </w:tc>
      </w:tr>
      <w:tr>
        <w:trPr>
          <w:cantSplit/>
        </w:trPr>
        <w:tc>
          <w:tcPr>
            <w:tcW w:type="dxa" w:w="650"/>
            <w:tcW w:w="650" w:type="dxa"/>
            <w:shd w:fill="FFFFFF"/>
            <w:tcMar>
              <w:top w:w="60" w:type="dxa"/>
              <w:bottom w:w="60" w:type="dxa"/>
              <w:left w:w="80" w:type="dxa"/>
              <w:right w:w="80" w:type="dxa"/>
            </w:tcMar>
          </w:tcPr>
          <w:p>
            <w:pPr>
              <w:jc w:val="left"/>
            </w:pPr>
            <w:r>
              <w:rPr>
                <w:rFonts w:ascii="Times New Roman" w:hAnsi="Times New Roman"/>
                <w:sz w:val="19"/>
              </w:rPr>
              <w:t>5</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src_bytes</w:t>
            </w:r>
          </w:p>
        </w:tc>
        <w:tc>
          <w:tcPr>
            <w:tcW w:type="dxa" w:w="1690"/>
            <w:tcW w:w="1690" w:type="dxa"/>
            <w:shd w:fill="FFFFFF"/>
            <w:tcMar>
              <w:top w:w="60" w:type="dxa"/>
              <w:bottom w:w="60" w:type="dxa"/>
              <w:left w:w="80" w:type="dxa"/>
              <w:right w:w="80" w:type="dxa"/>
            </w:tcMar>
          </w:tcPr>
          <w:p>
            <w:pPr>
              <w:jc w:val="center"/>
            </w:pPr>
            <w:r>
              <w:rPr>
                <w:rFonts w:ascii="Times New Roman" w:hAnsi="Times New Roman"/>
                <w:sz w:val="19"/>
              </w:rPr>
              <w:t>SELECTED (1)</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Total Fwd Packets Bytes</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Bytes sent from source to destination</w:t>
            </w:r>
          </w:p>
        </w:tc>
      </w:tr>
      <w:tr>
        <w:trPr>
          <w:cantSplit/>
        </w:trPr>
        <w:tc>
          <w:tcPr>
            <w:tcW w:type="dxa" w:w="650"/>
            <w:tcW w:w="650" w:type="dxa"/>
            <w:shd w:fill="F8FAFC"/>
            <w:tcMar>
              <w:top w:w="60" w:type="dxa"/>
              <w:bottom w:w="60" w:type="dxa"/>
              <w:left w:w="80" w:type="dxa"/>
              <w:right w:w="80" w:type="dxa"/>
            </w:tcMar>
          </w:tcPr>
          <w:p>
            <w:pPr>
              <w:jc w:val="left"/>
            </w:pPr>
            <w:r>
              <w:rPr>
                <w:rFonts w:ascii="Times New Roman" w:hAnsi="Times New Roman"/>
                <w:sz w:val="19"/>
              </w:rPr>
              <w:t>6</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dst_bytes</w:t>
            </w:r>
          </w:p>
        </w:tc>
        <w:tc>
          <w:tcPr>
            <w:tcW w:type="dxa" w:w="1690"/>
            <w:tcW w:w="1690" w:type="dxa"/>
            <w:shd w:fill="F8FAFC"/>
            <w:tcMar>
              <w:top w:w="60" w:type="dxa"/>
              <w:bottom w:w="60" w:type="dxa"/>
              <w:left w:w="80" w:type="dxa"/>
              <w:right w:w="80" w:type="dxa"/>
            </w:tcMar>
          </w:tcPr>
          <w:p>
            <w:pPr>
              <w:jc w:val="center"/>
            </w:pPr>
            <w:r>
              <w:rPr>
                <w:rFonts w:ascii="Times New Roman" w:hAnsi="Times New Roman"/>
                <w:sz w:val="19"/>
              </w:rPr>
              <w:t>Pruned</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Total Bwd Packets Bytes</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Bytes sent from destination to source</w:t>
            </w:r>
          </w:p>
        </w:tc>
      </w:tr>
      <w:tr>
        <w:trPr>
          <w:cantSplit/>
        </w:trPr>
        <w:tc>
          <w:tcPr>
            <w:tcW w:type="dxa" w:w="650"/>
            <w:tcW w:w="650" w:type="dxa"/>
            <w:shd w:fill="FFFFFF"/>
            <w:tcMar>
              <w:top w:w="60" w:type="dxa"/>
              <w:bottom w:w="60" w:type="dxa"/>
              <w:left w:w="80" w:type="dxa"/>
              <w:right w:w="80" w:type="dxa"/>
            </w:tcMar>
          </w:tcPr>
          <w:p>
            <w:pPr>
              <w:jc w:val="left"/>
            </w:pPr>
            <w:r>
              <w:rPr>
                <w:rFonts w:ascii="Times New Roman" w:hAnsi="Times New Roman"/>
                <w:sz w:val="19"/>
              </w:rPr>
              <w:t>7</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hot</w:t>
            </w:r>
          </w:p>
        </w:tc>
        <w:tc>
          <w:tcPr>
            <w:tcW w:type="dxa" w:w="1690"/>
            <w:tcW w:w="1690" w:type="dxa"/>
            <w:shd w:fill="FFFFFF"/>
            <w:tcMar>
              <w:top w:w="60" w:type="dxa"/>
              <w:bottom w:w="60" w:type="dxa"/>
              <w:left w:w="80" w:type="dxa"/>
              <w:right w:w="80" w:type="dxa"/>
            </w:tcMar>
          </w:tcPr>
          <w:p>
            <w:pPr>
              <w:jc w:val="center"/>
            </w:pPr>
            <w:r>
              <w:rPr>
                <w:rFonts w:ascii="Times New Roman" w:hAnsi="Times New Roman"/>
                <w:sz w:val="19"/>
              </w:rPr>
              <w:t>SELECTED (9)</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Sensitive File Access</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Indicators of sensitive system access</w:t>
            </w:r>
          </w:p>
        </w:tc>
      </w:tr>
      <w:tr>
        <w:trPr>
          <w:cantSplit/>
        </w:trPr>
        <w:tc>
          <w:tcPr>
            <w:tcW w:type="dxa" w:w="650"/>
            <w:tcW w:w="650" w:type="dxa"/>
            <w:shd w:fill="F8FAFC"/>
            <w:tcMar>
              <w:top w:w="60" w:type="dxa"/>
              <w:bottom w:w="60" w:type="dxa"/>
              <w:left w:w="80" w:type="dxa"/>
              <w:right w:w="80" w:type="dxa"/>
            </w:tcMar>
          </w:tcPr>
          <w:p>
            <w:pPr>
              <w:jc w:val="left"/>
            </w:pPr>
            <w:r>
              <w:rPr>
                <w:rFonts w:ascii="Times New Roman" w:hAnsi="Times New Roman"/>
                <w:sz w:val="19"/>
              </w:rPr>
              <w:t>8</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su_attempted</w:t>
            </w:r>
          </w:p>
        </w:tc>
        <w:tc>
          <w:tcPr>
            <w:tcW w:type="dxa" w:w="1690"/>
            <w:tcW w:w="1690" w:type="dxa"/>
            <w:shd w:fill="F8FAFC"/>
            <w:tcMar>
              <w:top w:w="60" w:type="dxa"/>
              <w:bottom w:w="60" w:type="dxa"/>
              <w:left w:w="80" w:type="dxa"/>
              <w:right w:w="80" w:type="dxa"/>
            </w:tcMar>
          </w:tcPr>
          <w:p>
            <w:pPr>
              <w:jc w:val="center"/>
            </w:pPr>
            <w:r>
              <w:rPr>
                <w:rFonts w:ascii="Times New Roman" w:hAnsi="Times New Roman"/>
                <w:sz w:val="19"/>
              </w:rPr>
              <w:t>SELECTED (10)</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Privilege Escalation Flag</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Root/admin privilege escalation attempts</w:t>
            </w:r>
          </w:p>
        </w:tc>
      </w:tr>
      <w:tr>
        <w:trPr>
          <w:cantSplit/>
        </w:trPr>
        <w:tc>
          <w:tcPr>
            <w:tcW w:type="dxa" w:w="650"/>
            <w:tcW w:w="650" w:type="dxa"/>
            <w:shd w:fill="FFFFFF"/>
            <w:tcMar>
              <w:top w:w="60" w:type="dxa"/>
              <w:bottom w:w="60" w:type="dxa"/>
              <w:left w:w="80" w:type="dxa"/>
              <w:right w:w="80" w:type="dxa"/>
            </w:tcMar>
          </w:tcPr>
          <w:p>
            <w:pPr>
              <w:jc w:val="left"/>
            </w:pPr>
            <w:r>
              <w:rPr>
                <w:rFonts w:ascii="Times New Roman" w:hAnsi="Times New Roman"/>
                <w:sz w:val="19"/>
              </w:rPr>
              <w:t>9</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serror_rate</w:t>
            </w:r>
          </w:p>
        </w:tc>
        <w:tc>
          <w:tcPr>
            <w:tcW w:type="dxa" w:w="1690"/>
            <w:tcW w:w="1690" w:type="dxa"/>
            <w:shd w:fill="FFFFFF"/>
            <w:tcMar>
              <w:top w:w="60" w:type="dxa"/>
              <w:bottom w:w="60" w:type="dxa"/>
              <w:left w:w="80" w:type="dxa"/>
              <w:right w:w="80" w:type="dxa"/>
            </w:tcMar>
          </w:tcPr>
          <w:p>
            <w:pPr>
              <w:jc w:val="center"/>
            </w:pPr>
            <w:r>
              <w:rPr>
                <w:rFonts w:ascii="Times New Roman" w:hAnsi="Times New Roman"/>
                <w:sz w:val="19"/>
              </w:rPr>
              <w:t>SELECTED (4)</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SYN Error Rate</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Proportion of connections with SYN errors</w:t>
            </w:r>
          </w:p>
        </w:tc>
      </w:tr>
      <w:tr>
        <w:trPr>
          <w:cantSplit/>
        </w:trPr>
        <w:tc>
          <w:tcPr>
            <w:tcW w:type="dxa" w:w="650"/>
            <w:tcW w:w="650" w:type="dxa"/>
            <w:shd w:fill="F8FAFC"/>
            <w:tcMar>
              <w:top w:w="60" w:type="dxa"/>
              <w:bottom w:w="60" w:type="dxa"/>
              <w:left w:w="80" w:type="dxa"/>
              <w:right w:w="80" w:type="dxa"/>
            </w:tcMar>
          </w:tcPr>
          <w:p>
            <w:pPr>
              <w:jc w:val="left"/>
            </w:pPr>
            <w:r>
              <w:rPr>
                <w:rFonts w:ascii="Times New Roman" w:hAnsi="Times New Roman"/>
                <w:sz w:val="19"/>
              </w:rPr>
              <w:t>10</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same_srv_rate</w:t>
            </w:r>
          </w:p>
        </w:tc>
        <w:tc>
          <w:tcPr>
            <w:tcW w:type="dxa" w:w="1690"/>
            <w:tcW w:w="1690" w:type="dxa"/>
            <w:shd w:fill="F8FAFC"/>
            <w:tcMar>
              <w:top w:w="60" w:type="dxa"/>
              <w:bottom w:w="60" w:type="dxa"/>
              <w:left w:w="80" w:type="dxa"/>
              <w:right w:w="80" w:type="dxa"/>
            </w:tcMar>
          </w:tcPr>
          <w:p>
            <w:pPr>
              <w:jc w:val="center"/>
            </w:pPr>
            <w:r>
              <w:rPr>
                <w:rFonts w:ascii="Times New Roman" w:hAnsi="Times New Roman"/>
                <w:sz w:val="19"/>
              </w:rPr>
              <w:t>SELECTED (5)</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Same Service Ratio</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Proportion of connections to same service</w:t>
            </w:r>
          </w:p>
        </w:tc>
      </w:tr>
      <w:tr>
        <w:trPr>
          <w:cantSplit/>
        </w:trPr>
        <w:tc>
          <w:tcPr>
            <w:tcW w:type="dxa" w:w="650"/>
            <w:tcW w:w="650" w:type="dxa"/>
            <w:shd w:fill="FFFFFF"/>
            <w:tcMar>
              <w:top w:w="60" w:type="dxa"/>
              <w:bottom w:w="60" w:type="dxa"/>
              <w:left w:w="80" w:type="dxa"/>
              <w:right w:w="80" w:type="dxa"/>
            </w:tcMar>
          </w:tcPr>
          <w:p>
            <w:pPr>
              <w:jc w:val="left"/>
            </w:pPr>
            <w:r>
              <w:rPr>
                <w:rFonts w:ascii="Times New Roman" w:hAnsi="Times New Roman"/>
                <w:sz w:val="19"/>
              </w:rPr>
              <w:t>11</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diff_srv_rate</w:t>
            </w:r>
          </w:p>
        </w:tc>
        <w:tc>
          <w:tcPr>
            <w:tcW w:type="dxa" w:w="1690"/>
            <w:tcW w:w="1690" w:type="dxa"/>
            <w:shd w:fill="FFFFFF"/>
            <w:tcMar>
              <w:top w:w="60" w:type="dxa"/>
              <w:bottom w:w="60" w:type="dxa"/>
              <w:left w:w="80" w:type="dxa"/>
              <w:right w:w="80" w:type="dxa"/>
            </w:tcMar>
          </w:tcPr>
          <w:p>
            <w:pPr>
              <w:jc w:val="center"/>
            </w:pPr>
            <w:r>
              <w:rPr>
                <w:rFonts w:ascii="Times New Roman" w:hAnsi="Times New Roman"/>
                <w:sz w:val="19"/>
              </w:rPr>
              <w:t>SELECTED (6)</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Diff Service Ratio</w:t>
            </w:r>
          </w:p>
        </w:tc>
        <w:tc>
          <w:tcPr>
            <w:tcW w:type="dxa" w:w="2340"/>
            <w:tcW w:w="2340" w:type="dxa"/>
            <w:shd w:fill="FFFFFF"/>
            <w:tcMar>
              <w:top w:w="60" w:type="dxa"/>
              <w:bottom w:w="60" w:type="dxa"/>
              <w:left w:w="80" w:type="dxa"/>
              <w:right w:w="80" w:type="dxa"/>
            </w:tcMar>
          </w:tcPr>
          <w:p>
            <w:pPr>
              <w:jc w:val="center"/>
            </w:pPr>
            <w:r>
              <w:rPr>
                <w:rFonts w:ascii="Times New Roman" w:hAnsi="Times New Roman"/>
                <w:sz w:val="19"/>
              </w:rPr>
              <w:t>Proportion of connections to different services</w:t>
            </w:r>
          </w:p>
        </w:tc>
      </w:tr>
      <w:tr>
        <w:trPr>
          <w:cantSplit/>
        </w:trPr>
        <w:tc>
          <w:tcPr>
            <w:tcW w:type="dxa" w:w="650"/>
            <w:tcW w:w="650" w:type="dxa"/>
            <w:shd w:fill="F8FAFC"/>
            <w:tcMar>
              <w:top w:w="60" w:type="dxa"/>
              <w:bottom w:w="60" w:type="dxa"/>
              <w:left w:w="80" w:type="dxa"/>
              <w:right w:w="80" w:type="dxa"/>
            </w:tcMar>
          </w:tcPr>
          <w:p>
            <w:pPr>
              <w:jc w:val="left"/>
            </w:pPr>
            <w:r>
              <w:rPr>
                <w:rFonts w:ascii="Times New Roman" w:hAnsi="Times New Roman"/>
                <w:sz w:val="19"/>
              </w:rPr>
              <w:t>12</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dst_host_diff_srv_rate</w:t>
            </w:r>
          </w:p>
        </w:tc>
        <w:tc>
          <w:tcPr>
            <w:tcW w:type="dxa" w:w="1690"/>
            <w:tcW w:w="1690" w:type="dxa"/>
            <w:shd w:fill="F8FAFC"/>
            <w:tcMar>
              <w:top w:w="60" w:type="dxa"/>
              <w:bottom w:w="60" w:type="dxa"/>
              <w:left w:w="80" w:type="dxa"/>
              <w:right w:w="80" w:type="dxa"/>
            </w:tcMar>
          </w:tcPr>
          <w:p>
            <w:pPr>
              <w:jc w:val="center"/>
            </w:pPr>
            <w:r>
              <w:rPr>
                <w:rFonts w:ascii="Times New Roman" w:hAnsi="Times New Roman"/>
                <w:sz w:val="19"/>
              </w:rPr>
              <w:t>SELECTED (7)</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Dst Host Diff Srv Rate</w:t>
            </w:r>
          </w:p>
        </w:tc>
        <w:tc>
          <w:tcPr>
            <w:tcW w:type="dxa" w:w="2340"/>
            <w:tcW w:w="2340" w:type="dxa"/>
            <w:shd w:fill="F8FAFC"/>
            <w:tcMar>
              <w:top w:w="60" w:type="dxa"/>
              <w:bottom w:w="60" w:type="dxa"/>
              <w:left w:w="80" w:type="dxa"/>
              <w:right w:w="80" w:type="dxa"/>
            </w:tcMar>
          </w:tcPr>
          <w:p>
            <w:pPr>
              <w:jc w:val="center"/>
            </w:pPr>
            <w:r>
              <w:rPr>
                <w:rFonts w:ascii="Times New Roman" w:hAnsi="Times New Roman"/>
                <w:sz w:val="19"/>
              </w:rPr>
              <w:t>Destination host service dispersion</w:t>
            </w:r>
          </w:p>
        </w:tc>
      </w:tr>
    </w:tbl>
    <w:p>
      <w:pPr>
        <w:spacing w:after="120"/>
      </w:pPr>
    </w:p>
    <w:p>
      <w:pPr>
        <w:keepNext/>
        <w:spacing w:before="280" w:after="80"/>
      </w:pPr>
      <w:r>
        <w:rPr>
          <w:rFonts w:ascii="Arial" w:hAnsi="Arial"/>
          <w:b/>
          <w:color w:val="1E293B"/>
          <w:sz w:val="25"/>
        </w:rPr>
        <w:t>APPENDIX D: User Acceptance Testing (UAT) Questionnaire</w:t>
      </w:r>
    </w:p>
    <w:p>
      <w:pPr>
        <w:spacing w:line="360" w:lineRule="auto" w:after="120"/>
        <w:jc w:val="both"/>
      </w:pPr>
      <w:r>
        <w:rPr>
          <w:rFonts w:ascii="Times New Roman" w:hAnsi="Times New Roman"/>
          <w:sz w:val="24"/>
        </w:rPr>
        <w:t>Domain specialists (3 cybersecurity analysts and 2 mining OT engineers) scored the platform on a 1 to 5 Likert scale across five criteria:</w:t>
        <w:br/>
        <w:t>1. Alert Clarity: Are threat predictions understandable without deep cybersecurity expertise?</w:t>
        <w:br/>
        <w:t>2. Dashboard Usability: Is live telemetry streaming intuitive and actionable for control room operators?</w:t>
        <w:br/>
        <w:t>3. Setup Ease: Can the sniffer CLI agent be deployed on a new device in under 5 minutes?</w:t>
        <w:br/>
        <w:t>4. Confidence Scoring: Does the confidence percentage provide actionable insight for incident triage?</w:t>
        <w:br/>
        <w:t>5. Operational Fit: Would you recommend this solution for deployment on remote African mining sites?</w:t>
      </w:r>
    </w:p>
    <w:p>
      <w:pPr>
        <w:keepNext/>
        <w:spacing w:before="280" w:after="80"/>
      </w:pPr>
      <w:r>
        <w:rPr>
          <w:rFonts w:ascii="Arial" w:hAnsi="Arial"/>
          <w:b/>
          <w:color w:val="1E293B"/>
          <w:sz w:val="25"/>
        </w:rPr>
        <w:t>APPENDIX E: Repository &amp; Reproducibility Links</w:t>
      </w:r>
    </w:p>
    <w:p>
      <w:pPr>
        <w:pStyle w:val="ListBullet"/>
        <w:spacing w:line="312" w:lineRule="auto" w:after="80"/>
      </w:pPr>
      <w:r>
        <w:rPr>
          <w:rFonts w:ascii="Times New Roman" w:hAnsi="Times New Roman"/>
          <w:b/>
          <w:sz w:val="24"/>
        </w:rPr>
        <w:t xml:space="preserve">Source Code: </w:t>
      </w:r>
      <w:r>
        <w:rPr>
          <w:rFonts w:ascii="Times New Roman" w:hAnsi="Times New Roman"/>
          <w:sz w:val="24"/>
        </w:rPr>
        <w:t>GitHub Main Repository: https://github.com/mhiskall282/Securing-the-Digital-Mine-UNESCO-Project</w:t>
      </w:r>
    </w:p>
    <w:p>
      <w:pPr>
        <w:pStyle w:val="ListBullet"/>
        <w:spacing w:line="312" w:lineRule="auto" w:after="80"/>
      </w:pPr>
      <w:r>
        <w:rPr>
          <w:rFonts w:ascii="Times New Roman" w:hAnsi="Times New Roman"/>
          <w:b/>
          <w:sz w:val="24"/>
        </w:rPr>
        <w:t xml:space="preserve">CLI Package: </w:t>
      </w:r>
      <w:r>
        <w:rPr>
          <w:rFonts w:ascii="Times New Roman" w:hAnsi="Times New Roman"/>
          <w:sz w:val="24"/>
        </w:rPr>
        <w:t>NPM Package (GitHub Packages): @mhiskall282/unesco-mine-sec-cli</w:t>
      </w:r>
    </w:p>
    <w:p>
      <w:pPr>
        <w:pStyle w:val="ListBullet"/>
        <w:spacing w:line="312" w:lineRule="auto" w:after="80"/>
      </w:pPr>
      <w:r>
        <w:rPr>
          <w:rFonts w:ascii="Times New Roman" w:hAnsi="Times New Roman"/>
          <w:b/>
          <w:sz w:val="24"/>
        </w:rPr>
        <w:t xml:space="preserve">Google Colab: </w:t>
      </w:r>
      <w:r>
        <w:rPr>
          <w:rFonts w:ascii="Times New Roman" w:hAnsi="Times New Roman"/>
          <w:sz w:val="24"/>
        </w:rPr>
        <w:t>Google Colab Training Pipeline: notebooks/00_colab_setup_and_train.ipynb</w:t>
      </w:r>
    </w:p>
    <w:p>
      <w:pPr>
        <w:pStyle w:val="ListBullet"/>
        <w:spacing w:line="312" w:lineRule="auto" w:after="80"/>
      </w:pPr>
      <w:r>
        <w:rPr>
          <w:rFonts w:ascii="Times New Roman" w:hAnsi="Times New Roman"/>
          <w:b/>
          <w:sz w:val="24"/>
        </w:rPr>
        <w:t xml:space="preserve">Live Demo: </w:t>
      </w:r>
      <w:r>
        <w:rPr>
          <w:rFonts w:ascii="Times New Roman" w:hAnsi="Times New Roman"/>
          <w:sz w:val="24"/>
        </w:rPr>
        <w:t>Live Dashboard URL: https://minesec-dashboard-prod.onrender.com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