
<file path=[Content_Types].xml><?xml version="1.0" encoding="utf-8"?>
<Types xmlns="http://schemas.openxmlformats.org/package/2006/content-types">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papertitle.png" ContentType="image/.png"/>
  <Override PartName="/customUI/images/subtitle.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2f9a12ed56c04698" Type="http://schemas.microsoft.com/office/2007/relationships/ui/extensibility" Target="customUI/customUI14.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1D583" w14:textId="77777777" w:rsidR="00D06547" w:rsidRDefault="006535A9" w:rsidP="00D06547">
      <w:pPr>
        <w:pStyle w:val="NoSpacing"/>
        <w:jc w:val="center"/>
        <w:rPr>
          <w:rFonts w:ascii="Times New Roman" w:hAnsi="Times New Roman" w:cs="Times New Roman"/>
          <w:b/>
          <w:bCs/>
          <w:color w:val="000000" w:themeColor="text1"/>
          <w:sz w:val="28"/>
          <w:szCs w:val="28"/>
        </w:rPr>
      </w:pPr>
      <w:r w:rsidRPr="006535A9">
        <w:rPr>
          <w:rFonts w:ascii="Times New Roman" w:hAnsi="Times New Roman" w:cs="Times New Roman"/>
          <w:b/>
          <w:bCs/>
          <w:color w:val="000000" w:themeColor="text1"/>
          <w:sz w:val="28"/>
          <w:szCs w:val="28"/>
        </w:rPr>
        <w:t xml:space="preserve">A Formal Verification Framework for Secure Key </w:t>
      </w:r>
    </w:p>
    <w:p w14:paraId="4AA4C289" w14:textId="77777777" w:rsidR="00E50913" w:rsidRDefault="006535A9" w:rsidP="00D06547">
      <w:pPr>
        <w:pStyle w:val="NoSpacing"/>
        <w:jc w:val="center"/>
        <w:rPr>
          <w:rFonts w:ascii="Times New Roman" w:hAnsi="Times New Roman" w:cs="Times New Roman"/>
          <w:b/>
          <w:bCs/>
          <w:color w:val="000000" w:themeColor="text1"/>
          <w:sz w:val="28"/>
          <w:szCs w:val="28"/>
        </w:rPr>
      </w:pPr>
      <w:r w:rsidRPr="006535A9">
        <w:rPr>
          <w:rFonts w:ascii="Times New Roman" w:hAnsi="Times New Roman" w:cs="Times New Roman"/>
          <w:b/>
          <w:bCs/>
          <w:color w:val="000000" w:themeColor="text1"/>
          <w:sz w:val="28"/>
          <w:szCs w:val="28"/>
        </w:rPr>
        <w:t>Exchange Protocol using Atomicity Decomposition</w:t>
      </w:r>
    </w:p>
    <w:p w14:paraId="67304D0E" w14:textId="57E8776B" w:rsidR="00AC530C" w:rsidRPr="00AC530C" w:rsidRDefault="006535A9" w:rsidP="00E50913">
      <w:pPr>
        <w:pStyle w:val="NoSpacing"/>
        <w:jc w:val="center"/>
        <w:rPr>
          <w:rFonts w:ascii="Times New Roman" w:hAnsi="Times New Roman" w:cs="Times New Roman"/>
          <w:b/>
          <w:bCs/>
          <w:color w:val="000000" w:themeColor="text1"/>
          <w:sz w:val="28"/>
          <w:szCs w:val="28"/>
        </w:rPr>
      </w:pPr>
      <w:r w:rsidRPr="006535A9">
        <w:rPr>
          <w:rFonts w:ascii="Times New Roman" w:hAnsi="Times New Roman" w:cs="Times New Roman"/>
          <w:b/>
          <w:bCs/>
          <w:color w:val="000000" w:themeColor="text1"/>
          <w:sz w:val="28"/>
          <w:szCs w:val="28"/>
        </w:rPr>
        <w:t xml:space="preserve"> </w:t>
      </w:r>
      <w:r w:rsidR="00E50913">
        <w:rPr>
          <w:rFonts w:ascii="Times New Roman" w:hAnsi="Times New Roman" w:cs="Times New Roman"/>
          <w:b/>
          <w:bCs/>
          <w:color w:val="000000" w:themeColor="text1"/>
          <w:sz w:val="28"/>
          <w:szCs w:val="28"/>
        </w:rPr>
        <w:t>i</w:t>
      </w:r>
      <w:r w:rsidRPr="006535A9">
        <w:rPr>
          <w:rFonts w:ascii="Times New Roman" w:hAnsi="Times New Roman" w:cs="Times New Roman"/>
          <w:b/>
          <w:bCs/>
          <w:color w:val="000000" w:themeColor="text1"/>
          <w:sz w:val="28"/>
          <w:szCs w:val="28"/>
        </w:rPr>
        <w:t>n</w:t>
      </w:r>
      <w:r w:rsidR="00E50913">
        <w:rPr>
          <w:rFonts w:ascii="Times New Roman" w:hAnsi="Times New Roman" w:cs="Times New Roman"/>
          <w:b/>
          <w:bCs/>
          <w:color w:val="000000" w:themeColor="text1"/>
          <w:sz w:val="28"/>
          <w:szCs w:val="28"/>
        </w:rPr>
        <w:t xml:space="preserve"> </w:t>
      </w:r>
      <w:r w:rsidRPr="006535A9">
        <w:rPr>
          <w:rFonts w:ascii="Times New Roman" w:hAnsi="Times New Roman" w:cs="Times New Roman"/>
          <w:b/>
          <w:bCs/>
          <w:color w:val="000000" w:themeColor="text1"/>
          <w:sz w:val="28"/>
          <w:szCs w:val="28"/>
        </w:rPr>
        <w:t>Event</w:t>
      </w:r>
      <w:r>
        <w:rPr>
          <w:rFonts w:ascii="Times New Roman" w:hAnsi="Times New Roman" w:cs="Times New Roman"/>
          <w:b/>
          <w:bCs/>
          <w:color w:val="000000" w:themeColor="text1"/>
          <w:sz w:val="28"/>
          <w:szCs w:val="28"/>
        </w:rPr>
        <w:t xml:space="preserve">- </w:t>
      </w:r>
      <w:r w:rsidRPr="006535A9">
        <w:rPr>
          <w:rFonts w:ascii="Times New Roman" w:hAnsi="Times New Roman" w:cs="Times New Roman"/>
          <w:b/>
          <w:bCs/>
          <w:color w:val="000000" w:themeColor="text1"/>
          <w:sz w:val="28"/>
          <w:szCs w:val="28"/>
        </w:rPr>
        <w:t>B</w:t>
      </w:r>
    </w:p>
    <w:p w14:paraId="160DC353" w14:textId="4859D863" w:rsidR="00B452A8" w:rsidRPr="006809AE" w:rsidRDefault="00B452A8" w:rsidP="00570650">
      <w:pPr>
        <w:pStyle w:val="address"/>
        <w:jc w:val="both"/>
      </w:pPr>
    </w:p>
    <w:p w14:paraId="03D5C248" w14:textId="437B76DF" w:rsidR="00570650" w:rsidRPr="00570650" w:rsidRDefault="009B2539" w:rsidP="006705AF">
      <w:pPr>
        <w:pStyle w:val="NoSpacing"/>
        <w:spacing w:line="276" w:lineRule="auto"/>
        <w:ind w:left="567"/>
        <w:jc w:val="both"/>
        <w:rPr>
          <w:rFonts w:ascii="Times New Roman" w:hAnsi="Times New Roman" w:cs="Times New Roman"/>
          <w:color w:val="000000" w:themeColor="text1"/>
          <w:sz w:val="18"/>
          <w:szCs w:val="18"/>
        </w:rPr>
      </w:pPr>
      <w:r w:rsidRPr="006705AF">
        <w:rPr>
          <w:rFonts w:ascii="Times New Roman" w:hAnsi="Times New Roman" w:cs="Times New Roman"/>
          <w:b/>
          <w:bCs/>
          <w:sz w:val="18"/>
          <w:szCs w:val="18"/>
        </w:rPr>
        <w:t>Abstract</w:t>
      </w:r>
      <w:r w:rsidRPr="00570650">
        <w:rPr>
          <w:b/>
          <w:bCs/>
          <w:sz w:val="18"/>
          <w:szCs w:val="18"/>
        </w:rPr>
        <w:t>.</w:t>
      </w:r>
      <w:r w:rsidRPr="00EE426C">
        <w:rPr>
          <w:b/>
          <w:bCs/>
        </w:rPr>
        <w:t xml:space="preserve"> </w:t>
      </w:r>
      <w:r w:rsidR="002F4B1E" w:rsidRPr="002F4B1E">
        <w:rPr>
          <w:rFonts w:ascii="Times New Roman" w:hAnsi="Times New Roman" w:cs="Times New Roman"/>
          <w:color w:val="000000" w:themeColor="text1"/>
          <w:sz w:val="18"/>
          <w:szCs w:val="18"/>
        </w:rPr>
        <w:t>Complex systems are model</w:t>
      </w:r>
      <w:r w:rsidR="002F4B1E">
        <w:rPr>
          <w:rFonts w:ascii="Times New Roman" w:hAnsi="Times New Roman" w:cs="Times New Roman"/>
          <w:color w:val="000000" w:themeColor="text1"/>
          <w:sz w:val="18"/>
          <w:szCs w:val="18"/>
        </w:rPr>
        <w:t>l</w:t>
      </w:r>
      <w:r w:rsidR="002F4B1E" w:rsidRPr="002F4B1E">
        <w:rPr>
          <w:rFonts w:ascii="Times New Roman" w:hAnsi="Times New Roman" w:cs="Times New Roman"/>
          <w:color w:val="000000" w:themeColor="text1"/>
          <w:sz w:val="18"/>
          <w:szCs w:val="18"/>
        </w:rPr>
        <w:t>ed and verified in Event-B through a step-by-step refinement process.</w:t>
      </w:r>
      <w:r w:rsidR="002F4B1E">
        <w:rPr>
          <w:rFonts w:ascii="Times New Roman" w:hAnsi="Times New Roman" w:cs="Times New Roman"/>
          <w:color w:val="000000" w:themeColor="text1"/>
          <w:sz w:val="18"/>
          <w:szCs w:val="18"/>
        </w:rPr>
        <w:t xml:space="preserve"> </w:t>
      </w:r>
      <w:r w:rsidR="002F4B1E" w:rsidRPr="002F4B1E">
        <w:rPr>
          <w:rFonts w:ascii="Times New Roman" w:hAnsi="Times New Roman" w:cs="Times New Roman"/>
          <w:color w:val="000000" w:themeColor="text1"/>
          <w:sz w:val="18"/>
          <w:szCs w:val="18"/>
        </w:rPr>
        <w:t>An abstract model is gradually transformed into a more detailed one.</w:t>
      </w:r>
      <w:r w:rsidR="006535A9" w:rsidRPr="006535A9">
        <w:rPr>
          <w:rFonts w:ascii="Times New Roman" w:hAnsi="Times New Roman" w:cs="Times New Roman"/>
          <w:color w:val="000000" w:themeColor="text1"/>
          <w:sz w:val="18"/>
          <w:szCs w:val="18"/>
        </w:rPr>
        <w:t xml:space="preserve"> </w:t>
      </w:r>
      <w:r w:rsidR="002F4B1E" w:rsidRPr="002F4B1E">
        <w:rPr>
          <w:rFonts w:ascii="Times New Roman" w:hAnsi="Times New Roman" w:cs="Times New Roman"/>
          <w:color w:val="000000" w:themeColor="text1"/>
          <w:sz w:val="18"/>
          <w:szCs w:val="18"/>
        </w:rPr>
        <w:t>This work shows how atomicity decomposition breaks one abstract event into smaller, manageable actions.</w:t>
      </w:r>
      <w:r w:rsidR="002F4B1E">
        <w:rPr>
          <w:rFonts w:ascii="Times New Roman" w:hAnsi="Times New Roman" w:cs="Times New Roman"/>
          <w:color w:val="000000" w:themeColor="text1"/>
          <w:sz w:val="18"/>
          <w:szCs w:val="18"/>
        </w:rPr>
        <w:t xml:space="preserve"> </w:t>
      </w:r>
      <w:r w:rsidR="006535A9" w:rsidRPr="006535A9">
        <w:rPr>
          <w:rFonts w:ascii="Times New Roman" w:hAnsi="Times New Roman" w:cs="Times New Roman"/>
          <w:color w:val="000000" w:themeColor="text1"/>
          <w:sz w:val="18"/>
          <w:szCs w:val="18"/>
        </w:rPr>
        <w:t>Since Event-B does not directly show how events are linked or the order in which they occur, this study applies the approach to the Diffie–Hellman Key Exchange algorithm to clearly outline each communication step. Key actions such as generating keys, sharing values, and computing the shared secret key are represented through refined events, supported by Event Refinement Diagrams that show how the events are connected. The refinements are then checked using the Rodin tool to ensure correctness and security, showing that atomicity decomposition is an effective way to formally model such systems</w:t>
      </w:r>
      <w:r w:rsidR="00AC530C" w:rsidRPr="00AC530C">
        <w:rPr>
          <w:rFonts w:ascii="Times New Roman" w:hAnsi="Times New Roman" w:cs="Times New Roman"/>
          <w:color w:val="000000" w:themeColor="text1"/>
          <w:sz w:val="18"/>
          <w:szCs w:val="18"/>
        </w:rPr>
        <w:t>.</w:t>
      </w:r>
    </w:p>
    <w:p w14:paraId="246ECD79" w14:textId="69A6CFAC" w:rsidR="00B452A8" w:rsidRPr="00570650" w:rsidRDefault="009B2539" w:rsidP="006705AF">
      <w:pPr>
        <w:pStyle w:val="NormalWeb"/>
        <w:spacing w:line="276" w:lineRule="auto"/>
        <w:ind w:left="567"/>
        <w:jc w:val="both"/>
        <w:rPr>
          <w:rFonts w:eastAsia="MTSYN"/>
          <w:color w:val="000000" w:themeColor="text1"/>
          <w:sz w:val="18"/>
          <w:szCs w:val="18"/>
          <w:lang w:val="en-US"/>
        </w:rPr>
      </w:pPr>
      <w:r w:rsidRPr="00570650">
        <w:rPr>
          <w:b/>
          <w:bCs/>
          <w:sz w:val="20"/>
          <w:szCs w:val="20"/>
        </w:rPr>
        <w:t>Keywords:</w:t>
      </w:r>
      <w:r w:rsidRPr="00570650">
        <w:rPr>
          <w:sz w:val="20"/>
          <w:szCs w:val="20"/>
        </w:rPr>
        <w:t xml:space="preserve"> </w:t>
      </w:r>
      <w:r w:rsidR="0016631D" w:rsidRPr="0016631D">
        <w:rPr>
          <w:color w:val="000000" w:themeColor="text1"/>
          <w:sz w:val="18"/>
          <w:szCs w:val="18"/>
        </w:rPr>
        <w:t>Formal Verification</w:t>
      </w:r>
      <w:r w:rsidR="0016631D" w:rsidRPr="0016631D">
        <w:rPr>
          <w:rFonts w:eastAsia="MTSYN"/>
          <w:color w:val="000000" w:themeColor="text1"/>
          <w:sz w:val="18"/>
          <w:szCs w:val="18"/>
        </w:rPr>
        <w:t xml:space="preserve"> </w:t>
      </w:r>
      <w:r w:rsidR="00570650" w:rsidRPr="00570650">
        <w:rPr>
          <w:rFonts w:eastAsia="MTSYN"/>
          <w:color w:val="000000" w:themeColor="text1"/>
          <w:sz w:val="18"/>
          <w:szCs w:val="18"/>
          <w:lang w:val="en-US"/>
        </w:rPr>
        <w:t xml:space="preserve">· </w:t>
      </w:r>
      <w:r w:rsidR="0016631D" w:rsidRPr="0016631D">
        <w:rPr>
          <w:rFonts w:eastAsia="MTSYN"/>
          <w:color w:val="000000" w:themeColor="text1"/>
          <w:sz w:val="18"/>
          <w:szCs w:val="18"/>
          <w:lang w:val="en-US"/>
        </w:rPr>
        <w:t>Event- B</w:t>
      </w:r>
      <w:r w:rsidR="00570650" w:rsidRPr="00570650">
        <w:rPr>
          <w:rFonts w:eastAsia="MTSYN"/>
          <w:color w:val="000000" w:themeColor="text1"/>
          <w:sz w:val="18"/>
          <w:szCs w:val="18"/>
          <w:lang w:val="en-US"/>
        </w:rPr>
        <w:t xml:space="preserve"> ·</w:t>
      </w:r>
      <w:r w:rsidR="00570650" w:rsidRPr="00570650">
        <w:rPr>
          <w:rFonts w:eastAsia="MTSYN"/>
          <w:color w:val="000000" w:themeColor="text1"/>
          <w:sz w:val="20"/>
          <w:szCs w:val="20"/>
        </w:rPr>
        <w:t xml:space="preserve"> </w:t>
      </w:r>
      <w:r w:rsidR="0016631D" w:rsidRPr="0016631D">
        <w:rPr>
          <w:rFonts w:eastAsia="MTSYN"/>
          <w:color w:val="000000" w:themeColor="text1"/>
          <w:sz w:val="18"/>
          <w:szCs w:val="18"/>
          <w:lang w:val="en-US"/>
        </w:rPr>
        <w:t xml:space="preserve">Atomicity Decomposition </w:t>
      </w:r>
      <w:r w:rsidR="00570650" w:rsidRPr="00570650">
        <w:rPr>
          <w:rFonts w:eastAsia="MTSYN"/>
          <w:color w:val="000000" w:themeColor="text1"/>
          <w:sz w:val="18"/>
          <w:szCs w:val="18"/>
          <w:lang w:val="en-US"/>
        </w:rPr>
        <w:t xml:space="preserve">· </w:t>
      </w:r>
      <w:r w:rsidR="0016631D" w:rsidRPr="0016631D">
        <w:rPr>
          <w:rFonts w:eastAsia="MTSYN"/>
          <w:color w:val="000000" w:themeColor="text1"/>
          <w:sz w:val="18"/>
          <w:szCs w:val="18"/>
          <w:lang w:val="en-US"/>
        </w:rPr>
        <w:t xml:space="preserve">Diffie Hellman Key Exchange </w:t>
      </w:r>
      <w:r w:rsidR="00570650" w:rsidRPr="00570650">
        <w:rPr>
          <w:rFonts w:eastAsia="MTSYN"/>
          <w:color w:val="000000" w:themeColor="text1"/>
          <w:sz w:val="18"/>
          <w:szCs w:val="18"/>
          <w:lang w:val="en-US"/>
        </w:rPr>
        <w:t xml:space="preserve">· </w:t>
      </w:r>
      <w:r w:rsidR="00B95A6C" w:rsidRPr="00B95A6C">
        <w:rPr>
          <w:rFonts w:eastAsia="MTSYN"/>
          <w:color w:val="000000" w:themeColor="text1"/>
          <w:sz w:val="18"/>
          <w:szCs w:val="18"/>
          <w:lang w:val="en-US"/>
        </w:rPr>
        <w:t>Cryptograph</w:t>
      </w:r>
      <w:r w:rsidR="00570650" w:rsidRPr="00570650">
        <w:rPr>
          <w:rFonts w:eastAsia="MTSYN"/>
          <w:color w:val="000000" w:themeColor="text1"/>
          <w:sz w:val="18"/>
          <w:szCs w:val="18"/>
          <w:lang w:val="en-US"/>
        </w:rPr>
        <w:t xml:space="preserve">· </w:t>
      </w:r>
      <w:r w:rsidR="00B95A6C" w:rsidRPr="00B95A6C">
        <w:rPr>
          <w:rFonts w:eastAsia="MTSYN"/>
          <w:color w:val="000000" w:themeColor="text1"/>
          <w:sz w:val="18"/>
          <w:szCs w:val="18"/>
          <w:lang w:val="en-US"/>
        </w:rPr>
        <w:t>RODIN</w:t>
      </w:r>
    </w:p>
    <w:p w14:paraId="3D786C03" w14:textId="77777777" w:rsidR="00570650" w:rsidRDefault="00570650" w:rsidP="00570650">
      <w:pPr>
        <w:pStyle w:val="heading1"/>
      </w:pPr>
      <w:r>
        <w:t xml:space="preserve">Introduction </w:t>
      </w:r>
    </w:p>
    <w:p w14:paraId="48B4560B" w14:textId="7B1B2DF1" w:rsidR="00E46934" w:rsidRPr="00675A82" w:rsidRDefault="00E46934" w:rsidP="006705AF">
      <w:pPr>
        <w:pStyle w:val="NoSpacing"/>
        <w:spacing w:line="276" w:lineRule="auto"/>
        <w:jc w:val="both"/>
        <w:rPr>
          <w:rFonts w:ascii="Times New Roman" w:eastAsia="Times New Roman" w:hAnsi="Times New Roman" w:cs="Times New Roman"/>
          <w:sz w:val="20"/>
          <w:szCs w:val="20"/>
          <w:lang w:val="en-US"/>
        </w:rPr>
      </w:pPr>
      <w:r w:rsidRPr="00675A82">
        <w:rPr>
          <w:rFonts w:ascii="Times New Roman" w:eastAsia="Times New Roman" w:hAnsi="Times New Roman" w:cs="Times New Roman"/>
          <w:sz w:val="20"/>
          <w:szCs w:val="20"/>
          <w:lang w:val="en-US"/>
        </w:rPr>
        <w:t xml:space="preserve">With rapid technological growth, modern systems and software have become more complex. Traditional testing and debugging methods are no longer enough to find errors in such systems. That’s why the tech industry started adopting formal verification methods to check system correctness more effectively [1]. One of the formal verification techniques, Event-B, is an enhanced version of the traditional B approach for step-by-step system design. It starts with an abstract model that is gradually refined to meet system requirements. </w:t>
      </w:r>
      <w:r w:rsidR="001D4082" w:rsidRPr="001D4082">
        <w:rPr>
          <w:rFonts w:ascii="Times New Roman" w:eastAsia="Times New Roman" w:hAnsi="Times New Roman" w:cs="Times New Roman"/>
          <w:sz w:val="20"/>
          <w:szCs w:val="20"/>
          <w:lang w:val="en-US"/>
        </w:rPr>
        <w:t xml:space="preserve">The context contains the </w:t>
      </w:r>
      <w:r w:rsidR="001D4082">
        <w:rPr>
          <w:rFonts w:ascii="Times New Roman" w:eastAsia="Times New Roman" w:hAnsi="Times New Roman" w:cs="Times New Roman"/>
          <w:sz w:val="20"/>
          <w:szCs w:val="20"/>
          <w:lang w:val="en-US"/>
        </w:rPr>
        <w:t>static</w:t>
      </w:r>
      <w:r w:rsidR="001D4082" w:rsidRPr="001D4082">
        <w:rPr>
          <w:rFonts w:ascii="Times New Roman" w:eastAsia="Times New Roman" w:hAnsi="Times New Roman" w:cs="Times New Roman"/>
          <w:sz w:val="20"/>
          <w:szCs w:val="20"/>
          <w:lang w:val="en-US"/>
        </w:rPr>
        <w:t xml:space="preserve"> elements of the system, and the machine deals with the elements that may change</w:t>
      </w:r>
      <w:r w:rsidR="001D4082">
        <w:rPr>
          <w:rFonts w:ascii="Times New Roman" w:eastAsia="Times New Roman" w:hAnsi="Times New Roman" w:cs="Times New Roman"/>
          <w:sz w:val="20"/>
          <w:szCs w:val="20"/>
          <w:lang w:val="en-US"/>
        </w:rPr>
        <w:t xml:space="preserve"> while </w:t>
      </w:r>
      <w:r w:rsidR="001D4082" w:rsidRPr="001D4082">
        <w:rPr>
          <w:rFonts w:ascii="Times New Roman" w:eastAsia="Times New Roman" w:hAnsi="Times New Roman" w:cs="Times New Roman"/>
          <w:sz w:val="20"/>
          <w:szCs w:val="20"/>
          <w:lang w:val="en-US"/>
        </w:rPr>
        <w:t>Events describe the steps through which these changes occur</w:t>
      </w:r>
      <w:r w:rsidR="001D4082">
        <w:rPr>
          <w:rFonts w:ascii="Times New Roman" w:eastAsia="Times New Roman" w:hAnsi="Times New Roman" w:cs="Times New Roman"/>
          <w:sz w:val="20"/>
          <w:szCs w:val="20"/>
          <w:lang w:val="en-US"/>
        </w:rPr>
        <w:t xml:space="preserve"> </w:t>
      </w:r>
      <w:r w:rsidRPr="00675A82">
        <w:rPr>
          <w:rFonts w:ascii="Times New Roman" w:eastAsia="Times New Roman" w:hAnsi="Times New Roman" w:cs="Times New Roman"/>
          <w:sz w:val="20"/>
          <w:szCs w:val="20"/>
          <w:lang w:val="en-US"/>
        </w:rPr>
        <w:t>[2][3].</w:t>
      </w:r>
    </w:p>
    <w:p w14:paraId="18DF06AB" w14:textId="04516C4D" w:rsidR="00E46934" w:rsidRPr="00675A82" w:rsidRDefault="001D4082" w:rsidP="006705AF">
      <w:pPr>
        <w:pStyle w:val="NoSpacing"/>
        <w:spacing w:line="276" w:lineRule="auto"/>
        <w:ind w:firstLine="227"/>
        <w:jc w:val="both"/>
        <w:rPr>
          <w:rFonts w:ascii="Times New Roman" w:hAnsi="Times New Roman" w:cs="Times New Roman"/>
          <w:color w:val="000000" w:themeColor="text1"/>
          <w:sz w:val="20"/>
          <w:szCs w:val="20"/>
        </w:rPr>
      </w:pPr>
      <w:r w:rsidRPr="001D4082">
        <w:rPr>
          <w:rFonts w:ascii="Times New Roman" w:hAnsi="Times New Roman" w:cs="Times New Roman"/>
          <w:color w:val="000000" w:themeColor="text1"/>
          <w:sz w:val="20"/>
          <w:szCs w:val="20"/>
        </w:rPr>
        <w:t>RODIN is a software tool that is used to develop Event-B models and check whether they are correct</w:t>
      </w:r>
      <w:r w:rsidR="00AD3260">
        <w:rPr>
          <w:rFonts w:ascii="Times New Roman" w:hAnsi="Times New Roman" w:cs="Times New Roman"/>
          <w:color w:val="000000" w:themeColor="text1"/>
          <w:sz w:val="20"/>
          <w:szCs w:val="20"/>
        </w:rPr>
        <w:t xml:space="preserve">. </w:t>
      </w:r>
      <w:r w:rsidR="00FB4531" w:rsidRPr="00FB4531">
        <w:rPr>
          <w:rFonts w:ascii="Times New Roman" w:hAnsi="Times New Roman" w:cs="Times New Roman"/>
          <w:color w:val="000000" w:themeColor="text1"/>
          <w:sz w:val="20"/>
          <w:szCs w:val="20"/>
          <w:lang w:val="en-US"/>
        </w:rPr>
        <w:t>It provides an easy-to-use interface that enables users to progressively create, up-date, and enhance models one step at a time.</w:t>
      </w:r>
      <w:r w:rsidR="00FB4531">
        <w:rPr>
          <w:rFonts w:ascii="Times New Roman" w:hAnsi="Times New Roman" w:cs="Times New Roman"/>
          <w:color w:val="000000" w:themeColor="text1"/>
          <w:sz w:val="20"/>
          <w:szCs w:val="20"/>
          <w:lang w:val="en-US"/>
        </w:rPr>
        <w:t xml:space="preserve"> </w:t>
      </w:r>
      <w:r w:rsidR="00FB4531" w:rsidRPr="00FB4531">
        <w:rPr>
          <w:rFonts w:ascii="Times New Roman" w:hAnsi="Times New Roman" w:cs="Times New Roman"/>
          <w:color w:val="000000" w:themeColor="text1"/>
          <w:sz w:val="20"/>
          <w:szCs w:val="20"/>
        </w:rPr>
        <w:t>The tool is flexible and can be adapted for different project requirements, which makes it helpful for both academic work and real-world applications</w:t>
      </w:r>
      <w:r w:rsidR="00FB4531">
        <w:rPr>
          <w:rFonts w:ascii="Times New Roman" w:hAnsi="Times New Roman" w:cs="Times New Roman"/>
          <w:color w:val="000000" w:themeColor="text1"/>
          <w:sz w:val="20"/>
          <w:szCs w:val="20"/>
        </w:rPr>
        <w:t xml:space="preserve"> </w:t>
      </w:r>
      <w:r w:rsidR="00E46934" w:rsidRPr="00675A82">
        <w:rPr>
          <w:rFonts w:ascii="Times New Roman" w:hAnsi="Times New Roman" w:cs="Times New Roman"/>
          <w:color w:val="000000" w:themeColor="text1"/>
          <w:sz w:val="20"/>
          <w:szCs w:val="20"/>
        </w:rPr>
        <w:t xml:space="preserve">[4]. </w:t>
      </w:r>
      <w:r w:rsidR="00FB4531" w:rsidRPr="00FB4531">
        <w:rPr>
          <w:rFonts w:ascii="Times New Roman" w:hAnsi="Times New Roman" w:cs="Times New Roman"/>
          <w:color w:val="000000" w:themeColor="text1"/>
          <w:sz w:val="20"/>
          <w:szCs w:val="20"/>
        </w:rPr>
        <w:t>The Rodin tool makes it easier to use Event-B by letting you develop complex system models step by step, starting from basic ideas and refining them into detailed designs.</w:t>
      </w:r>
      <w:r w:rsidR="00FB4531">
        <w:rPr>
          <w:rFonts w:ascii="Times New Roman" w:hAnsi="Times New Roman" w:cs="Times New Roman"/>
          <w:color w:val="000000" w:themeColor="text1"/>
          <w:sz w:val="20"/>
          <w:szCs w:val="20"/>
        </w:rPr>
        <w:t xml:space="preserve"> </w:t>
      </w:r>
      <w:r w:rsidR="00FB4531" w:rsidRPr="00FB4531">
        <w:rPr>
          <w:rFonts w:ascii="Times New Roman" w:hAnsi="Times New Roman" w:cs="Times New Roman"/>
          <w:color w:val="000000" w:themeColor="text1"/>
          <w:sz w:val="20"/>
          <w:szCs w:val="20"/>
        </w:rPr>
        <w:t>However, Event-B does not clearly define the flow or connection between events during refinement.</w:t>
      </w:r>
      <w:r w:rsidR="00FB4531">
        <w:rPr>
          <w:rFonts w:ascii="Times New Roman" w:hAnsi="Times New Roman" w:cs="Times New Roman"/>
          <w:color w:val="000000" w:themeColor="text1"/>
          <w:sz w:val="20"/>
          <w:szCs w:val="20"/>
        </w:rPr>
        <w:t xml:space="preserve"> </w:t>
      </w:r>
      <w:r w:rsidR="00D44F31" w:rsidRPr="00D44F31">
        <w:rPr>
          <w:rFonts w:ascii="Times New Roman" w:hAnsi="Times New Roman" w:cs="Times New Roman"/>
          <w:color w:val="000000" w:themeColor="text1"/>
          <w:sz w:val="20"/>
          <w:szCs w:val="20"/>
        </w:rPr>
        <w:t>This issue is resolved by atomicity decomposition, which employs diagrams to make the connections between events and the flow of control between them evident.</w:t>
      </w:r>
      <w:r w:rsidR="00E46934" w:rsidRPr="00675A82">
        <w:rPr>
          <w:rFonts w:ascii="Times New Roman" w:hAnsi="Times New Roman" w:cs="Times New Roman"/>
          <w:color w:val="000000" w:themeColor="text1"/>
          <w:sz w:val="20"/>
          <w:szCs w:val="20"/>
        </w:rPr>
        <w:t xml:space="preserve"> [5].</w:t>
      </w:r>
    </w:p>
    <w:p w14:paraId="5BE01BC6" w14:textId="6C1541EC" w:rsidR="00E46934" w:rsidRPr="00675A82" w:rsidRDefault="00FB4531" w:rsidP="006705AF">
      <w:pPr>
        <w:pStyle w:val="NoSpacing"/>
        <w:spacing w:line="276" w:lineRule="auto"/>
        <w:ind w:firstLine="227"/>
        <w:jc w:val="both"/>
        <w:rPr>
          <w:rFonts w:ascii="Times New Roman" w:hAnsi="Times New Roman" w:cs="Times New Roman"/>
          <w:color w:val="000000" w:themeColor="text1"/>
          <w:sz w:val="20"/>
          <w:szCs w:val="20"/>
        </w:rPr>
      </w:pPr>
      <w:r w:rsidRPr="00FB4531">
        <w:rPr>
          <w:rFonts w:ascii="Times New Roman" w:hAnsi="Times New Roman" w:cs="Times New Roman"/>
          <w:color w:val="000000" w:themeColor="text1"/>
          <w:sz w:val="20"/>
          <w:szCs w:val="20"/>
        </w:rPr>
        <w:lastRenderedPageBreak/>
        <w:t>Cryptography is a key component of information security and makes use of ideas from computer science and mathematics.</w:t>
      </w:r>
      <w:r>
        <w:rPr>
          <w:rFonts w:ascii="Times New Roman" w:hAnsi="Times New Roman" w:cs="Times New Roman"/>
          <w:color w:val="000000" w:themeColor="text1"/>
          <w:sz w:val="20"/>
          <w:szCs w:val="20"/>
        </w:rPr>
        <w:t xml:space="preserve"> </w:t>
      </w:r>
      <w:r w:rsidRPr="00FB4531">
        <w:rPr>
          <w:rFonts w:ascii="Times New Roman" w:hAnsi="Times New Roman" w:cs="Times New Roman"/>
          <w:color w:val="000000" w:themeColor="text1"/>
          <w:sz w:val="20"/>
          <w:szCs w:val="20"/>
        </w:rPr>
        <w:t>Over time, cryptography has evolved from basic techniques like the Caesar cipher to more sophisticated ones like shared keys, public-private keys, hash functions, and digital signatures.</w:t>
      </w:r>
      <w:r>
        <w:rPr>
          <w:rFonts w:ascii="Times New Roman" w:hAnsi="Times New Roman" w:cs="Times New Roman"/>
          <w:color w:val="000000" w:themeColor="text1"/>
          <w:sz w:val="20"/>
          <w:szCs w:val="20"/>
        </w:rPr>
        <w:t xml:space="preserve"> </w:t>
      </w:r>
      <w:r w:rsidRPr="00FB4531">
        <w:rPr>
          <w:rFonts w:ascii="Times New Roman" w:hAnsi="Times New Roman" w:cs="Times New Roman"/>
          <w:color w:val="000000" w:themeColor="text1"/>
          <w:sz w:val="20"/>
          <w:szCs w:val="20"/>
          <w:lang w:val="en-US"/>
        </w:rPr>
        <w:t>This study examines the development of cryptography and demonstrates how new technologies, such as artificial intelligence, can improve data security and encryption</w:t>
      </w:r>
      <w:r>
        <w:rPr>
          <w:rFonts w:ascii="Times New Roman" w:hAnsi="Times New Roman" w:cs="Times New Roman"/>
          <w:color w:val="000000" w:themeColor="text1"/>
          <w:sz w:val="20"/>
          <w:szCs w:val="20"/>
          <w:lang w:val="en-US"/>
        </w:rPr>
        <w:t xml:space="preserve"> </w:t>
      </w:r>
      <w:r w:rsidR="00E46934" w:rsidRPr="00675A82">
        <w:rPr>
          <w:rFonts w:ascii="Times New Roman" w:hAnsi="Times New Roman" w:cs="Times New Roman"/>
          <w:color w:val="000000" w:themeColor="text1"/>
          <w:sz w:val="20"/>
          <w:szCs w:val="20"/>
        </w:rPr>
        <w:t>[6].</w:t>
      </w:r>
    </w:p>
    <w:p w14:paraId="1B99E152" w14:textId="2B3CE41E" w:rsidR="005A7901" w:rsidRPr="00675A82" w:rsidRDefault="00FB4531" w:rsidP="006705AF">
      <w:pPr>
        <w:pStyle w:val="NoSpacing"/>
        <w:spacing w:line="276" w:lineRule="auto"/>
        <w:ind w:firstLine="227"/>
        <w:jc w:val="both"/>
        <w:rPr>
          <w:rFonts w:ascii="Times New Roman" w:hAnsi="Times New Roman" w:cs="Times New Roman"/>
          <w:color w:val="000000" w:themeColor="text1"/>
          <w:sz w:val="20"/>
          <w:szCs w:val="20"/>
        </w:rPr>
      </w:pPr>
      <w:r w:rsidRPr="00FB4531">
        <w:rPr>
          <w:rFonts w:ascii="Times New Roman" w:hAnsi="Times New Roman" w:cs="Times New Roman"/>
          <w:color w:val="000000" w:themeColor="text1"/>
          <w:sz w:val="20"/>
          <w:szCs w:val="20"/>
        </w:rPr>
        <w:t xml:space="preserve">The study demonstrates how cryptographic algorithms can be clearly and </w:t>
      </w:r>
      <w:r>
        <w:rPr>
          <w:rFonts w:ascii="Times New Roman" w:hAnsi="Times New Roman" w:cs="Times New Roman"/>
          <w:color w:val="000000" w:themeColor="text1"/>
          <w:sz w:val="20"/>
          <w:szCs w:val="20"/>
        </w:rPr>
        <w:t>systematically</w:t>
      </w:r>
      <w:r w:rsidRPr="00FB4531">
        <w:rPr>
          <w:rFonts w:ascii="Times New Roman" w:hAnsi="Times New Roman" w:cs="Times New Roman"/>
          <w:color w:val="000000" w:themeColor="text1"/>
          <w:sz w:val="20"/>
          <w:szCs w:val="20"/>
        </w:rPr>
        <w:t xml:space="preserve"> designed and verified using Event-B</w:t>
      </w:r>
      <w:r w:rsidR="009E611D" w:rsidRPr="009E611D">
        <w:rPr>
          <w:rFonts w:ascii="Times New Roman" w:hAnsi="Times New Roman" w:cs="Times New Roman"/>
          <w:color w:val="000000" w:themeColor="text1"/>
          <w:sz w:val="20"/>
          <w:szCs w:val="20"/>
        </w:rPr>
        <w:t>.</w:t>
      </w:r>
      <w:r w:rsidR="009E611D">
        <w:rPr>
          <w:rFonts w:ascii="Times New Roman" w:hAnsi="Times New Roman" w:cs="Times New Roman"/>
          <w:color w:val="000000" w:themeColor="text1"/>
          <w:sz w:val="20"/>
          <w:szCs w:val="20"/>
        </w:rPr>
        <w:t xml:space="preserve"> </w:t>
      </w:r>
      <w:r w:rsidR="006D62DF" w:rsidRPr="006D62DF">
        <w:rPr>
          <w:rFonts w:ascii="Times New Roman" w:hAnsi="Times New Roman" w:cs="Times New Roman"/>
          <w:color w:val="000000" w:themeColor="text1"/>
          <w:sz w:val="20"/>
          <w:szCs w:val="20"/>
        </w:rPr>
        <w:t>Using the Diffie–Hellman key exchange as an example, the study breaks the process down into simple, easy-to-follow steps, making it much easier to understand and manage.</w:t>
      </w:r>
      <w:r w:rsidR="006D62DF">
        <w:rPr>
          <w:rFonts w:ascii="Times New Roman" w:hAnsi="Times New Roman" w:cs="Times New Roman"/>
          <w:color w:val="000000" w:themeColor="text1"/>
          <w:sz w:val="20"/>
          <w:szCs w:val="20"/>
        </w:rPr>
        <w:t xml:space="preserve"> </w:t>
      </w:r>
      <w:r w:rsidR="00E46934" w:rsidRPr="00675A82">
        <w:rPr>
          <w:rFonts w:ascii="Times New Roman" w:hAnsi="Times New Roman" w:cs="Times New Roman"/>
          <w:color w:val="000000" w:themeColor="text1"/>
          <w:sz w:val="20"/>
          <w:szCs w:val="20"/>
        </w:rPr>
        <w:t>The Rodin tool is used to ensure that the model functions properly and remains safe throughout. Overall, this work proves that Event-B and atomicity decomposition can help build and verify secure communication systems more effectively.</w:t>
      </w:r>
    </w:p>
    <w:p w14:paraId="4E6AFDDE" w14:textId="119147B8" w:rsidR="005A7901" w:rsidRDefault="005A7901" w:rsidP="005A7901">
      <w:pPr>
        <w:pStyle w:val="heading1"/>
      </w:pPr>
      <w:r>
        <w:t xml:space="preserve">An Overview of Atomicity Decomposition </w:t>
      </w:r>
    </w:p>
    <w:p w14:paraId="73D91087" w14:textId="63E0F2C8" w:rsidR="005A7901" w:rsidRPr="00675A82" w:rsidRDefault="005A7901" w:rsidP="006705AF">
      <w:pPr>
        <w:pStyle w:val="NoSpacing"/>
        <w:spacing w:line="276" w:lineRule="auto"/>
        <w:jc w:val="both"/>
        <w:rPr>
          <w:rFonts w:ascii="Times New Roman" w:eastAsia="Times New Roman" w:hAnsi="Times New Roman" w:cs="Times New Roman"/>
          <w:sz w:val="20"/>
          <w:szCs w:val="20"/>
          <w:lang w:val="en-US"/>
        </w:rPr>
      </w:pPr>
      <w:r w:rsidRPr="00675A82">
        <w:rPr>
          <w:rFonts w:ascii="Times New Roman" w:eastAsia="Times New Roman" w:hAnsi="Times New Roman" w:cs="Times New Roman"/>
          <w:sz w:val="20"/>
          <w:szCs w:val="20"/>
          <w:lang w:val="en-US"/>
        </w:rPr>
        <w:t xml:space="preserve">Atomicity decomposition is a method used in Event-B to break one big event into smaller steps that are easier to understand and manage. In normal Event-B refinement, a concrete event typically refines an abstract event, but other new events are regarded as skip refinements and have no obvious connection to the original event [5]. </w:t>
      </w:r>
      <w:r w:rsidR="006D62DF" w:rsidRPr="006D62DF">
        <w:rPr>
          <w:rFonts w:ascii="Times New Roman" w:eastAsia="Times New Roman" w:hAnsi="Times New Roman" w:cs="Times New Roman"/>
          <w:sz w:val="20"/>
          <w:szCs w:val="20"/>
          <w:lang w:val="en-US"/>
        </w:rPr>
        <w:t>This makes it hard to see how the whole process actually works.</w:t>
      </w:r>
      <w:r w:rsidR="006D62DF">
        <w:rPr>
          <w:rFonts w:ascii="Times New Roman" w:eastAsia="Times New Roman" w:hAnsi="Times New Roman" w:cs="Times New Roman"/>
          <w:sz w:val="20"/>
          <w:szCs w:val="20"/>
          <w:lang w:val="en-US"/>
        </w:rPr>
        <w:t xml:space="preserve"> </w:t>
      </w:r>
      <w:r w:rsidR="006D62DF" w:rsidRPr="006D62DF">
        <w:rPr>
          <w:rFonts w:ascii="Times New Roman" w:eastAsia="Times New Roman" w:hAnsi="Times New Roman" w:cs="Times New Roman"/>
          <w:sz w:val="20"/>
          <w:szCs w:val="20"/>
          <w:lang w:val="en-US"/>
        </w:rPr>
        <w:t>Atomicity decomposition addresses this by using a simple diagram to show the sequence and connections between all the smaller events.</w:t>
      </w:r>
      <w:r w:rsidR="006C56FA">
        <w:rPr>
          <w:rFonts w:ascii="Times New Roman" w:eastAsia="Times New Roman" w:hAnsi="Times New Roman" w:cs="Times New Roman"/>
          <w:sz w:val="20"/>
          <w:szCs w:val="20"/>
          <w:lang w:val="en-US"/>
        </w:rPr>
        <w:t xml:space="preserve"> </w:t>
      </w:r>
      <w:r w:rsidR="006D62DF" w:rsidRPr="006D62DF">
        <w:rPr>
          <w:rFonts w:ascii="Times New Roman" w:eastAsia="Times New Roman" w:hAnsi="Times New Roman" w:cs="Times New Roman"/>
          <w:sz w:val="20"/>
          <w:szCs w:val="20"/>
          <w:lang w:val="en-US"/>
        </w:rPr>
        <w:t>It makes the sequence of actions easy to follow and shows how each step plays a part in the overall process</w:t>
      </w:r>
      <w:r w:rsidR="006D62DF">
        <w:rPr>
          <w:rFonts w:ascii="Times New Roman" w:eastAsia="Times New Roman" w:hAnsi="Times New Roman" w:cs="Times New Roman"/>
          <w:sz w:val="20"/>
          <w:szCs w:val="20"/>
          <w:lang w:val="en-US"/>
        </w:rPr>
        <w:t xml:space="preserve"> </w:t>
      </w:r>
      <w:r w:rsidRPr="00675A82">
        <w:rPr>
          <w:rFonts w:ascii="Times New Roman" w:eastAsia="Times New Roman" w:hAnsi="Times New Roman" w:cs="Times New Roman"/>
          <w:sz w:val="20"/>
          <w:szCs w:val="20"/>
          <w:lang w:val="en-US"/>
        </w:rPr>
        <w:t>[7].</w:t>
      </w:r>
    </w:p>
    <w:p w14:paraId="6FD1997E" w14:textId="405CA502" w:rsidR="005A7901" w:rsidRPr="00675A82" w:rsidRDefault="00A12348" w:rsidP="006705AF">
      <w:pPr>
        <w:spacing w:line="276" w:lineRule="auto"/>
      </w:pPr>
      <w:r w:rsidRPr="00A12348">
        <w:t>Let’s understand this idea using an easy example of withdrawing money from a bank.</w:t>
      </w:r>
      <w:r>
        <w:t xml:space="preserve"> </w:t>
      </w:r>
      <w:r w:rsidR="005A7901" w:rsidRPr="00675A82">
        <w:t>At the abstract level, there might be a single event:</w:t>
      </w:r>
    </w:p>
    <w:p w14:paraId="56FA684A" w14:textId="77777777" w:rsidR="005A7901" w:rsidRPr="00675A82" w:rsidRDefault="005A7901" w:rsidP="006705AF">
      <w:pPr>
        <w:spacing w:line="276" w:lineRule="auto"/>
        <w:rPr>
          <w:i/>
          <w:iCs/>
        </w:rPr>
      </w:pPr>
      <w:r w:rsidRPr="00675A82">
        <w:rPr>
          <w:i/>
          <w:iCs/>
        </w:rPr>
        <w:t>E1: Withdraw Money</w:t>
      </w:r>
    </w:p>
    <w:p w14:paraId="5F7FBFEA" w14:textId="77777777" w:rsidR="005A7901" w:rsidRPr="00675A82" w:rsidRDefault="005A7901" w:rsidP="006705AF">
      <w:pPr>
        <w:spacing w:line="276" w:lineRule="auto"/>
        <w:rPr>
          <w:i/>
          <w:iCs/>
        </w:rPr>
      </w:pPr>
      <w:r w:rsidRPr="00675A82">
        <w:rPr>
          <w:i/>
          <w:iCs/>
        </w:rPr>
        <w:t>Balance = Balance – Amount</w:t>
      </w:r>
    </w:p>
    <w:p w14:paraId="42F25677" w14:textId="77777777" w:rsidR="005A7901" w:rsidRPr="00675A82" w:rsidRDefault="005A7901" w:rsidP="006705AF">
      <w:pPr>
        <w:spacing w:line="276" w:lineRule="auto"/>
      </w:pPr>
      <w:r w:rsidRPr="00675A82">
        <w:t>It seems simple, but in reality, withdrawing money involves several steps. While refined, this one event can be split into three smaller events:</w:t>
      </w:r>
    </w:p>
    <w:p w14:paraId="65EBE0A1" w14:textId="77777777" w:rsidR="005A7901" w:rsidRPr="00675A82" w:rsidRDefault="005A7901" w:rsidP="006705AF">
      <w:pPr>
        <w:spacing w:line="276" w:lineRule="auto"/>
        <w:rPr>
          <w:i/>
          <w:iCs/>
        </w:rPr>
      </w:pPr>
      <w:r w:rsidRPr="00675A82">
        <w:rPr>
          <w:i/>
          <w:iCs/>
        </w:rPr>
        <w:t>E21: Verify the user’s PIN.</w:t>
      </w:r>
    </w:p>
    <w:p w14:paraId="251572AE" w14:textId="77777777" w:rsidR="005A7901" w:rsidRPr="00675A82" w:rsidRDefault="005A7901" w:rsidP="006705AF">
      <w:pPr>
        <w:spacing w:line="276" w:lineRule="auto"/>
        <w:rPr>
          <w:i/>
          <w:iCs/>
        </w:rPr>
      </w:pPr>
      <w:r w:rsidRPr="00675A82">
        <w:rPr>
          <w:i/>
          <w:iCs/>
        </w:rPr>
        <w:t>E22: Check ATM cash availability.</w:t>
      </w:r>
    </w:p>
    <w:p w14:paraId="42DD5028" w14:textId="77777777" w:rsidR="005A7901" w:rsidRPr="00675A82" w:rsidRDefault="005A7901" w:rsidP="006705AF">
      <w:pPr>
        <w:spacing w:line="276" w:lineRule="auto"/>
        <w:rPr>
          <w:i/>
          <w:iCs/>
        </w:rPr>
      </w:pPr>
      <w:r w:rsidRPr="00675A82">
        <w:rPr>
          <w:i/>
          <w:iCs/>
        </w:rPr>
        <w:t>E23: Dispense money and update the account balance.</w:t>
      </w:r>
    </w:p>
    <w:p w14:paraId="31577C31" w14:textId="693ADE78" w:rsidR="005A7901" w:rsidRPr="00675A82" w:rsidRDefault="005A7901" w:rsidP="006705AF">
      <w:pPr>
        <w:pStyle w:val="NoSpacing"/>
        <w:spacing w:line="276" w:lineRule="auto"/>
        <w:ind w:firstLine="227"/>
        <w:jc w:val="both"/>
        <w:rPr>
          <w:rFonts w:ascii="Times New Roman" w:hAnsi="Times New Roman" w:cs="Times New Roman"/>
          <w:color w:val="000000" w:themeColor="text1"/>
          <w:sz w:val="20"/>
          <w:szCs w:val="20"/>
        </w:rPr>
      </w:pPr>
      <w:r w:rsidRPr="00675A82">
        <w:rPr>
          <w:rFonts w:ascii="Times New Roman" w:hAnsi="Times New Roman" w:cs="Times New Roman"/>
          <w:color w:val="000000" w:themeColor="text1"/>
          <w:sz w:val="20"/>
          <w:szCs w:val="20"/>
        </w:rPr>
        <w:t xml:space="preserve">In the usual Event-B refinement process, only E23 would refine the abstract event E1, while E21 and E22 would just refine skip. Atomicity decomposition, on the other hand, shows all three steps clearly in a diagram called Event Refinement </w:t>
      </w:r>
      <w:r w:rsidR="007D3838">
        <w:rPr>
          <w:rFonts w:ascii="Times New Roman" w:hAnsi="Times New Roman" w:cs="Times New Roman"/>
          <w:color w:val="000000" w:themeColor="text1"/>
          <w:sz w:val="20"/>
          <w:szCs w:val="20"/>
        </w:rPr>
        <w:t>Structure</w:t>
      </w:r>
      <w:r w:rsidRPr="00675A82">
        <w:rPr>
          <w:rFonts w:ascii="Times New Roman" w:hAnsi="Times New Roman" w:cs="Times New Roman"/>
          <w:color w:val="000000" w:themeColor="text1"/>
          <w:sz w:val="20"/>
          <w:szCs w:val="20"/>
        </w:rPr>
        <w:t xml:space="preserve"> (ER</w:t>
      </w:r>
      <w:r w:rsidR="007D3838">
        <w:rPr>
          <w:rFonts w:ascii="Times New Roman" w:hAnsi="Times New Roman" w:cs="Times New Roman"/>
          <w:color w:val="000000" w:themeColor="text1"/>
          <w:sz w:val="20"/>
          <w:szCs w:val="20"/>
        </w:rPr>
        <w:t>S</w:t>
      </w:r>
      <w:r w:rsidRPr="00675A82">
        <w:rPr>
          <w:rFonts w:ascii="Times New Roman" w:hAnsi="Times New Roman" w:cs="Times New Roman"/>
          <w:color w:val="000000" w:themeColor="text1"/>
          <w:sz w:val="20"/>
          <w:szCs w:val="20"/>
        </w:rPr>
        <w:t xml:space="preserve">) [8], with arrows connecting them in order (E21 → E22 → E23). A solid line shows the main refinement (E23), while dashed lines show helping events (E21, E22). Together, these smaller events achieve the same effect as the single abstract withdrawal event and make the whole process easier to understand. Figure 1 given below depicts the bank withdrawal process represented through an Event Refinement </w:t>
      </w:r>
      <w:r w:rsidR="007D3838">
        <w:rPr>
          <w:rFonts w:ascii="Times New Roman" w:hAnsi="Times New Roman" w:cs="Times New Roman"/>
          <w:color w:val="000000" w:themeColor="text1"/>
          <w:sz w:val="20"/>
          <w:szCs w:val="20"/>
        </w:rPr>
        <w:t>Structure</w:t>
      </w:r>
      <w:r w:rsidRPr="00675A82">
        <w:rPr>
          <w:rFonts w:ascii="Times New Roman" w:hAnsi="Times New Roman" w:cs="Times New Roman"/>
          <w:color w:val="000000" w:themeColor="text1"/>
          <w:sz w:val="20"/>
          <w:szCs w:val="20"/>
        </w:rPr>
        <w:t>.</w:t>
      </w:r>
    </w:p>
    <w:p w14:paraId="51C6B06C" w14:textId="717BE80C" w:rsidR="005A7901" w:rsidRDefault="005A7901" w:rsidP="005A7901">
      <w:pPr>
        <w:pStyle w:val="NoSpacing"/>
        <w:ind w:firstLine="227"/>
        <w:jc w:val="center"/>
        <w:rPr>
          <w:rFonts w:ascii="Times New Roman" w:hAnsi="Times New Roman" w:cs="Times New Roman"/>
          <w:color w:val="000000" w:themeColor="text1"/>
          <w:sz w:val="18"/>
          <w:szCs w:val="18"/>
        </w:rPr>
      </w:pPr>
      <w:r>
        <w:rPr>
          <w:noProof/>
        </w:rPr>
        <w:lastRenderedPageBreak/>
        <w:drawing>
          <wp:inline distT="0" distB="0" distL="0" distR="0" wp14:anchorId="3981F77D" wp14:editId="459663F9">
            <wp:extent cx="2876550" cy="1373040"/>
            <wp:effectExtent l="0" t="0" r="0" b="0"/>
            <wp:docPr id="554617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6708" cy="1377889"/>
                    </a:xfrm>
                    <a:prstGeom prst="rect">
                      <a:avLst/>
                    </a:prstGeom>
                    <a:noFill/>
                    <a:ln>
                      <a:noFill/>
                    </a:ln>
                  </pic:spPr>
                </pic:pic>
              </a:graphicData>
            </a:graphic>
          </wp:inline>
        </w:drawing>
      </w:r>
    </w:p>
    <w:p w14:paraId="4B922E5A" w14:textId="62DF7295" w:rsidR="005A7901" w:rsidRPr="00E46934" w:rsidRDefault="006705AF" w:rsidP="005A7901">
      <w:pPr>
        <w:pStyle w:val="NoSpacing"/>
        <w:jc w:val="center"/>
        <w:rPr>
          <w:rFonts w:ascii="Times New Roman" w:hAnsi="Times New Roman" w:cs="Times New Roman"/>
          <w:color w:val="000000" w:themeColor="text1"/>
          <w:sz w:val="18"/>
          <w:szCs w:val="18"/>
        </w:rPr>
      </w:pPr>
      <w:r>
        <w:rPr>
          <w:rFonts w:ascii="Times New Roman" w:hAnsi="Times New Roman" w:cs="Times New Roman"/>
          <w:b/>
          <w:sz w:val="18"/>
          <w:szCs w:val="18"/>
        </w:rPr>
        <w:t xml:space="preserve">   </w:t>
      </w:r>
      <w:r w:rsidR="005A7901" w:rsidRPr="00AA7B68">
        <w:rPr>
          <w:rFonts w:ascii="Times New Roman" w:hAnsi="Times New Roman" w:cs="Times New Roman"/>
          <w:b/>
          <w:sz w:val="18"/>
          <w:szCs w:val="18"/>
        </w:rPr>
        <w:t xml:space="preserve">Fig. </w:t>
      </w:r>
      <w:r w:rsidR="005A7901" w:rsidRPr="00AA7B68">
        <w:rPr>
          <w:rFonts w:ascii="Times New Roman" w:hAnsi="Times New Roman" w:cs="Times New Roman"/>
          <w:b/>
          <w:sz w:val="18"/>
          <w:szCs w:val="18"/>
        </w:rPr>
        <w:fldChar w:fldCharType="begin"/>
      </w:r>
      <w:r w:rsidR="005A7901" w:rsidRPr="00AA7B68">
        <w:rPr>
          <w:rFonts w:ascii="Times New Roman" w:hAnsi="Times New Roman" w:cs="Times New Roman"/>
          <w:b/>
          <w:sz w:val="18"/>
          <w:szCs w:val="18"/>
        </w:rPr>
        <w:instrText xml:space="preserve"> SEQ "Figure" \* MERGEFORMAT </w:instrText>
      </w:r>
      <w:r w:rsidR="005A7901" w:rsidRPr="00AA7B68">
        <w:rPr>
          <w:rFonts w:ascii="Times New Roman" w:hAnsi="Times New Roman" w:cs="Times New Roman"/>
          <w:b/>
          <w:sz w:val="18"/>
          <w:szCs w:val="18"/>
        </w:rPr>
        <w:fldChar w:fldCharType="separate"/>
      </w:r>
      <w:r w:rsidR="00DE0045">
        <w:rPr>
          <w:rFonts w:ascii="Times New Roman" w:hAnsi="Times New Roman" w:cs="Times New Roman"/>
          <w:b/>
          <w:noProof/>
          <w:sz w:val="18"/>
          <w:szCs w:val="18"/>
        </w:rPr>
        <w:t>1</w:t>
      </w:r>
      <w:r w:rsidR="005A7901" w:rsidRPr="00AA7B68">
        <w:rPr>
          <w:rFonts w:ascii="Times New Roman" w:hAnsi="Times New Roman" w:cs="Times New Roman"/>
          <w:b/>
          <w:sz w:val="18"/>
          <w:szCs w:val="18"/>
        </w:rPr>
        <w:fldChar w:fldCharType="end"/>
      </w:r>
      <w:r w:rsidR="005A7901" w:rsidRPr="00AA7B68">
        <w:rPr>
          <w:rFonts w:ascii="Times New Roman" w:hAnsi="Times New Roman" w:cs="Times New Roman"/>
          <w:b/>
          <w:sz w:val="18"/>
          <w:szCs w:val="18"/>
        </w:rPr>
        <w:t>.</w:t>
      </w:r>
      <w:r w:rsidR="005A7901" w:rsidRPr="00AA7B68">
        <w:rPr>
          <w:rFonts w:ascii="Times New Roman" w:hAnsi="Times New Roman" w:cs="Times New Roman"/>
          <w:sz w:val="18"/>
          <w:szCs w:val="18"/>
        </w:rPr>
        <w:t xml:space="preserve"> </w:t>
      </w:r>
      <w:r w:rsidR="005A7901" w:rsidRPr="00AA7B68">
        <w:rPr>
          <w:rFonts w:ascii="Times New Roman" w:hAnsi="Times New Roman" w:cs="Times New Roman"/>
          <w:b/>
          <w:bCs/>
          <w:color w:val="000000" w:themeColor="text1"/>
          <w:sz w:val="18"/>
          <w:szCs w:val="18"/>
        </w:rPr>
        <w:t xml:space="preserve"> </w:t>
      </w:r>
      <w:r w:rsidR="005A7901" w:rsidRPr="005A7901">
        <w:rPr>
          <w:rFonts w:ascii="Times New Roman" w:hAnsi="Times New Roman" w:cs="Times New Roman"/>
          <w:color w:val="000000" w:themeColor="text1"/>
          <w:sz w:val="18"/>
          <w:szCs w:val="18"/>
        </w:rPr>
        <w:t>ER</w:t>
      </w:r>
      <w:r w:rsidR="007D3838">
        <w:rPr>
          <w:rFonts w:ascii="Times New Roman" w:hAnsi="Times New Roman" w:cs="Times New Roman"/>
          <w:color w:val="000000" w:themeColor="text1"/>
          <w:sz w:val="18"/>
          <w:szCs w:val="18"/>
        </w:rPr>
        <w:t>S</w:t>
      </w:r>
      <w:r w:rsidR="005A7901" w:rsidRPr="005A7901">
        <w:rPr>
          <w:rFonts w:ascii="Times New Roman" w:hAnsi="Times New Roman" w:cs="Times New Roman"/>
          <w:color w:val="000000" w:themeColor="text1"/>
          <w:sz w:val="18"/>
          <w:szCs w:val="18"/>
        </w:rPr>
        <w:t xml:space="preserve"> illustrating the Bank Withdrawal process</w:t>
      </w:r>
    </w:p>
    <w:p w14:paraId="2F77A1EF" w14:textId="219394B5" w:rsidR="00AC530C" w:rsidRDefault="008E7F91" w:rsidP="00AC530C">
      <w:pPr>
        <w:pStyle w:val="heading1"/>
      </w:pPr>
      <w:r>
        <w:t>Related Work</w:t>
      </w:r>
      <w:r w:rsidR="001878B6">
        <w:t>s</w:t>
      </w:r>
    </w:p>
    <w:p w14:paraId="1FD38203" w14:textId="6ACFC949" w:rsidR="008E7F91" w:rsidRPr="00675A82" w:rsidRDefault="000B4C0D" w:rsidP="006705AF">
      <w:pPr>
        <w:pStyle w:val="NoSpacing"/>
        <w:spacing w:line="276" w:lineRule="auto"/>
        <w:jc w:val="both"/>
        <w:rPr>
          <w:rFonts w:ascii="Times New Roman" w:eastAsia="Times New Roman" w:hAnsi="Times New Roman" w:cs="Times New Roman"/>
          <w:sz w:val="20"/>
          <w:szCs w:val="20"/>
          <w:lang w:val="en-US"/>
        </w:rPr>
      </w:pPr>
      <w:r w:rsidRPr="00675A82">
        <w:rPr>
          <w:rFonts w:ascii="Times New Roman" w:eastAsia="Times New Roman" w:hAnsi="Times New Roman" w:cs="Times New Roman"/>
          <w:sz w:val="20"/>
          <w:szCs w:val="20"/>
          <w:lang w:val="en-US"/>
        </w:rPr>
        <w:t xml:space="preserve">Several researchers have explored atomicity decomposition to improve clarity, structure, and refinement in Event-B models. This section reviews the key studies, methods, and tools developed to support explicit control flow and event decomposition within the Event-B framework. Michael Butler’s research [8] introduces two effective ways to make Event-B refinement easier and manageable. He explains how event refinement diagrams can show the steps of breaking a big event into smaller parts, and how dividing a model into sub-models allows different parts to be refined separately. </w:t>
      </w:r>
      <w:r w:rsidR="00A12348" w:rsidRPr="00A12348">
        <w:rPr>
          <w:rFonts w:ascii="Times New Roman" w:eastAsia="Times New Roman" w:hAnsi="Times New Roman" w:cs="Times New Roman"/>
          <w:sz w:val="20"/>
          <w:szCs w:val="20"/>
          <w:lang w:val="en-US"/>
        </w:rPr>
        <w:t>In another study, Asieh Salehi Fathabadi and colleagues point out that while Event-B allows for gradual, step-by-step refinement, it often doesn’t clearly show the sequence of events or how the detailed events relate back to the original abstract ones.</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They tested this method on large case studies and developed a tool to support it based on their results.</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They tested this method on large case studies and developed a tool to support it based on their results.</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Additionally, in [9], the authors use a multimedia communication system as a case study to assess how the atomicity decomposition approach works in Event-B.</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Their study shows that using diagrams makes it simpler to model complex refinements and also offers suggestions for improving the existing notation.</w:t>
      </w:r>
      <w:r w:rsidR="00A12348">
        <w:rPr>
          <w:rFonts w:ascii="Times New Roman" w:eastAsia="Times New Roman" w:hAnsi="Times New Roman" w:cs="Times New Roman"/>
          <w:sz w:val="20"/>
          <w:szCs w:val="20"/>
          <w:lang w:val="en-US"/>
        </w:rPr>
        <w:t xml:space="preserve"> </w:t>
      </w:r>
      <w:r w:rsidR="00594506" w:rsidRPr="00594506">
        <w:rPr>
          <w:rFonts w:ascii="Times New Roman" w:eastAsia="Times New Roman" w:hAnsi="Times New Roman" w:cs="Times New Roman"/>
          <w:sz w:val="20"/>
          <w:szCs w:val="20"/>
          <w:lang w:val="en-US"/>
        </w:rPr>
        <w:t>The authors have also applied these techniques to a spacecraft system [10], demonstrating how they help make refinements clearer in bigger and more complex models.</w:t>
      </w:r>
      <w:r w:rsidRPr="00675A82">
        <w:rPr>
          <w:rFonts w:ascii="Times New Roman" w:eastAsia="Times New Roman" w:hAnsi="Times New Roman" w:cs="Times New Roman"/>
          <w:sz w:val="20"/>
          <w:szCs w:val="20"/>
          <w:lang w:val="en-US"/>
        </w:rPr>
        <w:t xml:space="preserve"> </w:t>
      </w:r>
      <w:r w:rsidR="00594506" w:rsidRPr="00594506">
        <w:rPr>
          <w:rFonts w:ascii="Times New Roman" w:eastAsia="Times New Roman" w:hAnsi="Times New Roman" w:cs="Times New Roman"/>
          <w:sz w:val="20"/>
          <w:szCs w:val="20"/>
          <w:lang w:val="en-US"/>
        </w:rPr>
        <w:t>Their findings offer practical guidance for applying these techniques in future Event-B work.</w:t>
      </w:r>
      <w:r w:rsidR="00594506">
        <w:rPr>
          <w:rFonts w:ascii="Times New Roman" w:eastAsia="Times New Roman" w:hAnsi="Times New Roman" w:cs="Times New Roman"/>
          <w:sz w:val="20"/>
          <w:szCs w:val="20"/>
          <w:lang w:val="en-US"/>
        </w:rPr>
        <w:t xml:space="preserve"> </w:t>
      </w:r>
      <w:r w:rsidRPr="00675A82">
        <w:rPr>
          <w:rFonts w:ascii="Times New Roman" w:eastAsia="Times New Roman" w:hAnsi="Times New Roman" w:cs="Times New Roman"/>
          <w:sz w:val="20"/>
          <w:szCs w:val="20"/>
          <w:lang w:val="en-US"/>
        </w:rPr>
        <w:t xml:space="preserve">Further, Rahul Karmakar et al. show that Event-B can model the Stop-and-Wait ARQ protocol but often struggles to clearly represent control flow between refined events [7]. </w:t>
      </w:r>
      <w:r w:rsidR="00A12348" w:rsidRPr="00A12348">
        <w:rPr>
          <w:rFonts w:ascii="Times New Roman" w:eastAsia="Times New Roman" w:hAnsi="Times New Roman" w:cs="Times New Roman"/>
          <w:sz w:val="20"/>
          <w:szCs w:val="20"/>
          <w:lang w:val="en-US"/>
        </w:rPr>
        <w:t>Their work uses graphical atomicity decomposition and Rodin validation to make these event relationships easier to understand and verify.</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Thai Son Hoang et al. in another research [11] explain how combining refinement and decomposition in Event-B can simplify the design of parallel programs.</w:t>
      </w:r>
      <w:r w:rsidR="00A12348">
        <w:rPr>
          <w:rFonts w:ascii="Times New Roman" w:eastAsia="Times New Roman" w:hAnsi="Times New Roman" w:cs="Times New Roman"/>
          <w:sz w:val="20"/>
          <w:szCs w:val="20"/>
          <w:lang w:val="en-US"/>
        </w:rPr>
        <w:t xml:space="preserve"> </w:t>
      </w:r>
      <w:r w:rsidR="00A12348" w:rsidRPr="00A12348">
        <w:rPr>
          <w:rFonts w:ascii="Times New Roman" w:eastAsia="Times New Roman" w:hAnsi="Times New Roman" w:cs="Times New Roman"/>
          <w:sz w:val="20"/>
          <w:szCs w:val="20"/>
          <w:lang w:val="en-US"/>
        </w:rPr>
        <w:t>Their approach makes designing and verifying the system easier by dividing it into smaller parts that can be refined one at a time.</w:t>
      </w:r>
      <w:r w:rsidR="00A12348">
        <w:rPr>
          <w:rFonts w:ascii="Times New Roman" w:eastAsia="Times New Roman" w:hAnsi="Times New Roman" w:cs="Times New Roman"/>
          <w:sz w:val="20"/>
          <w:szCs w:val="20"/>
          <w:lang w:val="en-US"/>
        </w:rPr>
        <w:t xml:space="preserve"> </w:t>
      </w:r>
      <w:r w:rsidR="000632D6" w:rsidRPr="000632D6">
        <w:rPr>
          <w:rFonts w:ascii="Times New Roman" w:eastAsia="Times New Roman" w:hAnsi="Times New Roman" w:cs="Times New Roman"/>
          <w:sz w:val="20"/>
          <w:szCs w:val="20"/>
          <w:lang w:val="en-US"/>
        </w:rPr>
        <w:t>The author also shared practical guidelines for Event-B decomposition in [12], high-lighting that thoughtful design and planning are key to creating sub-models that can be refined on their own</w:t>
      </w:r>
      <w:r w:rsidR="00086D22" w:rsidRPr="00086D22">
        <w:rPr>
          <w:rFonts w:ascii="Times New Roman" w:eastAsia="Times New Roman" w:hAnsi="Times New Roman" w:cs="Times New Roman"/>
          <w:sz w:val="20"/>
          <w:szCs w:val="20"/>
          <w:lang w:val="en-US"/>
        </w:rPr>
        <w:t>.</w:t>
      </w:r>
      <w:r w:rsidR="00133A00">
        <w:rPr>
          <w:rFonts w:ascii="Times New Roman" w:eastAsia="Times New Roman" w:hAnsi="Times New Roman" w:cs="Times New Roman"/>
          <w:sz w:val="20"/>
          <w:szCs w:val="20"/>
          <w:lang w:val="en-US"/>
        </w:rPr>
        <w:t xml:space="preserve"> </w:t>
      </w:r>
      <w:r w:rsidR="000632D6" w:rsidRPr="000632D6">
        <w:rPr>
          <w:rFonts w:ascii="Times New Roman" w:eastAsia="Times New Roman" w:hAnsi="Times New Roman" w:cs="Times New Roman"/>
          <w:sz w:val="20"/>
          <w:szCs w:val="20"/>
          <w:lang w:val="en-US"/>
        </w:rPr>
        <w:t xml:space="preserve">They also note that existing tools and methods aren’t sufficient, emphasizing </w:t>
      </w:r>
      <w:r w:rsidR="000632D6" w:rsidRPr="000632D6">
        <w:rPr>
          <w:rFonts w:ascii="Times New Roman" w:eastAsia="Times New Roman" w:hAnsi="Times New Roman" w:cs="Times New Roman"/>
          <w:sz w:val="20"/>
          <w:szCs w:val="20"/>
          <w:lang w:val="en-US"/>
        </w:rPr>
        <w:lastRenderedPageBreak/>
        <w:t>the need for improved approaches and further research on combining decomposition techniques and automating decomposability checks.</w:t>
      </w:r>
      <w:r w:rsidR="00086D22">
        <w:rPr>
          <w:rFonts w:ascii="Times New Roman" w:eastAsia="Times New Roman" w:hAnsi="Times New Roman" w:cs="Times New Roman"/>
          <w:sz w:val="20"/>
          <w:szCs w:val="20"/>
          <w:lang w:val="en-US"/>
        </w:rPr>
        <w:t xml:space="preserve"> </w:t>
      </w:r>
      <w:r w:rsidRPr="00675A82">
        <w:rPr>
          <w:rFonts w:ascii="Times New Roman" w:eastAsia="Times New Roman" w:hAnsi="Times New Roman" w:cs="Times New Roman"/>
          <w:sz w:val="20"/>
          <w:szCs w:val="20"/>
          <w:lang w:val="en-US"/>
        </w:rPr>
        <w:t>Renato Silva et al</w:t>
      </w:r>
      <w:r w:rsidR="00E13189">
        <w:rPr>
          <w:rFonts w:ascii="Times New Roman" w:eastAsia="Times New Roman" w:hAnsi="Times New Roman" w:cs="Times New Roman"/>
          <w:sz w:val="20"/>
          <w:szCs w:val="20"/>
          <w:lang w:val="en-US"/>
        </w:rPr>
        <w:t xml:space="preserve">. </w:t>
      </w:r>
      <w:r w:rsidR="00E13189" w:rsidRPr="00E13189">
        <w:rPr>
          <w:rFonts w:ascii="Times New Roman" w:eastAsia="Times New Roman" w:hAnsi="Times New Roman" w:cs="Times New Roman"/>
          <w:sz w:val="20"/>
          <w:szCs w:val="20"/>
          <w:lang w:val="en-US"/>
        </w:rPr>
        <w:t>explains how Event-B models can be divided into smaller parts using the Rodin toolset, making it easier to manage and refine large systems.</w:t>
      </w:r>
      <w:r w:rsidR="00E13189">
        <w:rPr>
          <w:rFonts w:ascii="Times New Roman" w:eastAsia="Times New Roman" w:hAnsi="Times New Roman" w:cs="Times New Roman"/>
          <w:sz w:val="20"/>
          <w:szCs w:val="20"/>
          <w:lang w:val="en-US"/>
        </w:rPr>
        <w:t xml:space="preserve"> </w:t>
      </w:r>
      <w:r w:rsidR="000632D6" w:rsidRPr="000632D6">
        <w:rPr>
          <w:rFonts w:ascii="Times New Roman" w:eastAsia="Times New Roman" w:hAnsi="Times New Roman" w:cs="Times New Roman"/>
          <w:sz w:val="20"/>
          <w:szCs w:val="20"/>
          <w:lang w:val="en-US"/>
        </w:rPr>
        <w:t>Their work highlights two decomposition styles, shared variables and shared events, showing how each supports modular development and smoother proof handling in complex projects.</w:t>
      </w:r>
      <w:r w:rsidR="000632D6">
        <w:rPr>
          <w:rFonts w:ascii="Times New Roman" w:eastAsia="Times New Roman" w:hAnsi="Times New Roman" w:cs="Times New Roman"/>
          <w:sz w:val="20"/>
          <w:szCs w:val="20"/>
          <w:lang w:val="en-US"/>
        </w:rPr>
        <w:t xml:space="preserve"> </w:t>
      </w:r>
      <w:r w:rsidR="000632D6" w:rsidRPr="000632D6">
        <w:rPr>
          <w:rFonts w:ascii="Times New Roman" w:eastAsia="Times New Roman" w:hAnsi="Times New Roman" w:cs="Times New Roman"/>
          <w:sz w:val="20"/>
          <w:szCs w:val="20"/>
          <w:lang w:val="en-US"/>
        </w:rPr>
        <w:t>Overall, the reviewed studies show how Event-B refinement and decomposition help build complex systems in a clear, structured, and manageable way.</w:t>
      </w:r>
    </w:p>
    <w:p w14:paraId="08C52481" w14:textId="77777777" w:rsidR="004164C2" w:rsidRDefault="004164C2" w:rsidP="004164C2">
      <w:pPr>
        <w:pStyle w:val="heading1"/>
      </w:pPr>
      <w:r>
        <w:t>A Case Study on Diffie Hellman Key Exchange Algorithm</w:t>
      </w:r>
    </w:p>
    <w:p w14:paraId="65676F1D" w14:textId="4AD755AC" w:rsidR="009A3840" w:rsidRPr="009A3840" w:rsidRDefault="00133A00" w:rsidP="00133A00">
      <w:pPr>
        <w:spacing w:after="240" w:line="276" w:lineRule="auto"/>
        <w:ind w:firstLine="0"/>
      </w:pPr>
      <w:r w:rsidRPr="00133A00">
        <w:t>This case study uses the Diffie–Hellman Key Exchange method to demonstrate how atomicity decomposition can be applied in a real-world system</w:t>
      </w:r>
      <w:r>
        <w:t xml:space="preserve">. </w:t>
      </w:r>
      <w:r w:rsidRPr="00133A00">
        <w:t>First, we explained how the algorithm works and outlined the requirements necessary for secure key generation and communication.</w:t>
      </w:r>
      <w:r>
        <w:t xml:space="preserve"> </w:t>
      </w:r>
      <w:r w:rsidR="000632D6" w:rsidRPr="000632D6">
        <w:t>Next, we demonstrated how the system can be modeled in Event-B by breaking the key exchange process into smaller, detailed events using atomicity decomposition.</w:t>
      </w:r>
      <w:r w:rsidR="000632D6">
        <w:t xml:space="preserve"> </w:t>
      </w:r>
      <w:r w:rsidR="000632D6" w:rsidRPr="000632D6">
        <w:t>Breaking the process into smaller steps makes the design easier to follow and ensures the system is developed clearly, accurately, and in an organized way.</w:t>
      </w:r>
    </w:p>
    <w:p w14:paraId="15669BC5" w14:textId="6857FD5F" w:rsidR="00AC530C" w:rsidRPr="003017FB" w:rsidRDefault="004164C2" w:rsidP="00AC530C">
      <w:pPr>
        <w:pStyle w:val="heading2"/>
        <w:spacing w:before="0"/>
      </w:pPr>
      <w:r>
        <w:t>System Description and Key Requirements</w:t>
      </w:r>
    </w:p>
    <w:p w14:paraId="7B8E366B" w14:textId="4D9682F2" w:rsidR="006705AF" w:rsidRPr="00675A82" w:rsidRDefault="005010F2" w:rsidP="00675A82">
      <w:pPr>
        <w:spacing w:line="276" w:lineRule="auto"/>
        <w:ind w:firstLine="0"/>
      </w:pPr>
      <w:r w:rsidRPr="005010F2">
        <w:t>The Diffie–Hellman Key Exchange algorithm lets two parties securely establish a shared secret key without ever transmitting the key over the network.</w:t>
      </w:r>
      <w:r>
        <w:t xml:space="preserve"> </w:t>
      </w:r>
      <w:r w:rsidR="000632D6" w:rsidRPr="000632D6">
        <w:t>Each participant shares only public information and keeps their private data hidden, making it extremely hard for anyone else to figure out the shared secret.</w:t>
      </w:r>
      <w:r w:rsidR="000632D6">
        <w:t xml:space="preserve"> </w:t>
      </w:r>
      <w:r w:rsidR="000632D6" w:rsidRPr="000632D6">
        <w:t>This subsection gives a brief and straightforward explanation of how the algorithm works, followed by a list of the system requirements.</w:t>
      </w:r>
    </w:p>
    <w:p w14:paraId="117F5AA5" w14:textId="5BE53183" w:rsidR="006705AF" w:rsidRPr="00675A82" w:rsidRDefault="006705AF" w:rsidP="00675A82">
      <w:pPr>
        <w:pStyle w:val="ListParagraph"/>
        <w:numPr>
          <w:ilvl w:val="0"/>
          <w:numId w:val="19"/>
        </w:numPr>
        <w:spacing w:line="276" w:lineRule="auto"/>
      </w:pPr>
      <w:r w:rsidRPr="00675A82">
        <w:t xml:space="preserve">REQ1: </w:t>
      </w:r>
      <w:r w:rsidR="000632D6" w:rsidRPr="000632D6">
        <w:t xml:space="preserve">The system needs to have two parties who want to securely generate a shared secret key. </w:t>
      </w:r>
      <w:r w:rsidRPr="00675A82">
        <w:t>(ENV)</w:t>
      </w:r>
    </w:p>
    <w:p w14:paraId="5DC520EA" w14:textId="377C5454" w:rsidR="006705AF" w:rsidRPr="007450DB" w:rsidRDefault="006705AF" w:rsidP="007450DB">
      <w:pPr>
        <w:pStyle w:val="ListParagraph"/>
        <w:numPr>
          <w:ilvl w:val="0"/>
          <w:numId w:val="19"/>
        </w:numPr>
        <w:spacing w:line="276" w:lineRule="auto"/>
        <w:rPr>
          <w:lang w:val="en-IN"/>
        </w:rPr>
      </w:pPr>
      <w:r w:rsidRPr="00675A82">
        <w:t xml:space="preserve">REQ2: </w:t>
      </w:r>
      <w:r w:rsidR="000632D6" w:rsidRPr="000632D6">
        <w:rPr>
          <w:lang w:val="en-IN"/>
        </w:rPr>
        <w:t xml:space="preserve">The system must give both parties a common public prime number p and a public base value g. </w:t>
      </w:r>
      <w:r w:rsidRPr="00675A82">
        <w:t>(ENV)</w:t>
      </w:r>
    </w:p>
    <w:p w14:paraId="6E8C9AF4" w14:textId="35BD0698" w:rsidR="006705AF" w:rsidRPr="00675A82" w:rsidRDefault="006705AF" w:rsidP="00675A82">
      <w:pPr>
        <w:pStyle w:val="ListParagraph"/>
        <w:numPr>
          <w:ilvl w:val="0"/>
          <w:numId w:val="19"/>
        </w:numPr>
        <w:spacing w:line="276" w:lineRule="auto"/>
      </w:pPr>
      <w:r w:rsidRPr="00675A82">
        <w:t xml:space="preserve">REQ3: </w:t>
      </w:r>
      <w:r w:rsidR="000632D6" w:rsidRPr="000632D6">
        <w:t xml:space="preserve">Each participant needs to create their own private key and keep it secret. </w:t>
      </w:r>
      <w:r w:rsidRPr="00675A82">
        <w:t>(FUN)</w:t>
      </w:r>
    </w:p>
    <w:p w14:paraId="23217CB3" w14:textId="334A837A" w:rsidR="006705AF" w:rsidRPr="005010F2" w:rsidRDefault="006705AF" w:rsidP="005010F2">
      <w:pPr>
        <w:pStyle w:val="ListParagraph"/>
        <w:numPr>
          <w:ilvl w:val="0"/>
          <w:numId w:val="19"/>
        </w:numPr>
        <w:spacing w:line="276" w:lineRule="auto"/>
        <w:rPr>
          <w:lang w:val="en-IN"/>
        </w:rPr>
      </w:pPr>
      <w:r w:rsidRPr="00675A82">
        <w:t xml:space="preserve">REQ4: </w:t>
      </w:r>
      <w:r w:rsidR="000632D6" w:rsidRPr="000632D6">
        <w:t xml:space="preserve">Each participant uses their private key together with the shared values to compute a public key. </w:t>
      </w:r>
      <w:r w:rsidRPr="00675A82">
        <w:t>(FUN)</w:t>
      </w:r>
    </w:p>
    <w:p w14:paraId="56B9B4D2" w14:textId="1F1CE263" w:rsidR="006705AF" w:rsidRPr="00675A82" w:rsidRDefault="006705AF" w:rsidP="00675A82">
      <w:pPr>
        <w:pStyle w:val="ListParagraph"/>
        <w:numPr>
          <w:ilvl w:val="0"/>
          <w:numId w:val="19"/>
        </w:numPr>
        <w:spacing w:line="276" w:lineRule="auto"/>
      </w:pPr>
      <w:r w:rsidRPr="00675A82">
        <w:t xml:space="preserve">REQ5: </w:t>
      </w:r>
      <w:r w:rsidR="000632D6" w:rsidRPr="000632D6">
        <w:t xml:space="preserve">The system should allow both parties to exchange their public keys, even over an insecure communication channel. </w:t>
      </w:r>
      <w:r w:rsidRPr="00675A82">
        <w:t>(FUN)</w:t>
      </w:r>
    </w:p>
    <w:p w14:paraId="2D5AB54E" w14:textId="77777777" w:rsidR="006705AF" w:rsidRPr="00675A82" w:rsidRDefault="006705AF" w:rsidP="00675A82">
      <w:pPr>
        <w:pStyle w:val="ListParagraph"/>
        <w:numPr>
          <w:ilvl w:val="0"/>
          <w:numId w:val="19"/>
        </w:numPr>
        <w:spacing w:line="276" w:lineRule="auto"/>
      </w:pPr>
      <w:r w:rsidRPr="00675A82">
        <w:t>REQ6: Each party must combine its private key with the other party’s public key to compute the shared secret key. (FUN)</w:t>
      </w:r>
    </w:p>
    <w:p w14:paraId="2FC86A8B" w14:textId="1EB2DDBE" w:rsidR="00111938" w:rsidRDefault="006705AF" w:rsidP="00675A82">
      <w:pPr>
        <w:pStyle w:val="ListParagraph"/>
        <w:numPr>
          <w:ilvl w:val="0"/>
          <w:numId w:val="19"/>
        </w:numPr>
        <w:spacing w:line="276" w:lineRule="auto"/>
      </w:pPr>
      <w:r w:rsidRPr="00675A82">
        <w:t xml:space="preserve">REQ7: </w:t>
      </w:r>
      <w:r w:rsidR="009C3FB1" w:rsidRPr="009C3FB1">
        <w:t xml:space="preserve">Both parties need to generate the same shared secret key in the end. </w:t>
      </w:r>
      <w:r w:rsidRPr="00675A82">
        <w:t>(FUN)</w:t>
      </w:r>
    </w:p>
    <w:p w14:paraId="56D788DE" w14:textId="42E1F8BC" w:rsidR="00AC530C" w:rsidRPr="00675A82" w:rsidRDefault="009C3FB1" w:rsidP="00111938">
      <w:pPr>
        <w:spacing w:line="276" w:lineRule="auto"/>
      </w:pPr>
      <w:r w:rsidRPr="009C3FB1">
        <w:lastRenderedPageBreak/>
        <w:t>These requirements provide a clear framework of the steps and conditions necessary for modeling the Diffie–Hellman Key Exchange in Event-B.</w:t>
      </w:r>
      <w:r>
        <w:t xml:space="preserve"> </w:t>
      </w:r>
      <w:r w:rsidRPr="009C3FB1">
        <w:t>They offer a framework to model the key exchange process in a structured, clear, and easily manageable way through atomicity decomposition.</w:t>
      </w:r>
    </w:p>
    <w:p w14:paraId="37B28184" w14:textId="77777777" w:rsidR="008A46A4" w:rsidRPr="004F0998" w:rsidRDefault="008A46A4" w:rsidP="004F0998">
      <w:pPr>
        <w:rPr>
          <w:rStyle w:val="heading40"/>
          <w:i w:val="0"/>
          <w:sz w:val="18"/>
          <w:szCs w:val="18"/>
        </w:rPr>
      </w:pPr>
    </w:p>
    <w:p w14:paraId="343CE4FE" w14:textId="160CA115" w:rsidR="00B95885" w:rsidRDefault="00675A82" w:rsidP="00B95885">
      <w:pPr>
        <w:pStyle w:val="heading2"/>
        <w:spacing w:before="0"/>
      </w:pPr>
      <w:r>
        <w:t>System Modelling with Event- B using Atomicity Decomposition</w:t>
      </w:r>
    </w:p>
    <w:p w14:paraId="7685A78D" w14:textId="66298647" w:rsidR="00F75894" w:rsidRPr="006F6AE1" w:rsidRDefault="006F6AE1" w:rsidP="00DF1B8A">
      <w:pPr>
        <w:pStyle w:val="NoSpacing"/>
        <w:spacing w:after="240" w:line="276" w:lineRule="auto"/>
        <w:jc w:val="both"/>
        <w:rPr>
          <w:rFonts w:ascii="Times New Roman" w:eastAsia="Times New Roman" w:hAnsi="Times New Roman" w:cs="Times New Roman"/>
          <w:sz w:val="20"/>
          <w:szCs w:val="20"/>
          <w:lang w:val="en-US"/>
        </w:rPr>
      </w:pPr>
      <w:r w:rsidRPr="006F6AE1">
        <w:rPr>
          <w:rFonts w:ascii="Times New Roman" w:eastAsia="Times New Roman" w:hAnsi="Times New Roman" w:cs="Times New Roman"/>
          <w:sz w:val="20"/>
          <w:szCs w:val="20"/>
          <w:lang w:val="en-US"/>
        </w:rPr>
        <w:t xml:space="preserve">The base Event-B model is designed to capture the core behavior of the Diffie–Hellman key exchange process in a clear and structured way. This model focuses on the essential steps required to generate private keys, compute public keys, exchange public information, and finally derive a shared secret key between two users. By keeping the model abstract, it becomes easier to understand the overall flow of the protocol while ensuring that the fundamental security constraints are preserved. The invariant properties defined for this base model describe the key consistency and dependency rules that must always hold during execution, and these invariant properties are summarized in Table </w:t>
      </w:r>
      <w:r>
        <w:rPr>
          <w:rFonts w:ascii="Times New Roman" w:eastAsia="Times New Roman" w:hAnsi="Times New Roman" w:cs="Times New Roman"/>
          <w:sz w:val="20"/>
          <w:szCs w:val="20"/>
          <w:lang w:val="en-US"/>
        </w:rPr>
        <w:t>1</w:t>
      </w:r>
      <w:r w:rsidRPr="006F6AE1">
        <w:rPr>
          <w:rFonts w:ascii="Times New Roman" w:eastAsia="Times New Roman" w:hAnsi="Times New Roman" w:cs="Times New Roman"/>
          <w:sz w:val="20"/>
          <w:szCs w:val="20"/>
          <w:lang w:val="en-US"/>
        </w:rPr>
        <w:t>.</w:t>
      </w:r>
    </w:p>
    <w:p w14:paraId="7E58E68C" w14:textId="4C92002C" w:rsidR="00F75894" w:rsidRDefault="00F75894" w:rsidP="00F75894">
      <w:pPr>
        <w:pStyle w:val="NoSpacing"/>
        <w:spacing w:after="240"/>
        <w:jc w:val="center"/>
        <w:rPr>
          <w:rFonts w:ascii="Times New Roman" w:hAnsi="Times New Roman" w:cs="Times New Roman"/>
          <w:color w:val="000000" w:themeColor="text1"/>
          <w:sz w:val="18"/>
          <w:szCs w:val="18"/>
        </w:rPr>
      </w:pPr>
      <w:r w:rsidRPr="008F53BA">
        <w:rPr>
          <w:rFonts w:ascii="Times New Roman" w:hAnsi="Times New Roman" w:cs="Times New Roman"/>
          <w:b/>
          <w:sz w:val="18"/>
          <w:szCs w:val="18"/>
        </w:rPr>
        <w:t xml:space="preserve">Table </w:t>
      </w:r>
      <w:r w:rsidR="006F6AE1">
        <w:rPr>
          <w:rFonts w:ascii="Times New Roman" w:hAnsi="Times New Roman" w:cs="Times New Roman"/>
          <w:b/>
          <w:sz w:val="18"/>
          <w:szCs w:val="18"/>
        </w:rPr>
        <w:t>1</w:t>
      </w:r>
      <w:r w:rsidRPr="008F53BA">
        <w:rPr>
          <w:rFonts w:ascii="Times New Roman" w:hAnsi="Times New Roman" w:cs="Times New Roman"/>
          <w:b/>
          <w:sz w:val="18"/>
          <w:szCs w:val="18"/>
        </w:rPr>
        <w:t>.</w:t>
      </w:r>
      <w:r w:rsidRPr="008F53BA">
        <w:rPr>
          <w:rFonts w:ascii="Times New Roman" w:hAnsi="Times New Roman" w:cs="Times New Roman"/>
          <w:sz w:val="18"/>
          <w:szCs w:val="18"/>
        </w:rPr>
        <w:t xml:space="preserve"> </w:t>
      </w:r>
      <w:r>
        <w:rPr>
          <w:rFonts w:ascii="Times New Roman" w:hAnsi="Times New Roman" w:cs="Times New Roman"/>
          <w:color w:val="000000" w:themeColor="text1"/>
          <w:sz w:val="18"/>
          <w:szCs w:val="18"/>
        </w:rPr>
        <w:t>The invariant properties of the Basic Model</w:t>
      </w:r>
    </w:p>
    <w:tbl>
      <w:tblPr>
        <w:tblW w:w="6846" w:type="dxa"/>
        <w:jc w:val="center"/>
        <w:tblLayout w:type="fixed"/>
        <w:tblCellMar>
          <w:left w:w="70" w:type="dxa"/>
          <w:right w:w="70" w:type="dxa"/>
        </w:tblCellMar>
        <w:tblLook w:val="0000" w:firstRow="0" w:lastRow="0" w:firstColumn="0" w:lastColumn="0" w:noHBand="0" w:noVBand="0"/>
      </w:tblPr>
      <w:tblGrid>
        <w:gridCol w:w="1080"/>
        <w:gridCol w:w="5766"/>
      </w:tblGrid>
      <w:tr w:rsidR="00F75894" w:rsidRPr="009A3755" w14:paraId="07C715AE" w14:textId="77777777" w:rsidTr="00E00C49">
        <w:trPr>
          <w:jc w:val="center"/>
        </w:trPr>
        <w:tc>
          <w:tcPr>
            <w:tcW w:w="1080" w:type="dxa"/>
            <w:tcBorders>
              <w:top w:val="single" w:sz="12" w:space="0" w:color="000000"/>
              <w:bottom w:val="single" w:sz="6" w:space="0" w:color="000000"/>
            </w:tcBorders>
          </w:tcPr>
          <w:p w14:paraId="35587B63" w14:textId="77777777" w:rsidR="00F75894" w:rsidRPr="00F75894" w:rsidRDefault="00F75894" w:rsidP="00E00C49">
            <w:pPr>
              <w:ind w:firstLine="0"/>
              <w:jc w:val="left"/>
              <w:rPr>
                <w:b/>
                <w:bCs/>
                <w:sz w:val="18"/>
                <w:szCs w:val="18"/>
              </w:rPr>
            </w:pPr>
            <w:bookmarkStart w:id="0" w:name="_Hlk217390498"/>
            <w:r w:rsidRPr="00F75894">
              <w:rPr>
                <w:b/>
                <w:bCs/>
                <w:sz w:val="18"/>
                <w:szCs w:val="18"/>
              </w:rPr>
              <w:t>Invariants</w:t>
            </w:r>
          </w:p>
        </w:tc>
        <w:tc>
          <w:tcPr>
            <w:tcW w:w="5766" w:type="dxa"/>
            <w:tcBorders>
              <w:top w:val="single" w:sz="12" w:space="0" w:color="000000"/>
              <w:bottom w:val="single" w:sz="6" w:space="0" w:color="000000"/>
            </w:tcBorders>
          </w:tcPr>
          <w:p w14:paraId="1E824CC0" w14:textId="77777777" w:rsidR="00F75894" w:rsidRPr="00F75894" w:rsidRDefault="00F75894" w:rsidP="00E00C49">
            <w:pPr>
              <w:ind w:firstLine="0"/>
              <w:jc w:val="left"/>
              <w:rPr>
                <w:b/>
                <w:bCs/>
                <w:sz w:val="18"/>
                <w:szCs w:val="18"/>
              </w:rPr>
            </w:pPr>
            <w:r w:rsidRPr="00F75894">
              <w:rPr>
                <w:b/>
                <w:bCs/>
                <w:sz w:val="18"/>
                <w:szCs w:val="18"/>
              </w:rPr>
              <w:t>Properties</w:t>
            </w:r>
          </w:p>
        </w:tc>
      </w:tr>
      <w:tr w:rsidR="00F75894" w:rsidRPr="009A3755" w14:paraId="503DD706" w14:textId="77777777" w:rsidTr="00E00C49">
        <w:trPr>
          <w:trHeight w:val="284"/>
          <w:jc w:val="center"/>
        </w:trPr>
        <w:tc>
          <w:tcPr>
            <w:tcW w:w="1080" w:type="dxa"/>
          </w:tcPr>
          <w:p w14:paraId="7B9762F6" w14:textId="77777777" w:rsidR="00F75894" w:rsidRPr="00F75894" w:rsidRDefault="00F75894" w:rsidP="00E00C49">
            <w:pPr>
              <w:ind w:firstLine="0"/>
              <w:jc w:val="left"/>
              <w:rPr>
                <w:i/>
                <w:iCs/>
                <w:sz w:val="18"/>
                <w:szCs w:val="18"/>
              </w:rPr>
            </w:pPr>
            <w:r w:rsidRPr="00F75894">
              <w:rPr>
                <w:i/>
                <w:iCs/>
                <w:color w:val="000000" w:themeColor="text1"/>
                <w:sz w:val="18"/>
                <w:szCs w:val="18"/>
              </w:rPr>
              <w:t>INV1</w:t>
            </w:r>
          </w:p>
        </w:tc>
        <w:tc>
          <w:tcPr>
            <w:tcW w:w="5766" w:type="dxa"/>
          </w:tcPr>
          <w:p w14:paraId="79BC84C1" w14:textId="0BB48F96" w:rsidR="00F75894" w:rsidRPr="00F75894" w:rsidRDefault="006F6AE1" w:rsidP="00E00C49">
            <w:pPr>
              <w:ind w:firstLine="0"/>
              <w:jc w:val="left"/>
              <w:rPr>
                <w:i/>
                <w:iCs/>
                <w:sz w:val="18"/>
                <w:szCs w:val="18"/>
              </w:rPr>
            </w:pPr>
            <w:r w:rsidRPr="006F6AE1">
              <w:rPr>
                <w:i/>
                <w:iCs/>
                <w:sz w:val="18"/>
                <w:szCs w:val="18"/>
              </w:rPr>
              <w:t xml:space="preserve">privatekey </w:t>
            </w:r>
            <w:r w:rsidRPr="006F6AE1">
              <w:rPr>
                <w:rFonts w:ascii="Cambria Math" w:hAnsi="Cambria Math" w:cs="Cambria Math"/>
                <w:i/>
                <w:iCs/>
                <w:sz w:val="18"/>
                <w:szCs w:val="18"/>
              </w:rPr>
              <w:t>∈</w:t>
            </w:r>
            <w:r w:rsidRPr="006F6AE1">
              <w:rPr>
                <w:i/>
                <w:iCs/>
                <w:sz w:val="18"/>
                <w:szCs w:val="18"/>
              </w:rPr>
              <w:t xml:space="preserve"> USER </w:t>
            </w:r>
            <w:r w:rsidRPr="006F6AE1">
              <w:rPr>
                <w:rFonts w:ascii="Cambria Math" w:hAnsi="Cambria Math" w:cs="Cambria Math"/>
                <w:i/>
                <w:iCs/>
                <w:sz w:val="18"/>
                <w:szCs w:val="18"/>
              </w:rPr>
              <w:t>⇸</w:t>
            </w:r>
            <w:r w:rsidRPr="006F6AE1">
              <w:rPr>
                <w:i/>
                <w:iCs/>
                <w:sz w:val="18"/>
                <w:szCs w:val="18"/>
              </w:rPr>
              <w:t xml:space="preserve"> ℕ</w:t>
            </w:r>
          </w:p>
        </w:tc>
      </w:tr>
      <w:tr w:rsidR="00F75894" w:rsidRPr="009A3755" w14:paraId="42B47614" w14:textId="77777777" w:rsidTr="00E00C49">
        <w:trPr>
          <w:trHeight w:val="284"/>
          <w:jc w:val="center"/>
        </w:trPr>
        <w:tc>
          <w:tcPr>
            <w:tcW w:w="1080" w:type="dxa"/>
          </w:tcPr>
          <w:p w14:paraId="6F6EE535" w14:textId="77777777" w:rsidR="00F75894" w:rsidRPr="00F75894" w:rsidRDefault="00F75894" w:rsidP="00E00C49">
            <w:pPr>
              <w:ind w:firstLine="0"/>
              <w:jc w:val="left"/>
              <w:rPr>
                <w:i/>
                <w:iCs/>
                <w:sz w:val="18"/>
                <w:szCs w:val="18"/>
              </w:rPr>
            </w:pPr>
            <w:r w:rsidRPr="00F75894">
              <w:rPr>
                <w:i/>
                <w:iCs/>
                <w:color w:val="000000" w:themeColor="text1"/>
                <w:sz w:val="18"/>
                <w:szCs w:val="18"/>
              </w:rPr>
              <w:t>INV2</w:t>
            </w:r>
          </w:p>
        </w:tc>
        <w:tc>
          <w:tcPr>
            <w:tcW w:w="5766" w:type="dxa"/>
          </w:tcPr>
          <w:p w14:paraId="0C5C0EE7" w14:textId="24400B85" w:rsidR="00F75894" w:rsidRPr="00F75894" w:rsidRDefault="006F6AE1" w:rsidP="00E00C49">
            <w:pPr>
              <w:ind w:firstLine="0"/>
              <w:jc w:val="left"/>
              <w:rPr>
                <w:i/>
                <w:iCs/>
                <w:sz w:val="18"/>
                <w:szCs w:val="18"/>
              </w:rPr>
            </w:pPr>
            <w:r w:rsidRPr="006F6AE1">
              <w:rPr>
                <w:i/>
                <w:iCs/>
                <w:sz w:val="18"/>
                <w:szCs w:val="18"/>
              </w:rPr>
              <w:t xml:space="preserve">publickey </w:t>
            </w:r>
            <w:r w:rsidRPr="006F6AE1">
              <w:rPr>
                <w:rFonts w:ascii="Cambria Math" w:hAnsi="Cambria Math" w:cs="Cambria Math"/>
                <w:i/>
                <w:iCs/>
                <w:sz w:val="18"/>
                <w:szCs w:val="18"/>
              </w:rPr>
              <w:t>∈</w:t>
            </w:r>
            <w:r w:rsidRPr="006F6AE1">
              <w:rPr>
                <w:i/>
                <w:iCs/>
                <w:sz w:val="18"/>
                <w:szCs w:val="18"/>
              </w:rPr>
              <w:t xml:space="preserve"> USER </w:t>
            </w:r>
            <w:r w:rsidRPr="006F6AE1">
              <w:rPr>
                <w:rFonts w:ascii="Cambria Math" w:hAnsi="Cambria Math" w:cs="Cambria Math"/>
                <w:i/>
                <w:iCs/>
                <w:sz w:val="18"/>
                <w:szCs w:val="18"/>
              </w:rPr>
              <w:t>⇸</w:t>
            </w:r>
            <w:r w:rsidRPr="006F6AE1">
              <w:rPr>
                <w:i/>
                <w:iCs/>
                <w:sz w:val="18"/>
                <w:szCs w:val="18"/>
              </w:rPr>
              <w:t xml:space="preserve"> ℕ</w:t>
            </w:r>
          </w:p>
        </w:tc>
      </w:tr>
      <w:tr w:rsidR="00F75894" w:rsidRPr="009A3755" w14:paraId="0F269051" w14:textId="77777777" w:rsidTr="00E00C49">
        <w:trPr>
          <w:trHeight w:val="284"/>
          <w:jc w:val="center"/>
        </w:trPr>
        <w:tc>
          <w:tcPr>
            <w:tcW w:w="1080" w:type="dxa"/>
          </w:tcPr>
          <w:p w14:paraId="2022C605" w14:textId="77777777" w:rsidR="00F75894" w:rsidRPr="00F75894" w:rsidRDefault="00F75894" w:rsidP="00E00C49">
            <w:pPr>
              <w:ind w:firstLine="0"/>
              <w:jc w:val="left"/>
              <w:rPr>
                <w:i/>
                <w:iCs/>
                <w:sz w:val="18"/>
                <w:szCs w:val="18"/>
              </w:rPr>
            </w:pPr>
            <w:r w:rsidRPr="00F75894">
              <w:rPr>
                <w:i/>
                <w:iCs/>
                <w:color w:val="000000" w:themeColor="text1"/>
                <w:sz w:val="18"/>
                <w:szCs w:val="18"/>
              </w:rPr>
              <w:t>INV3</w:t>
            </w:r>
          </w:p>
        </w:tc>
        <w:tc>
          <w:tcPr>
            <w:tcW w:w="5766" w:type="dxa"/>
          </w:tcPr>
          <w:p w14:paraId="71135EBE" w14:textId="337076D9" w:rsidR="00F75894" w:rsidRPr="00F75894" w:rsidRDefault="006F6AE1" w:rsidP="00E00C49">
            <w:pPr>
              <w:ind w:firstLine="0"/>
              <w:jc w:val="left"/>
              <w:rPr>
                <w:i/>
                <w:iCs/>
                <w:sz w:val="18"/>
                <w:szCs w:val="18"/>
              </w:rPr>
            </w:pPr>
            <w:r w:rsidRPr="006F6AE1">
              <w:rPr>
                <w:i/>
                <w:iCs/>
                <w:sz w:val="18"/>
                <w:szCs w:val="18"/>
              </w:rPr>
              <w:t xml:space="preserve">sharedkey </w:t>
            </w:r>
            <w:r w:rsidRPr="006F6AE1">
              <w:rPr>
                <w:rFonts w:ascii="Cambria Math" w:hAnsi="Cambria Math" w:cs="Cambria Math"/>
                <w:i/>
                <w:iCs/>
                <w:sz w:val="18"/>
                <w:szCs w:val="18"/>
              </w:rPr>
              <w:t>∈</w:t>
            </w:r>
            <w:r w:rsidRPr="006F6AE1">
              <w:rPr>
                <w:i/>
                <w:iCs/>
                <w:sz w:val="18"/>
                <w:szCs w:val="18"/>
              </w:rPr>
              <w:t xml:space="preserve"> USER </w:t>
            </w:r>
            <w:r w:rsidRPr="006F6AE1">
              <w:rPr>
                <w:rFonts w:ascii="Cambria Math" w:hAnsi="Cambria Math" w:cs="Cambria Math"/>
                <w:i/>
                <w:iCs/>
                <w:sz w:val="18"/>
                <w:szCs w:val="18"/>
              </w:rPr>
              <w:t>⇸</w:t>
            </w:r>
            <w:r w:rsidRPr="006F6AE1">
              <w:rPr>
                <w:i/>
                <w:iCs/>
                <w:sz w:val="18"/>
                <w:szCs w:val="18"/>
              </w:rPr>
              <w:t xml:space="preserve"> ℕ</w:t>
            </w:r>
          </w:p>
        </w:tc>
      </w:tr>
      <w:tr w:rsidR="00F75894" w:rsidRPr="009A3755" w14:paraId="32CF4F62" w14:textId="77777777" w:rsidTr="00E00C49">
        <w:trPr>
          <w:trHeight w:val="284"/>
          <w:jc w:val="center"/>
        </w:trPr>
        <w:tc>
          <w:tcPr>
            <w:tcW w:w="1080" w:type="dxa"/>
          </w:tcPr>
          <w:p w14:paraId="557B3F7A" w14:textId="77777777" w:rsidR="00F75894" w:rsidRPr="00F75894" w:rsidRDefault="00F75894" w:rsidP="00E00C49">
            <w:pPr>
              <w:ind w:firstLine="0"/>
              <w:jc w:val="left"/>
              <w:rPr>
                <w:i/>
                <w:iCs/>
                <w:sz w:val="18"/>
                <w:szCs w:val="18"/>
              </w:rPr>
            </w:pPr>
            <w:r w:rsidRPr="00F75894">
              <w:rPr>
                <w:i/>
                <w:iCs/>
                <w:color w:val="000000" w:themeColor="text1"/>
                <w:sz w:val="18"/>
                <w:szCs w:val="18"/>
              </w:rPr>
              <w:t>INV4</w:t>
            </w:r>
          </w:p>
        </w:tc>
        <w:tc>
          <w:tcPr>
            <w:tcW w:w="5766" w:type="dxa"/>
          </w:tcPr>
          <w:p w14:paraId="743F132B" w14:textId="5323A7DA" w:rsidR="00F75894" w:rsidRPr="00F75894" w:rsidRDefault="006F6AE1" w:rsidP="00E00C49">
            <w:pPr>
              <w:ind w:firstLine="0"/>
              <w:jc w:val="left"/>
              <w:rPr>
                <w:i/>
                <w:iCs/>
                <w:sz w:val="18"/>
                <w:szCs w:val="18"/>
              </w:rPr>
            </w:pPr>
            <w:r w:rsidRPr="006F6AE1">
              <w:rPr>
                <w:i/>
                <w:iCs/>
                <w:sz w:val="18"/>
                <w:szCs w:val="18"/>
              </w:rPr>
              <w:t xml:space="preserve">dom(publickey) </w:t>
            </w:r>
            <w:r w:rsidRPr="006F6AE1">
              <w:rPr>
                <w:rFonts w:ascii="Cambria Math" w:hAnsi="Cambria Math" w:cs="Cambria Math"/>
                <w:i/>
                <w:iCs/>
                <w:sz w:val="18"/>
                <w:szCs w:val="18"/>
              </w:rPr>
              <w:t>⊆</w:t>
            </w:r>
            <w:r w:rsidRPr="006F6AE1">
              <w:rPr>
                <w:i/>
                <w:iCs/>
                <w:sz w:val="18"/>
                <w:szCs w:val="18"/>
              </w:rPr>
              <w:t xml:space="preserve"> dom(privatekey)</w:t>
            </w:r>
          </w:p>
        </w:tc>
      </w:tr>
      <w:tr w:rsidR="00F75894" w:rsidRPr="009A3755" w14:paraId="786B59BC" w14:textId="77777777" w:rsidTr="00E00C49">
        <w:trPr>
          <w:trHeight w:val="284"/>
          <w:jc w:val="center"/>
        </w:trPr>
        <w:tc>
          <w:tcPr>
            <w:tcW w:w="1080" w:type="dxa"/>
          </w:tcPr>
          <w:p w14:paraId="69CE0C15" w14:textId="156325AF" w:rsidR="00F75894" w:rsidRPr="00F75894" w:rsidRDefault="00F75894" w:rsidP="00E00C49">
            <w:pPr>
              <w:ind w:firstLine="0"/>
              <w:jc w:val="left"/>
              <w:rPr>
                <w:i/>
                <w:iCs/>
                <w:color w:val="000000" w:themeColor="text1"/>
                <w:sz w:val="18"/>
                <w:szCs w:val="18"/>
              </w:rPr>
            </w:pPr>
            <w:r w:rsidRPr="00F75894">
              <w:rPr>
                <w:i/>
                <w:iCs/>
                <w:color w:val="000000" w:themeColor="text1"/>
                <w:sz w:val="18"/>
                <w:szCs w:val="18"/>
              </w:rPr>
              <w:t>INV5</w:t>
            </w:r>
          </w:p>
        </w:tc>
        <w:tc>
          <w:tcPr>
            <w:tcW w:w="5766" w:type="dxa"/>
          </w:tcPr>
          <w:p w14:paraId="20B26F7A" w14:textId="52C6A467" w:rsidR="00F75894" w:rsidRPr="00F75894" w:rsidRDefault="006F6AE1" w:rsidP="00E00C49">
            <w:pPr>
              <w:ind w:firstLine="0"/>
              <w:jc w:val="left"/>
              <w:rPr>
                <w:i/>
                <w:iCs/>
                <w:color w:val="000000" w:themeColor="text1"/>
                <w:sz w:val="18"/>
                <w:szCs w:val="18"/>
              </w:rPr>
            </w:pPr>
            <w:r w:rsidRPr="006F6AE1">
              <w:rPr>
                <w:i/>
                <w:iCs/>
                <w:sz w:val="18"/>
                <w:szCs w:val="18"/>
              </w:rPr>
              <w:t xml:space="preserve">dom(sharedkey) </w:t>
            </w:r>
            <w:r w:rsidRPr="006F6AE1">
              <w:rPr>
                <w:rFonts w:ascii="Cambria Math" w:hAnsi="Cambria Math" w:cs="Cambria Math"/>
                <w:i/>
                <w:iCs/>
                <w:sz w:val="18"/>
                <w:szCs w:val="18"/>
              </w:rPr>
              <w:t>⊆</w:t>
            </w:r>
            <w:r w:rsidRPr="006F6AE1">
              <w:rPr>
                <w:i/>
                <w:iCs/>
                <w:sz w:val="18"/>
                <w:szCs w:val="18"/>
              </w:rPr>
              <w:t xml:space="preserve"> dom(privatekey)</w:t>
            </w:r>
          </w:p>
        </w:tc>
      </w:tr>
      <w:tr w:rsidR="006F6AE1" w:rsidRPr="009A3755" w14:paraId="3CCF2D2D" w14:textId="77777777" w:rsidTr="00E00C49">
        <w:trPr>
          <w:trHeight w:val="284"/>
          <w:jc w:val="center"/>
        </w:trPr>
        <w:tc>
          <w:tcPr>
            <w:tcW w:w="1080" w:type="dxa"/>
          </w:tcPr>
          <w:p w14:paraId="230F2DE3" w14:textId="43659A08" w:rsidR="006F6AE1" w:rsidRPr="00F75894" w:rsidRDefault="006F6AE1" w:rsidP="00E00C49">
            <w:pPr>
              <w:ind w:firstLine="0"/>
              <w:jc w:val="left"/>
              <w:rPr>
                <w:i/>
                <w:iCs/>
                <w:color w:val="000000" w:themeColor="text1"/>
                <w:sz w:val="18"/>
                <w:szCs w:val="18"/>
              </w:rPr>
            </w:pPr>
            <w:r w:rsidRPr="00F75894">
              <w:rPr>
                <w:i/>
                <w:iCs/>
                <w:color w:val="000000" w:themeColor="text1"/>
                <w:sz w:val="18"/>
                <w:szCs w:val="18"/>
              </w:rPr>
              <w:t>INV</w:t>
            </w:r>
            <w:r>
              <w:rPr>
                <w:i/>
                <w:iCs/>
                <w:color w:val="000000" w:themeColor="text1"/>
                <w:sz w:val="18"/>
                <w:szCs w:val="18"/>
              </w:rPr>
              <w:t>6</w:t>
            </w:r>
          </w:p>
        </w:tc>
        <w:tc>
          <w:tcPr>
            <w:tcW w:w="5766" w:type="dxa"/>
          </w:tcPr>
          <w:p w14:paraId="18602DF1" w14:textId="07D52AB4" w:rsidR="006F6AE1" w:rsidRPr="00F75894" w:rsidRDefault="006F6AE1" w:rsidP="00E00C49">
            <w:pPr>
              <w:ind w:firstLine="0"/>
              <w:jc w:val="left"/>
              <w:rPr>
                <w:i/>
                <w:iCs/>
                <w:sz w:val="18"/>
                <w:szCs w:val="18"/>
              </w:rPr>
            </w:pPr>
            <w:r w:rsidRPr="006F6AE1">
              <w:rPr>
                <w:i/>
                <w:iCs/>
                <w:sz w:val="18"/>
                <w:szCs w:val="18"/>
              </w:rPr>
              <w:t xml:space="preserve">dom(sharedkey) </w:t>
            </w:r>
            <w:r w:rsidRPr="006F6AE1">
              <w:rPr>
                <w:rFonts w:ascii="Cambria Math" w:hAnsi="Cambria Math" w:cs="Cambria Math"/>
                <w:i/>
                <w:iCs/>
                <w:sz w:val="18"/>
                <w:szCs w:val="18"/>
              </w:rPr>
              <w:t>⊆</w:t>
            </w:r>
            <w:r w:rsidRPr="006F6AE1">
              <w:rPr>
                <w:i/>
                <w:iCs/>
                <w:sz w:val="18"/>
                <w:szCs w:val="18"/>
              </w:rPr>
              <w:t xml:space="preserve"> dom(publickey)</w:t>
            </w:r>
          </w:p>
        </w:tc>
      </w:tr>
      <w:tr w:rsidR="006F6AE1" w:rsidRPr="009A3755" w14:paraId="72D26572" w14:textId="77777777" w:rsidTr="00E00C49">
        <w:trPr>
          <w:trHeight w:val="284"/>
          <w:jc w:val="center"/>
        </w:trPr>
        <w:tc>
          <w:tcPr>
            <w:tcW w:w="1080" w:type="dxa"/>
          </w:tcPr>
          <w:p w14:paraId="6158AE54" w14:textId="79A21607" w:rsidR="006F6AE1" w:rsidRPr="00F75894" w:rsidRDefault="006F6AE1" w:rsidP="00E00C49">
            <w:pPr>
              <w:ind w:firstLine="0"/>
              <w:jc w:val="left"/>
              <w:rPr>
                <w:i/>
                <w:iCs/>
                <w:color w:val="000000" w:themeColor="text1"/>
                <w:sz w:val="18"/>
                <w:szCs w:val="18"/>
              </w:rPr>
            </w:pPr>
            <w:r w:rsidRPr="00F75894">
              <w:rPr>
                <w:i/>
                <w:iCs/>
                <w:color w:val="000000" w:themeColor="text1"/>
                <w:sz w:val="18"/>
                <w:szCs w:val="18"/>
              </w:rPr>
              <w:t>INV</w:t>
            </w:r>
            <w:r>
              <w:rPr>
                <w:i/>
                <w:iCs/>
                <w:color w:val="000000" w:themeColor="text1"/>
                <w:sz w:val="18"/>
                <w:szCs w:val="18"/>
              </w:rPr>
              <w:t>7</w:t>
            </w:r>
          </w:p>
        </w:tc>
        <w:tc>
          <w:tcPr>
            <w:tcW w:w="5766" w:type="dxa"/>
          </w:tcPr>
          <w:p w14:paraId="2224A4C9" w14:textId="0B6B02B7" w:rsidR="006F6AE1" w:rsidRPr="00F75894" w:rsidRDefault="006F6AE1" w:rsidP="00E00C49">
            <w:pPr>
              <w:ind w:firstLine="0"/>
              <w:jc w:val="left"/>
              <w:rPr>
                <w:i/>
                <w:iCs/>
                <w:sz w:val="18"/>
                <w:szCs w:val="18"/>
              </w:rPr>
            </w:pPr>
            <w:r w:rsidRPr="006F6AE1">
              <w:rPr>
                <w:i/>
                <w:iCs/>
                <w:sz w:val="18"/>
                <w:szCs w:val="18"/>
              </w:rPr>
              <w:t xml:space="preserve">ran(privatekey) </w:t>
            </w:r>
            <w:r w:rsidRPr="006F6AE1">
              <w:rPr>
                <w:rFonts w:ascii="Cambria Math" w:hAnsi="Cambria Math" w:cs="Cambria Math"/>
                <w:i/>
                <w:iCs/>
                <w:sz w:val="18"/>
                <w:szCs w:val="18"/>
              </w:rPr>
              <w:t>⊆</w:t>
            </w:r>
            <w:r w:rsidRPr="006F6AE1">
              <w:rPr>
                <w:i/>
                <w:iCs/>
                <w:sz w:val="18"/>
                <w:szCs w:val="18"/>
              </w:rPr>
              <w:t xml:space="preserve"> ℕ1</w:t>
            </w:r>
          </w:p>
        </w:tc>
      </w:tr>
      <w:tr w:rsidR="006F6AE1" w:rsidRPr="009A3755" w14:paraId="74C68BAC" w14:textId="77777777" w:rsidTr="00E00C49">
        <w:trPr>
          <w:trHeight w:val="284"/>
          <w:jc w:val="center"/>
        </w:trPr>
        <w:tc>
          <w:tcPr>
            <w:tcW w:w="1080" w:type="dxa"/>
          </w:tcPr>
          <w:p w14:paraId="039915FB" w14:textId="11A30D43" w:rsidR="006F6AE1" w:rsidRPr="00F75894" w:rsidRDefault="006F6AE1" w:rsidP="00E00C49">
            <w:pPr>
              <w:ind w:firstLine="0"/>
              <w:jc w:val="left"/>
              <w:rPr>
                <w:i/>
                <w:iCs/>
                <w:color w:val="000000" w:themeColor="text1"/>
                <w:sz w:val="18"/>
                <w:szCs w:val="18"/>
              </w:rPr>
            </w:pPr>
            <w:r w:rsidRPr="00F75894">
              <w:rPr>
                <w:i/>
                <w:iCs/>
                <w:color w:val="000000" w:themeColor="text1"/>
                <w:sz w:val="18"/>
                <w:szCs w:val="18"/>
              </w:rPr>
              <w:t>INV</w:t>
            </w:r>
            <w:r>
              <w:rPr>
                <w:i/>
                <w:iCs/>
                <w:color w:val="000000" w:themeColor="text1"/>
                <w:sz w:val="18"/>
                <w:szCs w:val="18"/>
              </w:rPr>
              <w:t>8</w:t>
            </w:r>
          </w:p>
        </w:tc>
        <w:tc>
          <w:tcPr>
            <w:tcW w:w="5766" w:type="dxa"/>
          </w:tcPr>
          <w:p w14:paraId="22ECE2D3" w14:textId="53A866AC" w:rsidR="006F6AE1" w:rsidRPr="006F6AE1" w:rsidRDefault="006F6AE1" w:rsidP="00E00C49">
            <w:pPr>
              <w:ind w:firstLine="0"/>
              <w:jc w:val="left"/>
              <w:rPr>
                <w:i/>
                <w:iCs/>
                <w:sz w:val="18"/>
                <w:szCs w:val="18"/>
              </w:rPr>
            </w:pPr>
            <w:r w:rsidRPr="006F6AE1">
              <w:rPr>
                <w:i/>
                <w:iCs/>
                <w:sz w:val="18"/>
                <w:szCs w:val="18"/>
              </w:rPr>
              <w:t xml:space="preserve">ran(publickey) </w:t>
            </w:r>
            <w:r w:rsidRPr="006F6AE1">
              <w:rPr>
                <w:rFonts w:ascii="Cambria Math" w:hAnsi="Cambria Math" w:cs="Cambria Math"/>
                <w:i/>
                <w:iCs/>
                <w:sz w:val="18"/>
                <w:szCs w:val="18"/>
              </w:rPr>
              <w:t>⊆</w:t>
            </w:r>
            <w:r w:rsidRPr="006F6AE1">
              <w:rPr>
                <w:i/>
                <w:iCs/>
                <w:sz w:val="18"/>
                <w:szCs w:val="18"/>
              </w:rPr>
              <w:t xml:space="preserve"> ℕ1</w:t>
            </w:r>
          </w:p>
        </w:tc>
      </w:tr>
      <w:tr w:rsidR="006F6AE1" w:rsidRPr="009A3755" w14:paraId="602A8175" w14:textId="77777777" w:rsidTr="00E00C49">
        <w:trPr>
          <w:trHeight w:val="284"/>
          <w:jc w:val="center"/>
        </w:trPr>
        <w:tc>
          <w:tcPr>
            <w:tcW w:w="1080" w:type="dxa"/>
          </w:tcPr>
          <w:p w14:paraId="72115390" w14:textId="2C6BE3B2" w:rsidR="006F6AE1" w:rsidRPr="00F75894" w:rsidRDefault="006F6AE1" w:rsidP="00E00C49">
            <w:pPr>
              <w:ind w:firstLine="0"/>
              <w:jc w:val="left"/>
              <w:rPr>
                <w:i/>
                <w:iCs/>
                <w:color w:val="000000" w:themeColor="text1"/>
                <w:sz w:val="18"/>
                <w:szCs w:val="18"/>
              </w:rPr>
            </w:pPr>
            <w:r w:rsidRPr="00F75894">
              <w:rPr>
                <w:i/>
                <w:iCs/>
                <w:color w:val="000000" w:themeColor="text1"/>
                <w:sz w:val="18"/>
                <w:szCs w:val="18"/>
              </w:rPr>
              <w:t>INV</w:t>
            </w:r>
            <w:r>
              <w:rPr>
                <w:i/>
                <w:iCs/>
                <w:color w:val="000000" w:themeColor="text1"/>
                <w:sz w:val="18"/>
                <w:szCs w:val="18"/>
              </w:rPr>
              <w:t>9</w:t>
            </w:r>
          </w:p>
        </w:tc>
        <w:tc>
          <w:tcPr>
            <w:tcW w:w="5766" w:type="dxa"/>
          </w:tcPr>
          <w:p w14:paraId="1DBFBFB7" w14:textId="1DC169A1" w:rsidR="006F6AE1" w:rsidRPr="006F6AE1" w:rsidRDefault="006F6AE1" w:rsidP="00E00C49">
            <w:pPr>
              <w:ind w:firstLine="0"/>
              <w:jc w:val="left"/>
              <w:rPr>
                <w:i/>
                <w:iCs/>
                <w:sz w:val="18"/>
                <w:szCs w:val="18"/>
              </w:rPr>
            </w:pPr>
            <w:r w:rsidRPr="006F6AE1">
              <w:rPr>
                <w:i/>
                <w:iCs/>
                <w:sz w:val="18"/>
                <w:szCs w:val="18"/>
              </w:rPr>
              <w:t xml:space="preserve">ran(sharedkey) </w:t>
            </w:r>
            <w:r w:rsidRPr="006F6AE1">
              <w:rPr>
                <w:rFonts w:ascii="Cambria Math" w:hAnsi="Cambria Math" w:cs="Cambria Math"/>
                <w:i/>
                <w:iCs/>
                <w:sz w:val="18"/>
                <w:szCs w:val="18"/>
              </w:rPr>
              <w:t>⊆</w:t>
            </w:r>
            <w:r w:rsidRPr="006F6AE1">
              <w:rPr>
                <w:i/>
                <w:iCs/>
                <w:sz w:val="18"/>
                <w:szCs w:val="18"/>
              </w:rPr>
              <w:t xml:space="preserve"> ℕ1</w:t>
            </w:r>
          </w:p>
        </w:tc>
      </w:tr>
      <w:tr w:rsidR="00F75894" w:rsidRPr="009A3755" w14:paraId="4B8BE034" w14:textId="77777777" w:rsidTr="00E00C49">
        <w:trPr>
          <w:trHeight w:val="284"/>
          <w:jc w:val="center"/>
        </w:trPr>
        <w:tc>
          <w:tcPr>
            <w:tcW w:w="1080" w:type="dxa"/>
          </w:tcPr>
          <w:p w14:paraId="697EE330" w14:textId="3D228116" w:rsidR="00F75894" w:rsidRPr="00F75894" w:rsidRDefault="00F75894" w:rsidP="00E00C49">
            <w:pPr>
              <w:ind w:firstLine="0"/>
              <w:jc w:val="left"/>
              <w:rPr>
                <w:i/>
                <w:iCs/>
                <w:color w:val="000000" w:themeColor="text1"/>
                <w:sz w:val="18"/>
                <w:szCs w:val="18"/>
              </w:rPr>
            </w:pPr>
            <w:r w:rsidRPr="00F75894">
              <w:rPr>
                <w:i/>
                <w:iCs/>
                <w:color w:val="000000" w:themeColor="text1"/>
                <w:sz w:val="18"/>
                <w:szCs w:val="18"/>
              </w:rPr>
              <w:t>INV</w:t>
            </w:r>
            <w:r w:rsidR="006F6AE1">
              <w:rPr>
                <w:i/>
                <w:iCs/>
                <w:color w:val="000000" w:themeColor="text1"/>
                <w:sz w:val="18"/>
                <w:szCs w:val="18"/>
              </w:rPr>
              <w:t>10</w:t>
            </w:r>
          </w:p>
        </w:tc>
        <w:tc>
          <w:tcPr>
            <w:tcW w:w="5766" w:type="dxa"/>
          </w:tcPr>
          <w:p w14:paraId="43DE8B1E" w14:textId="6B142DBE" w:rsidR="00F75894" w:rsidRPr="00F75894" w:rsidRDefault="006F6AE1" w:rsidP="00E00C49">
            <w:pPr>
              <w:ind w:firstLine="0"/>
              <w:jc w:val="left"/>
              <w:rPr>
                <w:i/>
                <w:iCs/>
                <w:color w:val="000000" w:themeColor="text1"/>
                <w:sz w:val="18"/>
                <w:szCs w:val="18"/>
              </w:rPr>
            </w:pPr>
            <w:r w:rsidRPr="006F6AE1">
              <w:rPr>
                <w:rFonts w:ascii="Cambria Math" w:hAnsi="Cambria Math" w:cs="Cambria Math"/>
                <w:i/>
                <w:iCs/>
                <w:sz w:val="18"/>
                <w:szCs w:val="18"/>
              </w:rPr>
              <w:t>∀u· u ∈ dom(sharedkey) ⇒ dom(publickey) ≠ ∅</w:t>
            </w:r>
          </w:p>
        </w:tc>
      </w:tr>
      <w:tr w:rsidR="00F75894" w:rsidRPr="009A3755" w14:paraId="14DB0368" w14:textId="77777777" w:rsidTr="00E00C49">
        <w:trPr>
          <w:trHeight w:val="284"/>
          <w:jc w:val="center"/>
        </w:trPr>
        <w:tc>
          <w:tcPr>
            <w:tcW w:w="1080" w:type="dxa"/>
          </w:tcPr>
          <w:p w14:paraId="31EA8135" w14:textId="5737E4FE" w:rsidR="006F6AE1" w:rsidRPr="00F75894" w:rsidRDefault="00F75894" w:rsidP="00F75894">
            <w:pPr>
              <w:ind w:firstLine="0"/>
              <w:jc w:val="left"/>
              <w:rPr>
                <w:i/>
                <w:iCs/>
                <w:color w:val="000000" w:themeColor="text1"/>
                <w:sz w:val="18"/>
                <w:szCs w:val="18"/>
              </w:rPr>
            </w:pPr>
            <w:r w:rsidRPr="00F75894">
              <w:rPr>
                <w:i/>
                <w:iCs/>
                <w:color w:val="000000" w:themeColor="text1"/>
                <w:sz w:val="18"/>
                <w:szCs w:val="18"/>
              </w:rPr>
              <w:t>INV</w:t>
            </w:r>
            <w:r w:rsidR="006F6AE1">
              <w:rPr>
                <w:i/>
                <w:iCs/>
                <w:color w:val="000000" w:themeColor="text1"/>
                <w:sz w:val="18"/>
                <w:szCs w:val="18"/>
              </w:rPr>
              <w:t>11</w:t>
            </w:r>
          </w:p>
        </w:tc>
        <w:tc>
          <w:tcPr>
            <w:tcW w:w="5766" w:type="dxa"/>
          </w:tcPr>
          <w:p w14:paraId="0C6B8BB3" w14:textId="3E5F999F" w:rsidR="00F75894" w:rsidRPr="00F75894" w:rsidRDefault="006F6AE1" w:rsidP="00F75894">
            <w:pPr>
              <w:ind w:firstLine="0"/>
              <w:jc w:val="left"/>
              <w:rPr>
                <w:i/>
                <w:iCs/>
                <w:color w:val="000000" w:themeColor="text1"/>
                <w:sz w:val="18"/>
                <w:szCs w:val="18"/>
              </w:rPr>
            </w:pPr>
            <w:r w:rsidRPr="006F6AE1">
              <w:rPr>
                <w:rFonts w:ascii="Cambria Math" w:hAnsi="Cambria Math" w:cs="Cambria Math"/>
                <w:i/>
                <w:iCs/>
                <w:sz w:val="18"/>
                <w:szCs w:val="18"/>
              </w:rPr>
              <w:t>∀u· u ∈ dom(privatekey) ⇒ privatekey(u) &lt; p</w:t>
            </w:r>
          </w:p>
        </w:tc>
      </w:tr>
      <w:tr w:rsidR="006F6AE1" w:rsidRPr="009A3755" w14:paraId="00142C21" w14:textId="77777777" w:rsidTr="00E00C49">
        <w:trPr>
          <w:trHeight w:val="284"/>
          <w:jc w:val="center"/>
        </w:trPr>
        <w:tc>
          <w:tcPr>
            <w:tcW w:w="1080" w:type="dxa"/>
          </w:tcPr>
          <w:p w14:paraId="67B643E6" w14:textId="0562630D" w:rsidR="006F6AE1" w:rsidRPr="00F75894" w:rsidRDefault="006F6AE1" w:rsidP="00F75894">
            <w:pPr>
              <w:ind w:firstLine="0"/>
              <w:jc w:val="left"/>
              <w:rPr>
                <w:i/>
                <w:iCs/>
                <w:color w:val="000000" w:themeColor="text1"/>
                <w:sz w:val="18"/>
                <w:szCs w:val="18"/>
              </w:rPr>
            </w:pPr>
            <w:r w:rsidRPr="00F75894">
              <w:rPr>
                <w:i/>
                <w:iCs/>
                <w:color w:val="000000" w:themeColor="text1"/>
                <w:sz w:val="18"/>
                <w:szCs w:val="18"/>
              </w:rPr>
              <w:t>INV</w:t>
            </w:r>
            <w:r>
              <w:rPr>
                <w:i/>
                <w:iCs/>
                <w:color w:val="000000" w:themeColor="text1"/>
                <w:sz w:val="18"/>
                <w:szCs w:val="18"/>
              </w:rPr>
              <w:t>12</w:t>
            </w:r>
          </w:p>
        </w:tc>
        <w:tc>
          <w:tcPr>
            <w:tcW w:w="5766" w:type="dxa"/>
          </w:tcPr>
          <w:p w14:paraId="5657C457" w14:textId="5268B1D2" w:rsidR="006F6AE1" w:rsidRPr="006F6AE1" w:rsidRDefault="006F6AE1" w:rsidP="00F75894">
            <w:pPr>
              <w:ind w:firstLine="0"/>
              <w:jc w:val="left"/>
              <w:rPr>
                <w:rFonts w:ascii="Cambria Math" w:hAnsi="Cambria Math" w:cs="Cambria Math"/>
                <w:i/>
                <w:iCs/>
                <w:sz w:val="18"/>
                <w:szCs w:val="18"/>
              </w:rPr>
            </w:pPr>
            <w:r w:rsidRPr="006F6AE1">
              <w:rPr>
                <w:rFonts w:ascii="Cambria Math" w:hAnsi="Cambria Math" w:cs="Cambria Math"/>
                <w:i/>
                <w:iCs/>
                <w:sz w:val="18"/>
                <w:szCs w:val="18"/>
              </w:rPr>
              <w:t>∀u· u ∈ dom(publickey) ⇒ publickey(u) &lt; p</w:t>
            </w:r>
          </w:p>
        </w:tc>
      </w:tr>
      <w:tr w:rsidR="00F75894" w:rsidRPr="009A3755" w14:paraId="3A3EC010" w14:textId="77777777" w:rsidTr="00E00C49">
        <w:trPr>
          <w:trHeight w:val="284"/>
          <w:jc w:val="center"/>
        </w:trPr>
        <w:tc>
          <w:tcPr>
            <w:tcW w:w="1080" w:type="dxa"/>
            <w:tcBorders>
              <w:bottom w:val="single" w:sz="12" w:space="0" w:color="000000"/>
            </w:tcBorders>
          </w:tcPr>
          <w:p w14:paraId="562538B1" w14:textId="4D9A6B29" w:rsidR="00F75894" w:rsidRPr="00F75894" w:rsidRDefault="00F75894" w:rsidP="00F75894">
            <w:pPr>
              <w:ind w:firstLine="0"/>
              <w:jc w:val="left"/>
              <w:rPr>
                <w:i/>
                <w:iCs/>
                <w:sz w:val="18"/>
                <w:szCs w:val="18"/>
              </w:rPr>
            </w:pPr>
            <w:r w:rsidRPr="00F75894">
              <w:rPr>
                <w:i/>
                <w:iCs/>
                <w:color w:val="000000" w:themeColor="text1"/>
                <w:sz w:val="18"/>
                <w:szCs w:val="18"/>
              </w:rPr>
              <w:t>INV</w:t>
            </w:r>
            <w:r w:rsidR="006F6AE1">
              <w:rPr>
                <w:i/>
                <w:iCs/>
                <w:color w:val="000000" w:themeColor="text1"/>
                <w:sz w:val="18"/>
                <w:szCs w:val="18"/>
              </w:rPr>
              <w:t>13</w:t>
            </w:r>
          </w:p>
        </w:tc>
        <w:tc>
          <w:tcPr>
            <w:tcW w:w="5766" w:type="dxa"/>
            <w:tcBorders>
              <w:bottom w:val="single" w:sz="12" w:space="0" w:color="000000"/>
            </w:tcBorders>
          </w:tcPr>
          <w:p w14:paraId="6CFCD330" w14:textId="3ACE3524" w:rsidR="00F75894" w:rsidRPr="00F75894" w:rsidRDefault="00F75894" w:rsidP="00F75894">
            <w:pPr>
              <w:ind w:firstLine="0"/>
              <w:jc w:val="left"/>
              <w:rPr>
                <w:i/>
                <w:iCs/>
                <w:sz w:val="18"/>
                <w:szCs w:val="18"/>
              </w:rPr>
            </w:pPr>
            <w:r w:rsidRPr="00F75894">
              <w:rPr>
                <w:rFonts w:ascii="Cambria Math" w:hAnsi="Cambria Math" w:cs="Cambria Math"/>
                <w:i/>
                <w:iCs/>
                <w:sz w:val="18"/>
                <w:szCs w:val="18"/>
              </w:rPr>
              <w:t>∀</w:t>
            </w:r>
            <w:r w:rsidRPr="00F75894">
              <w:rPr>
                <w:i/>
                <w:iCs/>
                <w:sz w:val="18"/>
                <w:szCs w:val="18"/>
              </w:rPr>
              <w:t xml:space="preserve">u· (u </w:t>
            </w:r>
            <w:r w:rsidRPr="00F75894">
              <w:rPr>
                <w:rFonts w:ascii="Cambria Math" w:hAnsi="Cambria Math" w:cs="Cambria Math"/>
                <w:i/>
                <w:iCs/>
                <w:sz w:val="18"/>
                <w:szCs w:val="18"/>
              </w:rPr>
              <w:t>∈</w:t>
            </w:r>
            <w:r w:rsidRPr="00F75894">
              <w:rPr>
                <w:i/>
                <w:iCs/>
                <w:sz w:val="18"/>
                <w:szCs w:val="18"/>
              </w:rPr>
              <w:t xml:space="preserve"> dom(sharedkey) </w:t>
            </w:r>
            <w:r w:rsidRPr="00F75894">
              <w:rPr>
                <w:rFonts w:ascii="Cambria Math" w:hAnsi="Cambria Math" w:cs="Cambria Math"/>
                <w:i/>
                <w:iCs/>
                <w:sz w:val="18"/>
                <w:szCs w:val="18"/>
              </w:rPr>
              <w:t>⇒</w:t>
            </w:r>
            <w:r w:rsidRPr="00F75894">
              <w:rPr>
                <w:i/>
                <w:iCs/>
                <w:sz w:val="18"/>
                <w:szCs w:val="18"/>
              </w:rPr>
              <w:t xml:space="preserve"> sharedkey(u) </w:t>
            </w:r>
            <w:r w:rsidRPr="00F75894">
              <w:rPr>
                <w:rFonts w:ascii="Cambria Math" w:hAnsi="Cambria Math" w:cs="Cambria Math"/>
                <w:i/>
                <w:iCs/>
                <w:sz w:val="18"/>
                <w:szCs w:val="18"/>
              </w:rPr>
              <w:t>∈</w:t>
            </w:r>
            <w:r w:rsidRPr="00F75894">
              <w:rPr>
                <w:i/>
                <w:iCs/>
                <w:sz w:val="18"/>
                <w:szCs w:val="18"/>
              </w:rPr>
              <w:t xml:space="preserve"> 1‥ (p − 1))</w:t>
            </w:r>
          </w:p>
        </w:tc>
      </w:tr>
    </w:tbl>
    <w:bookmarkEnd w:id="0"/>
    <w:p w14:paraId="22D418B8" w14:textId="128DF31C" w:rsidR="00F75894" w:rsidRPr="00A71EDA" w:rsidRDefault="008C59AB" w:rsidP="00DF1B8A">
      <w:pPr>
        <w:tabs>
          <w:tab w:val="left" w:pos="461"/>
        </w:tabs>
        <w:spacing w:before="240" w:after="240" w:line="276" w:lineRule="auto"/>
        <w:ind w:firstLine="0"/>
        <w:rPr>
          <w:b/>
          <w:bCs/>
          <w:i/>
          <w:iCs/>
        </w:rPr>
      </w:pPr>
      <w:r>
        <w:rPr>
          <w:color w:val="000000" w:themeColor="text1"/>
        </w:rPr>
        <w:t xml:space="preserve">     </w:t>
      </w:r>
      <w:r w:rsidR="00BA1DAE" w:rsidRPr="00A71EDA">
        <w:rPr>
          <w:color w:val="000000" w:themeColor="text1"/>
        </w:rPr>
        <w:t xml:space="preserve">The events in the base model represent the main steps involved in the Diffie–Hellman key exchange process and describe how the system state changes during execution. The </w:t>
      </w:r>
      <w:r w:rsidR="00BA1DAE" w:rsidRPr="00A71EDA">
        <w:rPr>
          <w:i/>
          <w:iCs/>
        </w:rPr>
        <w:t xml:space="preserve">Generate_PrivateKey </w:t>
      </w:r>
      <w:r w:rsidR="00BA1DAE" w:rsidRPr="00A71EDA">
        <w:rPr>
          <w:color w:val="000000" w:themeColor="text1"/>
        </w:rPr>
        <w:t xml:space="preserve">event creates a private key for a user, followed by the </w:t>
      </w:r>
      <w:r w:rsidR="00BA1DAE" w:rsidRPr="00A71EDA">
        <w:rPr>
          <w:i/>
          <w:iCs/>
        </w:rPr>
        <w:t>Compute_PublicKey</w:t>
      </w:r>
      <w:r w:rsidR="00BA1DAE" w:rsidRPr="00A71EDA">
        <w:rPr>
          <w:b/>
          <w:bCs/>
          <w:i/>
          <w:iCs/>
        </w:rPr>
        <w:t xml:space="preserve"> </w:t>
      </w:r>
      <w:r w:rsidR="00BA1DAE" w:rsidRPr="00A71EDA">
        <w:rPr>
          <w:color w:val="000000" w:themeColor="text1"/>
        </w:rPr>
        <w:t xml:space="preserve">event, which computes the corresponding public value. Another event </w:t>
      </w:r>
      <w:r w:rsidR="00BA1DAE" w:rsidRPr="00A71EDA">
        <w:rPr>
          <w:i/>
          <w:iCs/>
        </w:rPr>
        <w:t>Exchange_PublicKey</w:t>
      </w:r>
      <w:r w:rsidR="00BA1DAE" w:rsidRPr="00A71EDA">
        <w:rPr>
          <w:b/>
          <w:bCs/>
          <w:i/>
          <w:iCs/>
        </w:rPr>
        <w:t xml:space="preserve"> </w:t>
      </w:r>
      <w:r w:rsidR="00BA1DAE" w:rsidRPr="00A71EDA">
        <w:rPr>
          <w:color w:val="000000" w:themeColor="text1"/>
        </w:rPr>
        <w:t xml:space="preserve">manages the exchange of public keys between users so that both parties have the necessary information. The ultimate event </w:t>
      </w:r>
      <w:r w:rsidR="00BA1DAE" w:rsidRPr="00A71EDA">
        <w:rPr>
          <w:i/>
          <w:iCs/>
        </w:rPr>
        <w:t>Compute_SharedKey</w:t>
      </w:r>
      <w:r w:rsidR="00BA1DAE" w:rsidRPr="00A71EDA">
        <w:rPr>
          <w:color w:val="000000" w:themeColor="text1"/>
        </w:rPr>
        <w:t xml:space="preserve"> derives the shared secret key using the private key and the received public key. Together, </w:t>
      </w:r>
      <w:r w:rsidR="00BA1DAE" w:rsidRPr="00A71EDA">
        <w:rPr>
          <w:color w:val="000000" w:themeColor="text1"/>
        </w:rPr>
        <w:lastRenderedPageBreak/>
        <w:t>these events explain how the protocol moves from initial key creation to secure key agreement, and they are summarized in Table 2.</w:t>
      </w:r>
    </w:p>
    <w:p w14:paraId="2674D38C" w14:textId="2D579981" w:rsidR="00F75894" w:rsidRDefault="00F75894" w:rsidP="00F75894">
      <w:pPr>
        <w:pStyle w:val="NoSpacing"/>
        <w:spacing w:after="240"/>
        <w:jc w:val="center"/>
        <w:rPr>
          <w:rFonts w:ascii="Times New Roman" w:hAnsi="Times New Roman" w:cs="Times New Roman"/>
          <w:color w:val="000000" w:themeColor="text1"/>
          <w:sz w:val="18"/>
          <w:szCs w:val="18"/>
        </w:rPr>
      </w:pPr>
      <w:r w:rsidRPr="008F53BA">
        <w:rPr>
          <w:rFonts w:ascii="Times New Roman" w:hAnsi="Times New Roman" w:cs="Times New Roman"/>
          <w:b/>
          <w:sz w:val="18"/>
          <w:szCs w:val="18"/>
        </w:rPr>
        <w:t xml:space="preserve">Table </w:t>
      </w:r>
      <w:r w:rsidR="007659FC">
        <w:rPr>
          <w:rFonts w:ascii="Times New Roman" w:hAnsi="Times New Roman" w:cs="Times New Roman"/>
          <w:b/>
          <w:sz w:val="18"/>
          <w:szCs w:val="18"/>
        </w:rPr>
        <w:t>2</w:t>
      </w:r>
      <w:r w:rsidRPr="008F53BA">
        <w:rPr>
          <w:rFonts w:ascii="Times New Roman" w:hAnsi="Times New Roman" w:cs="Times New Roman"/>
          <w:b/>
          <w:sz w:val="18"/>
          <w:szCs w:val="18"/>
        </w:rPr>
        <w:t>.</w:t>
      </w:r>
      <w:r w:rsidRPr="008F53BA">
        <w:rPr>
          <w:rFonts w:ascii="Times New Roman" w:hAnsi="Times New Roman" w:cs="Times New Roman"/>
          <w:sz w:val="18"/>
          <w:szCs w:val="18"/>
        </w:rPr>
        <w:t xml:space="preserve"> </w:t>
      </w:r>
      <w:r>
        <w:rPr>
          <w:rFonts w:ascii="Times New Roman" w:hAnsi="Times New Roman" w:cs="Times New Roman"/>
          <w:color w:val="000000" w:themeColor="text1"/>
          <w:sz w:val="18"/>
          <w:szCs w:val="18"/>
        </w:rPr>
        <w:t>The Events of the Basic Model</w:t>
      </w:r>
    </w:p>
    <w:tbl>
      <w:tblPr>
        <w:tblW w:w="6793" w:type="dxa"/>
        <w:jc w:val="center"/>
        <w:tblLayout w:type="fixed"/>
        <w:tblCellMar>
          <w:left w:w="70" w:type="dxa"/>
          <w:right w:w="70" w:type="dxa"/>
        </w:tblCellMar>
        <w:tblLook w:val="0000" w:firstRow="0" w:lastRow="0" w:firstColumn="0" w:lastColumn="0" w:noHBand="0" w:noVBand="0"/>
      </w:tblPr>
      <w:tblGrid>
        <w:gridCol w:w="6793"/>
      </w:tblGrid>
      <w:tr w:rsidR="00444FBC" w:rsidRPr="00AB7AB8" w14:paraId="4FB08F12" w14:textId="77777777" w:rsidTr="00444FBC">
        <w:trPr>
          <w:jc w:val="center"/>
        </w:trPr>
        <w:tc>
          <w:tcPr>
            <w:tcW w:w="6793" w:type="dxa"/>
            <w:tcBorders>
              <w:top w:val="single" w:sz="12" w:space="0" w:color="000000"/>
              <w:bottom w:val="single" w:sz="12" w:space="0" w:color="000000"/>
            </w:tcBorders>
          </w:tcPr>
          <w:p w14:paraId="5BF45A1A" w14:textId="67125CE0" w:rsidR="007659FC" w:rsidRPr="007659FC" w:rsidRDefault="007659FC" w:rsidP="007659FC">
            <w:pPr>
              <w:tabs>
                <w:tab w:val="left" w:pos="461"/>
              </w:tabs>
              <w:ind w:firstLine="0"/>
              <w:rPr>
                <w:b/>
                <w:bCs/>
                <w:i/>
                <w:iCs/>
                <w:sz w:val="18"/>
                <w:szCs w:val="18"/>
              </w:rPr>
            </w:pPr>
            <w:r w:rsidRPr="007659FC">
              <w:rPr>
                <w:b/>
                <w:bCs/>
                <w:i/>
                <w:iCs/>
                <w:sz w:val="18"/>
                <w:szCs w:val="18"/>
              </w:rPr>
              <w:t>Generate_PrivateKey</w:t>
            </w:r>
            <w:r w:rsidRPr="007659FC">
              <w:rPr>
                <w:b/>
                <w:bCs/>
                <w:i/>
                <w:iCs/>
                <w:sz w:val="18"/>
                <w:szCs w:val="18"/>
              </w:rPr>
              <w:tab/>
            </w:r>
          </w:p>
          <w:p w14:paraId="48317C73" w14:textId="1EBA2B0D" w:rsidR="007659FC" w:rsidRPr="007659FC" w:rsidRDefault="007659FC" w:rsidP="007659FC">
            <w:pPr>
              <w:tabs>
                <w:tab w:val="left" w:pos="461"/>
              </w:tabs>
              <w:ind w:firstLine="0"/>
              <w:rPr>
                <w:i/>
                <w:iCs/>
                <w:sz w:val="18"/>
                <w:szCs w:val="18"/>
              </w:rPr>
            </w:pPr>
            <w:r w:rsidRPr="007659FC">
              <w:rPr>
                <w:i/>
                <w:iCs/>
                <w:sz w:val="18"/>
                <w:szCs w:val="18"/>
              </w:rPr>
              <w:t>ANY</w:t>
            </w:r>
          </w:p>
          <w:p w14:paraId="2D801BEC" w14:textId="4681DE55" w:rsidR="007659FC" w:rsidRPr="007659FC" w:rsidRDefault="007659FC" w:rsidP="007659FC">
            <w:pPr>
              <w:tabs>
                <w:tab w:val="left" w:pos="461"/>
              </w:tabs>
              <w:ind w:firstLine="0"/>
              <w:rPr>
                <w:i/>
                <w:iCs/>
                <w:sz w:val="18"/>
                <w:szCs w:val="18"/>
              </w:rPr>
            </w:pPr>
            <w:r w:rsidRPr="007659FC">
              <w:rPr>
                <w:i/>
                <w:iCs/>
                <w:sz w:val="18"/>
                <w:szCs w:val="18"/>
              </w:rPr>
              <w:tab/>
              <w:t>u</w:t>
            </w:r>
            <w:r w:rsidRPr="007659FC">
              <w:rPr>
                <w:i/>
                <w:iCs/>
                <w:sz w:val="18"/>
                <w:szCs w:val="18"/>
              </w:rPr>
              <w:tab/>
              <w:t xml:space="preserve"> </w:t>
            </w:r>
          </w:p>
          <w:p w14:paraId="26BC05E7" w14:textId="7F3B3E5D" w:rsidR="007659FC" w:rsidRPr="007659FC" w:rsidRDefault="007659FC" w:rsidP="007659FC">
            <w:pPr>
              <w:tabs>
                <w:tab w:val="left" w:pos="461"/>
              </w:tabs>
              <w:ind w:firstLine="0"/>
              <w:rPr>
                <w:i/>
                <w:iCs/>
                <w:sz w:val="18"/>
                <w:szCs w:val="18"/>
              </w:rPr>
            </w:pPr>
            <w:r w:rsidRPr="007659FC">
              <w:rPr>
                <w:i/>
                <w:iCs/>
                <w:sz w:val="18"/>
                <w:szCs w:val="18"/>
              </w:rPr>
              <w:tab/>
              <w:t>n</w:t>
            </w:r>
            <w:r w:rsidRPr="007659FC">
              <w:rPr>
                <w:i/>
                <w:iCs/>
                <w:sz w:val="18"/>
                <w:szCs w:val="18"/>
              </w:rPr>
              <w:tab/>
              <w:t xml:space="preserve"> </w:t>
            </w:r>
          </w:p>
          <w:p w14:paraId="163B283E" w14:textId="4F5035A5" w:rsidR="007659FC" w:rsidRPr="007659FC" w:rsidRDefault="007659FC" w:rsidP="007659FC">
            <w:pPr>
              <w:tabs>
                <w:tab w:val="left" w:pos="461"/>
              </w:tabs>
              <w:ind w:firstLine="0"/>
              <w:rPr>
                <w:i/>
                <w:iCs/>
                <w:sz w:val="18"/>
                <w:szCs w:val="18"/>
              </w:rPr>
            </w:pPr>
            <w:proofErr w:type="gramStart"/>
            <w:r w:rsidRPr="007659FC">
              <w:rPr>
                <w:i/>
                <w:iCs/>
                <w:sz w:val="18"/>
                <w:szCs w:val="18"/>
              </w:rPr>
              <w:t>WHERE</w:t>
            </w:r>
            <w:proofErr w:type="gramEnd"/>
          </w:p>
          <w:p w14:paraId="76838446" w14:textId="59049E3E" w:rsidR="007659FC" w:rsidRPr="007659FC" w:rsidRDefault="007659FC" w:rsidP="007659FC">
            <w:pPr>
              <w:tabs>
                <w:tab w:val="left" w:pos="461"/>
              </w:tabs>
              <w:ind w:firstLine="0"/>
              <w:rPr>
                <w:i/>
                <w:iCs/>
                <w:sz w:val="18"/>
                <w:szCs w:val="18"/>
              </w:rPr>
            </w:pPr>
            <w:r w:rsidRPr="007659FC">
              <w:rPr>
                <w:i/>
                <w:iCs/>
                <w:sz w:val="18"/>
                <w:szCs w:val="18"/>
              </w:rPr>
              <w:tab/>
              <w:t>grd1:</w:t>
            </w:r>
            <w:r w:rsidRPr="007659FC">
              <w:rPr>
                <w:i/>
                <w:iCs/>
                <w:sz w:val="18"/>
                <w:szCs w:val="18"/>
              </w:rPr>
              <w:tab/>
              <w:t xml:space="preserve">u </w:t>
            </w:r>
            <w:r w:rsidRPr="007659FC">
              <w:rPr>
                <w:rFonts w:ascii="Cambria Math" w:hAnsi="Cambria Math" w:cs="Cambria Math"/>
                <w:i/>
                <w:iCs/>
                <w:sz w:val="18"/>
                <w:szCs w:val="18"/>
              </w:rPr>
              <w:t>∈</w:t>
            </w:r>
            <w:r w:rsidRPr="007659FC">
              <w:rPr>
                <w:i/>
                <w:iCs/>
                <w:sz w:val="18"/>
                <w:szCs w:val="18"/>
              </w:rPr>
              <w:t xml:space="preserve"> USER </w:t>
            </w:r>
          </w:p>
          <w:p w14:paraId="2E7662A6" w14:textId="21379D65" w:rsidR="007659FC" w:rsidRPr="007659FC" w:rsidRDefault="007659FC" w:rsidP="007659FC">
            <w:pPr>
              <w:tabs>
                <w:tab w:val="left" w:pos="461"/>
              </w:tabs>
              <w:ind w:firstLine="0"/>
              <w:rPr>
                <w:i/>
                <w:iCs/>
                <w:sz w:val="18"/>
                <w:szCs w:val="18"/>
              </w:rPr>
            </w:pPr>
            <w:r w:rsidRPr="007659FC">
              <w:rPr>
                <w:i/>
                <w:iCs/>
                <w:sz w:val="18"/>
                <w:szCs w:val="18"/>
              </w:rPr>
              <w:tab/>
              <w:t>grd2:</w:t>
            </w:r>
            <w:r w:rsidRPr="007659FC">
              <w:rPr>
                <w:i/>
                <w:iCs/>
                <w:sz w:val="18"/>
                <w:szCs w:val="18"/>
              </w:rPr>
              <w:tab/>
              <w:t xml:space="preserve">n </w:t>
            </w:r>
            <w:r w:rsidRPr="007659FC">
              <w:rPr>
                <w:rFonts w:ascii="Cambria Math" w:hAnsi="Cambria Math" w:cs="Cambria Math"/>
                <w:i/>
                <w:iCs/>
                <w:sz w:val="18"/>
                <w:szCs w:val="18"/>
              </w:rPr>
              <w:t>∈</w:t>
            </w:r>
            <w:r w:rsidRPr="007659FC">
              <w:rPr>
                <w:i/>
                <w:iCs/>
                <w:sz w:val="18"/>
                <w:szCs w:val="18"/>
              </w:rPr>
              <w:t xml:space="preserve"> ℕ1 </w:t>
            </w:r>
          </w:p>
          <w:p w14:paraId="0EB33F78" w14:textId="6D9E029B" w:rsidR="007659FC" w:rsidRPr="007659FC" w:rsidRDefault="007659FC" w:rsidP="007659FC">
            <w:pPr>
              <w:tabs>
                <w:tab w:val="left" w:pos="461"/>
              </w:tabs>
              <w:ind w:firstLine="0"/>
              <w:rPr>
                <w:i/>
                <w:iCs/>
                <w:sz w:val="18"/>
                <w:szCs w:val="18"/>
              </w:rPr>
            </w:pPr>
            <w:r w:rsidRPr="007659FC">
              <w:rPr>
                <w:i/>
                <w:iCs/>
                <w:sz w:val="18"/>
                <w:szCs w:val="18"/>
              </w:rPr>
              <w:tab/>
              <w:t>grd3:</w:t>
            </w:r>
            <w:r w:rsidRPr="007659FC">
              <w:rPr>
                <w:i/>
                <w:iCs/>
                <w:sz w:val="18"/>
                <w:szCs w:val="18"/>
              </w:rPr>
              <w:tab/>
              <w:t xml:space="preserve">u </w:t>
            </w:r>
            <w:r w:rsidRPr="007659FC">
              <w:rPr>
                <w:rFonts w:ascii="Cambria Math" w:hAnsi="Cambria Math" w:cs="Cambria Math"/>
                <w:i/>
                <w:iCs/>
                <w:sz w:val="18"/>
                <w:szCs w:val="18"/>
              </w:rPr>
              <w:t>∉</w:t>
            </w:r>
            <w:r w:rsidRPr="007659FC">
              <w:rPr>
                <w:i/>
                <w:iCs/>
                <w:sz w:val="18"/>
                <w:szCs w:val="18"/>
              </w:rPr>
              <w:t xml:space="preserve"> dom(privatekey) </w:t>
            </w:r>
          </w:p>
          <w:p w14:paraId="0D9684D0" w14:textId="32D966E4" w:rsidR="007659FC" w:rsidRPr="007659FC" w:rsidRDefault="007659FC" w:rsidP="007659FC">
            <w:pPr>
              <w:tabs>
                <w:tab w:val="left" w:pos="461"/>
              </w:tabs>
              <w:ind w:firstLine="0"/>
              <w:rPr>
                <w:i/>
                <w:iCs/>
                <w:sz w:val="18"/>
                <w:szCs w:val="18"/>
              </w:rPr>
            </w:pPr>
            <w:r w:rsidRPr="007659FC">
              <w:rPr>
                <w:i/>
                <w:iCs/>
                <w:sz w:val="18"/>
                <w:szCs w:val="18"/>
              </w:rPr>
              <w:t>THEN</w:t>
            </w:r>
          </w:p>
          <w:p w14:paraId="6271C51A" w14:textId="42AED743" w:rsidR="007659FC" w:rsidRPr="007659FC" w:rsidRDefault="007659FC" w:rsidP="007659FC">
            <w:pPr>
              <w:tabs>
                <w:tab w:val="left" w:pos="461"/>
              </w:tabs>
              <w:ind w:firstLine="0"/>
              <w:rPr>
                <w:i/>
                <w:iCs/>
                <w:sz w:val="18"/>
                <w:szCs w:val="18"/>
              </w:rPr>
            </w:pPr>
            <w:r w:rsidRPr="007659FC">
              <w:rPr>
                <w:i/>
                <w:iCs/>
                <w:sz w:val="18"/>
                <w:szCs w:val="18"/>
              </w:rPr>
              <w:tab/>
              <w:t>act1:</w:t>
            </w:r>
            <w:r w:rsidRPr="007659FC">
              <w:rPr>
                <w:i/>
                <w:iCs/>
                <w:sz w:val="18"/>
                <w:szCs w:val="18"/>
              </w:rPr>
              <w:tab/>
              <w:t xml:space="preserve">privatekey(u) </w:t>
            </w:r>
            <w:r w:rsidRPr="007659FC">
              <w:rPr>
                <w:rFonts w:ascii="Cambria Math" w:hAnsi="Cambria Math" w:cs="Cambria Math"/>
                <w:i/>
                <w:iCs/>
                <w:sz w:val="18"/>
                <w:szCs w:val="18"/>
              </w:rPr>
              <w:t>≔</w:t>
            </w:r>
            <w:r w:rsidRPr="007659FC">
              <w:rPr>
                <w:i/>
                <w:iCs/>
                <w:sz w:val="18"/>
                <w:szCs w:val="18"/>
              </w:rPr>
              <w:t xml:space="preserve"> n </w:t>
            </w:r>
          </w:p>
          <w:p w14:paraId="547CB820" w14:textId="508E253A" w:rsidR="00444FBC" w:rsidRPr="007659FC" w:rsidRDefault="007659FC" w:rsidP="007659FC">
            <w:pPr>
              <w:tabs>
                <w:tab w:val="left" w:pos="461"/>
              </w:tabs>
              <w:ind w:firstLine="0"/>
              <w:rPr>
                <w:i/>
                <w:iCs/>
                <w:sz w:val="18"/>
                <w:szCs w:val="18"/>
              </w:rPr>
            </w:pPr>
            <w:r w:rsidRPr="007659FC">
              <w:rPr>
                <w:i/>
                <w:iCs/>
                <w:sz w:val="18"/>
                <w:szCs w:val="18"/>
              </w:rPr>
              <w:t>END</w:t>
            </w:r>
          </w:p>
        </w:tc>
      </w:tr>
      <w:tr w:rsidR="00444FBC" w:rsidRPr="00AB7AB8" w14:paraId="1EE96A17" w14:textId="77777777" w:rsidTr="00444FBC">
        <w:trPr>
          <w:jc w:val="center"/>
        </w:trPr>
        <w:tc>
          <w:tcPr>
            <w:tcW w:w="6793" w:type="dxa"/>
            <w:tcBorders>
              <w:top w:val="single" w:sz="12" w:space="0" w:color="000000"/>
              <w:bottom w:val="single" w:sz="12" w:space="0" w:color="000000"/>
            </w:tcBorders>
          </w:tcPr>
          <w:p w14:paraId="06ACC7CC" w14:textId="7EE65D16" w:rsidR="007659FC" w:rsidRPr="007659FC" w:rsidRDefault="007659FC" w:rsidP="007659FC">
            <w:pPr>
              <w:tabs>
                <w:tab w:val="left" w:pos="461"/>
              </w:tabs>
              <w:ind w:firstLine="0"/>
              <w:rPr>
                <w:b/>
                <w:bCs/>
                <w:i/>
                <w:iCs/>
                <w:sz w:val="18"/>
                <w:szCs w:val="18"/>
              </w:rPr>
            </w:pPr>
            <w:r w:rsidRPr="007659FC">
              <w:rPr>
                <w:b/>
                <w:bCs/>
                <w:i/>
                <w:iCs/>
                <w:sz w:val="18"/>
                <w:szCs w:val="18"/>
              </w:rPr>
              <w:t>Compute_PublicKey</w:t>
            </w:r>
          </w:p>
          <w:p w14:paraId="2D799D19" w14:textId="7154AD90" w:rsidR="007659FC" w:rsidRPr="007659FC" w:rsidRDefault="007659FC" w:rsidP="007659FC">
            <w:pPr>
              <w:tabs>
                <w:tab w:val="left" w:pos="461"/>
              </w:tabs>
              <w:ind w:firstLine="0"/>
              <w:rPr>
                <w:i/>
                <w:iCs/>
                <w:sz w:val="18"/>
                <w:szCs w:val="18"/>
              </w:rPr>
            </w:pPr>
            <w:r w:rsidRPr="007659FC">
              <w:rPr>
                <w:i/>
                <w:iCs/>
                <w:sz w:val="18"/>
                <w:szCs w:val="18"/>
              </w:rPr>
              <w:t>ANY</w:t>
            </w:r>
          </w:p>
          <w:p w14:paraId="2D8CA691" w14:textId="41DF2E1E" w:rsidR="007659FC" w:rsidRPr="007659FC" w:rsidRDefault="007659FC" w:rsidP="007659FC">
            <w:pPr>
              <w:tabs>
                <w:tab w:val="left" w:pos="461"/>
              </w:tabs>
              <w:ind w:firstLine="0"/>
              <w:rPr>
                <w:i/>
                <w:iCs/>
                <w:sz w:val="18"/>
                <w:szCs w:val="18"/>
              </w:rPr>
            </w:pPr>
            <w:r w:rsidRPr="007659FC">
              <w:rPr>
                <w:i/>
                <w:iCs/>
                <w:sz w:val="18"/>
                <w:szCs w:val="18"/>
              </w:rPr>
              <w:tab/>
              <w:t>u</w:t>
            </w:r>
            <w:r w:rsidRPr="007659FC">
              <w:rPr>
                <w:i/>
                <w:iCs/>
                <w:sz w:val="18"/>
                <w:szCs w:val="18"/>
              </w:rPr>
              <w:tab/>
              <w:t xml:space="preserve"> </w:t>
            </w:r>
          </w:p>
          <w:p w14:paraId="07DEE464" w14:textId="5260FE36" w:rsidR="007659FC" w:rsidRPr="007659FC" w:rsidRDefault="007659FC" w:rsidP="007659FC">
            <w:pPr>
              <w:tabs>
                <w:tab w:val="left" w:pos="461"/>
              </w:tabs>
              <w:ind w:firstLine="0"/>
              <w:rPr>
                <w:i/>
                <w:iCs/>
                <w:sz w:val="18"/>
                <w:szCs w:val="18"/>
              </w:rPr>
            </w:pPr>
            <w:proofErr w:type="gramStart"/>
            <w:r w:rsidRPr="007659FC">
              <w:rPr>
                <w:i/>
                <w:iCs/>
                <w:sz w:val="18"/>
                <w:szCs w:val="18"/>
              </w:rPr>
              <w:t>WHERE</w:t>
            </w:r>
            <w:proofErr w:type="gramEnd"/>
          </w:p>
          <w:p w14:paraId="0CEC9065" w14:textId="40DE2514" w:rsidR="007659FC" w:rsidRPr="007659FC" w:rsidRDefault="007659FC" w:rsidP="007659FC">
            <w:pPr>
              <w:tabs>
                <w:tab w:val="left" w:pos="461"/>
              </w:tabs>
              <w:ind w:firstLine="0"/>
              <w:rPr>
                <w:i/>
                <w:iCs/>
                <w:sz w:val="18"/>
                <w:szCs w:val="18"/>
              </w:rPr>
            </w:pPr>
            <w:r w:rsidRPr="007659FC">
              <w:rPr>
                <w:i/>
                <w:iCs/>
                <w:sz w:val="18"/>
                <w:szCs w:val="18"/>
              </w:rPr>
              <w:tab/>
              <w:t>grd1:</w:t>
            </w:r>
            <w:r w:rsidRPr="007659FC">
              <w:rPr>
                <w:i/>
                <w:iCs/>
                <w:sz w:val="18"/>
                <w:szCs w:val="18"/>
              </w:rPr>
              <w:tab/>
              <w:t xml:space="preserve">u </w:t>
            </w:r>
            <w:r w:rsidRPr="007659FC">
              <w:rPr>
                <w:rFonts w:ascii="Cambria Math" w:hAnsi="Cambria Math" w:cs="Cambria Math"/>
                <w:i/>
                <w:iCs/>
                <w:sz w:val="18"/>
                <w:szCs w:val="18"/>
              </w:rPr>
              <w:t>∈</w:t>
            </w:r>
            <w:r w:rsidRPr="007659FC">
              <w:rPr>
                <w:i/>
                <w:iCs/>
                <w:sz w:val="18"/>
                <w:szCs w:val="18"/>
              </w:rPr>
              <w:t xml:space="preserve"> dom(privatekey) </w:t>
            </w:r>
          </w:p>
          <w:p w14:paraId="6A6C31C7" w14:textId="052D12A0" w:rsidR="007659FC" w:rsidRPr="007659FC" w:rsidRDefault="007659FC" w:rsidP="007659FC">
            <w:pPr>
              <w:tabs>
                <w:tab w:val="left" w:pos="461"/>
              </w:tabs>
              <w:ind w:firstLine="0"/>
              <w:rPr>
                <w:i/>
                <w:iCs/>
                <w:sz w:val="18"/>
                <w:szCs w:val="18"/>
              </w:rPr>
            </w:pPr>
            <w:r w:rsidRPr="007659FC">
              <w:rPr>
                <w:i/>
                <w:iCs/>
                <w:sz w:val="18"/>
                <w:szCs w:val="18"/>
              </w:rPr>
              <w:tab/>
              <w:t>grd2:</w:t>
            </w:r>
            <w:r w:rsidRPr="007659FC">
              <w:rPr>
                <w:i/>
                <w:iCs/>
                <w:sz w:val="18"/>
                <w:szCs w:val="18"/>
              </w:rPr>
              <w:tab/>
              <w:t xml:space="preserve">u </w:t>
            </w:r>
            <w:r w:rsidRPr="007659FC">
              <w:rPr>
                <w:rFonts w:ascii="Cambria Math" w:hAnsi="Cambria Math" w:cs="Cambria Math"/>
                <w:i/>
                <w:iCs/>
                <w:sz w:val="18"/>
                <w:szCs w:val="18"/>
              </w:rPr>
              <w:t>∉</w:t>
            </w:r>
            <w:r w:rsidRPr="007659FC">
              <w:rPr>
                <w:i/>
                <w:iCs/>
                <w:sz w:val="18"/>
                <w:szCs w:val="18"/>
              </w:rPr>
              <w:t xml:space="preserve"> dom(publickey) </w:t>
            </w:r>
          </w:p>
          <w:p w14:paraId="53BE9D3F" w14:textId="2F644E83" w:rsidR="007659FC" w:rsidRPr="007659FC" w:rsidRDefault="007659FC" w:rsidP="007659FC">
            <w:pPr>
              <w:tabs>
                <w:tab w:val="left" w:pos="461"/>
              </w:tabs>
              <w:ind w:firstLine="0"/>
              <w:rPr>
                <w:i/>
                <w:iCs/>
                <w:sz w:val="18"/>
                <w:szCs w:val="18"/>
              </w:rPr>
            </w:pPr>
            <w:r w:rsidRPr="007659FC">
              <w:rPr>
                <w:i/>
                <w:iCs/>
                <w:sz w:val="18"/>
                <w:szCs w:val="18"/>
              </w:rPr>
              <w:t>THEN</w:t>
            </w:r>
          </w:p>
          <w:p w14:paraId="52A360B0" w14:textId="3B467116" w:rsidR="007659FC" w:rsidRPr="007659FC" w:rsidRDefault="007659FC" w:rsidP="007659FC">
            <w:pPr>
              <w:tabs>
                <w:tab w:val="left" w:pos="461"/>
              </w:tabs>
              <w:ind w:firstLine="0"/>
              <w:rPr>
                <w:i/>
                <w:iCs/>
                <w:sz w:val="18"/>
                <w:szCs w:val="18"/>
              </w:rPr>
            </w:pPr>
            <w:r w:rsidRPr="007659FC">
              <w:rPr>
                <w:i/>
                <w:iCs/>
                <w:sz w:val="18"/>
                <w:szCs w:val="18"/>
              </w:rPr>
              <w:tab/>
              <w:t>act1:</w:t>
            </w:r>
            <w:r w:rsidRPr="007659FC">
              <w:rPr>
                <w:i/>
                <w:iCs/>
                <w:sz w:val="18"/>
                <w:szCs w:val="18"/>
              </w:rPr>
              <w:tab/>
              <w:t xml:space="preserve">publickey(u) </w:t>
            </w:r>
            <w:r w:rsidRPr="007659FC">
              <w:rPr>
                <w:rFonts w:ascii="Cambria Math" w:hAnsi="Cambria Math" w:cs="Cambria Math"/>
                <w:i/>
                <w:iCs/>
                <w:sz w:val="18"/>
                <w:szCs w:val="18"/>
              </w:rPr>
              <w:t>≔</w:t>
            </w:r>
            <w:r w:rsidRPr="007659FC">
              <w:rPr>
                <w:i/>
                <w:iCs/>
                <w:sz w:val="18"/>
                <w:szCs w:val="18"/>
              </w:rPr>
              <w:t xml:space="preserve"> (g ^ privatekey(u)) mod p </w:t>
            </w:r>
          </w:p>
          <w:p w14:paraId="48EBF381" w14:textId="2D10ABE9" w:rsidR="00444FBC" w:rsidRPr="00444FBC" w:rsidRDefault="007659FC" w:rsidP="007659FC">
            <w:pPr>
              <w:tabs>
                <w:tab w:val="left" w:pos="461"/>
              </w:tabs>
              <w:ind w:firstLine="0"/>
              <w:rPr>
                <w:b/>
                <w:bCs/>
                <w:i/>
                <w:iCs/>
                <w:sz w:val="18"/>
                <w:szCs w:val="18"/>
              </w:rPr>
            </w:pPr>
            <w:r w:rsidRPr="007659FC">
              <w:rPr>
                <w:i/>
                <w:iCs/>
                <w:sz w:val="18"/>
                <w:szCs w:val="18"/>
              </w:rPr>
              <w:t>END</w:t>
            </w:r>
          </w:p>
        </w:tc>
      </w:tr>
      <w:tr w:rsidR="002E690D" w:rsidRPr="00AB7AB8" w14:paraId="18A4C5F1" w14:textId="77777777" w:rsidTr="00444FBC">
        <w:trPr>
          <w:jc w:val="center"/>
        </w:trPr>
        <w:tc>
          <w:tcPr>
            <w:tcW w:w="6793" w:type="dxa"/>
            <w:tcBorders>
              <w:top w:val="single" w:sz="12" w:space="0" w:color="000000"/>
              <w:bottom w:val="single" w:sz="12" w:space="0" w:color="000000"/>
            </w:tcBorders>
          </w:tcPr>
          <w:p w14:paraId="3A567C7A" w14:textId="656AA3B2" w:rsidR="007659FC" w:rsidRPr="007659FC" w:rsidRDefault="007659FC" w:rsidP="007659FC">
            <w:pPr>
              <w:tabs>
                <w:tab w:val="left" w:pos="461"/>
              </w:tabs>
              <w:ind w:firstLine="0"/>
              <w:rPr>
                <w:b/>
                <w:bCs/>
                <w:i/>
                <w:iCs/>
                <w:sz w:val="18"/>
                <w:szCs w:val="18"/>
              </w:rPr>
            </w:pPr>
            <w:r w:rsidRPr="007659FC">
              <w:rPr>
                <w:b/>
                <w:bCs/>
                <w:i/>
                <w:iCs/>
                <w:sz w:val="18"/>
                <w:szCs w:val="18"/>
              </w:rPr>
              <w:t>Exchange_PublicKey</w:t>
            </w:r>
          </w:p>
          <w:p w14:paraId="22F22D7D" w14:textId="501D9B0C" w:rsidR="007659FC" w:rsidRPr="007659FC" w:rsidRDefault="007659FC" w:rsidP="007659FC">
            <w:pPr>
              <w:tabs>
                <w:tab w:val="left" w:pos="461"/>
              </w:tabs>
              <w:ind w:firstLine="0"/>
              <w:rPr>
                <w:i/>
                <w:iCs/>
                <w:sz w:val="18"/>
                <w:szCs w:val="18"/>
              </w:rPr>
            </w:pPr>
            <w:r w:rsidRPr="007659FC">
              <w:rPr>
                <w:i/>
                <w:iCs/>
                <w:sz w:val="18"/>
                <w:szCs w:val="18"/>
              </w:rPr>
              <w:t>ANY</w:t>
            </w:r>
          </w:p>
          <w:p w14:paraId="3FC7CDBB" w14:textId="4A5F77AE" w:rsidR="007659FC" w:rsidRPr="007659FC" w:rsidRDefault="007659FC" w:rsidP="007659FC">
            <w:pPr>
              <w:tabs>
                <w:tab w:val="left" w:pos="461"/>
              </w:tabs>
              <w:ind w:firstLine="0"/>
              <w:rPr>
                <w:i/>
                <w:iCs/>
                <w:sz w:val="18"/>
                <w:szCs w:val="18"/>
              </w:rPr>
            </w:pPr>
            <w:r w:rsidRPr="007659FC">
              <w:rPr>
                <w:i/>
                <w:iCs/>
                <w:sz w:val="18"/>
                <w:szCs w:val="18"/>
              </w:rPr>
              <w:tab/>
              <w:t>u</w:t>
            </w:r>
            <w:r w:rsidRPr="007659FC">
              <w:rPr>
                <w:i/>
                <w:iCs/>
                <w:sz w:val="18"/>
                <w:szCs w:val="18"/>
              </w:rPr>
              <w:tab/>
            </w:r>
          </w:p>
          <w:p w14:paraId="6F2C570C" w14:textId="3DF390FE" w:rsidR="007659FC" w:rsidRPr="007659FC" w:rsidRDefault="007659FC" w:rsidP="007659FC">
            <w:pPr>
              <w:tabs>
                <w:tab w:val="left" w:pos="461"/>
              </w:tabs>
              <w:ind w:firstLine="0"/>
              <w:rPr>
                <w:i/>
                <w:iCs/>
                <w:sz w:val="18"/>
                <w:szCs w:val="18"/>
              </w:rPr>
            </w:pPr>
            <w:r w:rsidRPr="007659FC">
              <w:rPr>
                <w:i/>
                <w:iCs/>
                <w:sz w:val="18"/>
                <w:szCs w:val="18"/>
              </w:rPr>
              <w:tab/>
              <w:t>v</w:t>
            </w:r>
            <w:r w:rsidRPr="007659FC">
              <w:rPr>
                <w:i/>
                <w:iCs/>
                <w:sz w:val="18"/>
                <w:szCs w:val="18"/>
              </w:rPr>
              <w:tab/>
              <w:t xml:space="preserve"> </w:t>
            </w:r>
          </w:p>
          <w:p w14:paraId="13145894" w14:textId="72E6448A" w:rsidR="007659FC" w:rsidRPr="007659FC" w:rsidRDefault="007659FC" w:rsidP="007659FC">
            <w:pPr>
              <w:tabs>
                <w:tab w:val="left" w:pos="461"/>
              </w:tabs>
              <w:ind w:firstLine="0"/>
              <w:rPr>
                <w:i/>
                <w:iCs/>
                <w:sz w:val="18"/>
                <w:szCs w:val="18"/>
              </w:rPr>
            </w:pPr>
            <w:proofErr w:type="gramStart"/>
            <w:r w:rsidRPr="007659FC">
              <w:rPr>
                <w:i/>
                <w:iCs/>
                <w:sz w:val="18"/>
                <w:szCs w:val="18"/>
              </w:rPr>
              <w:t>WHERE</w:t>
            </w:r>
            <w:proofErr w:type="gramEnd"/>
          </w:p>
          <w:p w14:paraId="0E96EAEE" w14:textId="306D5FE7" w:rsidR="007659FC" w:rsidRPr="007659FC" w:rsidRDefault="007659FC" w:rsidP="007659FC">
            <w:pPr>
              <w:tabs>
                <w:tab w:val="left" w:pos="461"/>
              </w:tabs>
              <w:ind w:firstLine="0"/>
              <w:rPr>
                <w:i/>
                <w:iCs/>
                <w:sz w:val="18"/>
                <w:szCs w:val="18"/>
              </w:rPr>
            </w:pPr>
            <w:r w:rsidRPr="007659FC">
              <w:rPr>
                <w:i/>
                <w:iCs/>
                <w:sz w:val="18"/>
                <w:szCs w:val="18"/>
              </w:rPr>
              <w:tab/>
              <w:t>grd1:</w:t>
            </w:r>
            <w:r w:rsidRPr="007659FC">
              <w:rPr>
                <w:i/>
                <w:iCs/>
                <w:sz w:val="18"/>
                <w:szCs w:val="18"/>
              </w:rPr>
              <w:tab/>
              <w:t xml:space="preserve">u </w:t>
            </w:r>
            <w:r w:rsidRPr="007659FC">
              <w:rPr>
                <w:rFonts w:ascii="Cambria Math" w:hAnsi="Cambria Math" w:cs="Cambria Math"/>
                <w:i/>
                <w:iCs/>
                <w:sz w:val="18"/>
                <w:szCs w:val="18"/>
              </w:rPr>
              <w:t>∈</w:t>
            </w:r>
            <w:r w:rsidRPr="007659FC">
              <w:rPr>
                <w:i/>
                <w:iCs/>
                <w:sz w:val="18"/>
                <w:szCs w:val="18"/>
              </w:rPr>
              <w:t xml:space="preserve"> dom(publickey) </w:t>
            </w:r>
          </w:p>
          <w:p w14:paraId="4EBF52AC" w14:textId="2EBE81B7" w:rsidR="007659FC" w:rsidRPr="007659FC" w:rsidRDefault="007659FC" w:rsidP="007659FC">
            <w:pPr>
              <w:tabs>
                <w:tab w:val="left" w:pos="461"/>
              </w:tabs>
              <w:ind w:firstLine="0"/>
              <w:rPr>
                <w:i/>
                <w:iCs/>
                <w:sz w:val="18"/>
                <w:szCs w:val="18"/>
              </w:rPr>
            </w:pPr>
            <w:r w:rsidRPr="007659FC">
              <w:rPr>
                <w:i/>
                <w:iCs/>
                <w:sz w:val="18"/>
                <w:szCs w:val="18"/>
              </w:rPr>
              <w:tab/>
              <w:t>grd2:</w:t>
            </w:r>
            <w:r w:rsidRPr="007659FC">
              <w:rPr>
                <w:i/>
                <w:iCs/>
                <w:sz w:val="18"/>
                <w:szCs w:val="18"/>
              </w:rPr>
              <w:tab/>
              <w:t xml:space="preserve">v </w:t>
            </w:r>
            <w:r w:rsidRPr="007659FC">
              <w:rPr>
                <w:rFonts w:ascii="Cambria Math" w:hAnsi="Cambria Math" w:cs="Cambria Math"/>
                <w:i/>
                <w:iCs/>
                <w:sz w:val="18"/>
                <w:szCs w:val="18"/>
              </w:rPr>
              <w:t>∈</w:t>
            </w:r>
            <w:r w:rsidRPr="007659FC">
              <w:rPr>
                <w:i/>
                <w:iCs/>
                <w:sz w:val="18"/>
                <w:szCs w:val="18"/>
              </w:rPr>
              <w:t xml:space="preserve"> dom(publickey) </w:t>
            </w:r>
          </w:p>
          <w:p w14:paraId="1CD382C1" w14:textId="098F47DC" w:rsidR="007659FC" w:rsidRPr="007659FC" w:rsidRDefault="007659FC" w:rsidP="007659FC">
            <w:pPr>
              <w:tabs>
                <w:tab w:val="left" w:pos="461"/>
              </w:tabs>
              <w:ind w:firstLine="0"/>
              <w:rPr>
                <w:i/>
                <w:iCs/>
                <w:sz w:val="18"/>
                <w:szCs w:val="18"/>
              </w:rPr>
            </w:pPr>
            <w:r w:rsidRPr="007659FC">
              <w:rPr>
                <w:i/>
                <w:iCs/>
                <w:sz w:val="18"/>
                <w:szCs w:val="18"/>
              </w:rPr>
              <w:tab/>
              <w:t>grd3:</w:t>
            </w:r>
            <w:r w:rsidRPr="007659FC">
              <w:rPr>
                <w:i/>
                <w:iCs/>
                <w:sz w:val="18"/>
                <w:szCs w:val="18"/>
              </w:rPr>
              <w:tab/>
              <w:t xml:space="preserve">u ≠ v </w:t>
            </w:r>
          </w:p>
          <w:p w14:paraId="794BD9A9" w14:textId="03470102" w:rsidR="007659FC" w:rsidRPr="007659FC" w:rsidRDefault="007659FC" w:rsidP="007659FC">
            <w:pPr>
              <w:tabs>
                <w:tab w:val="left" w:pos="461"/>
              </w:tabs>
              <w:ind w:firstLine="0"/>
              <w:rPr>
                <w:i/>
                <w:iCs/>
                <w:sz w:val="18"/>
                <w:szCs w:val="18"/>
              </w:rPr>
            </w:pPr>
            <w:r w:rsidRPr="007659FC">
              <w:rPr>
                <w:i/>
                <w:iCs/>
                <w:sz w:val="18"/>
                <w:szCs w:val="18"/>
              </w:rPr>
              <w:t>THEN</w:t>
            </w:r>
          </w:p>
          <w:p w14:paraId="6DEA2765" w14:textId="412400F6" w:rsidR="007659FC" w:rsidRPr="007659FC" w:rsidRDefault="007659FC" w:rsidP="007659FC">
            <w:pPr>
              <w:tabs>
                <w:tab w:val="left" w:pos="461"/>
              </w:tabs>
              <w:ind w:firstLine="0"/>
              <w:rPr>
                <w:i/>
                <w:iCs/>
                <w:sz w:val="18"/>
                <w:szCs w:val="18"/>
              </w:rPr>
            </w:pPr>
            <w:r w:rsidRPr="007659FC">
              <w:rPr>
                <w:i/>
                <w:iCs/>
                <w:sz w:val="18"/>
                <w:szCs w:val="18"/>
              </w:rPr>
              <w:tab/>
              <w:t>act1:</w:t>
            </w:r>
            <w:r w:rsidRPr="007659FC">
              <w:rPr>
                <w:i/>
                <w:iCs/>
                <w:sz w:val="18"/>
                <w:szCs w:val="18"/>
              </w:rPr>
              <w:tab/>
              <w:t xml:space="preserve">publickey </w:t>
            </w:r>
            <w:r w:rsidRPr="007659FC">
              <w:rPr>
                <w:rFonts w:ascii="Cambria Math" w:hAnsi="Cambria Math" w:cs="Cambria Math"/>
                <w:i/>
                <w:iCs/>
                <w:sz w:val="18"/>
                <w:szCs w:val="18"/>
              </w:rPr>
              <w:t>≔</w:t>
            </w:r>
            <w:r w:rsidRPr="007659FC">
              <w:rPr>
                <w:i/>
                <w:iCs/>
                <w:sz w:val="18"/>
                <w:szCs w:val="18"/>
              </w:rPr>
              <w:t xml:space="preserve"> publickey </w:t>
            </w:r>
          </w:p>
          <w:p w14:paraId="33D54AD6" w14:textId="17C01059" w:rsidR="002E690D" w:rsidRPr="00A02EC6" w:rsidRDefault="007659FC" w:rsidP="007659FC">
            <w:pPr>
              <w:tabs>
                <w:tab w:val="left" w:pos="461"/>
              </w:tabs>
              <w:ind w:firstLine="0"/>
              <w:rPr>
                <w:b/>
                <w:bCs/>
                <w:i/>
                <w:iCs/>
                <w:sz w:val="18"/>
                <w:szCs w:val="18"/>
              </w:rPr>
            </w:pPr>
            <w:r w:rsidRPr="007659FC">
              <w:rPr>
                <w:i/>
                <w:iCs/>
                <w:sz w:val="18"/>
                <w:szCs w:val="18"/>
              </w:rPr>
              <w:t>END</w:t>
            </w:r>
          </w:p>
        </w:tc>
      </w:tr>
      <w:tr w:rsidR="00444FBC" w:rsidRPr="009A3755" w14:paraId="64D9DC73" w14:textId="77777777" w:rsidTr="00E00C49">
        <w:trPr>
          <w:jc w:val="center"/>
        </w:trPr>
        <w:tc>
          <w:tcPr>
            <w:tcW w:w="6793" w:type="dxa"/>
            <w:tcBorders>
              <w:top w:val="single" w:sz="12" w:space="0" w:color="000000"/>
              <w:bottom w:val="single" w:sz="12" w:space="0" w:color="000000"/>
            </w:tcBorders>
          </w:tcPr>
          <w:p w14:paraId="45244DDA" w14:textId="5F7642FC" w:rsidR="005E256B" w:rsidRPr="005E256B" w:rsidRDefault="005E256B" w:rsidP="005E256B">
            <w:pPr>
              <w:tabs>
                <w:tab w:val="left" w:pos="461"/>
              </w:tabs>
              <w:ind w:firstLine="0"/>
              <w:rPr>
                <w:b/>
                <w:bCs/>
                <w:i/>
                <w:iCs/>
                <w:sz w:val="18"/>
                <w:szCs w:val="18"/>
              </w:rPr>
            </w:pPr>
            <w:r w:rsidRPr="005E256B">
              <w:rPr>
                <w:b/>
                <w:bCs/>
                <w:i/>
                <w:iCs/>
                <w:sz w:val="18"/>
                <w:szCs w:val="18"/>
              </w:rPr>
              <w:t>Compute_SharedKey</w:t>
            </w:r>
          </w:p>
          <w:p w14:paraId="1CCB8441" w14:textId="00E79C90" w:rsidR="005E256B" w:rsidRPr="005E256B" w:rsidRDefault="005E256B" w:rsidP="005E256B">
            <w:pPr>
              <w:tabs>
                <w:tab w:val="left" w:pos="461"/>
              </w:tabs>
              <w:ind w:firstLine="0"/>
              <w:rPr>
                <w:i/>
                <w:iCs/>
                <w:sz w:val="18"/>
                <w:szCs w:val="18"/>
              </w:rPr>
            </w:pPr>
            <w:r w:rsidRPr="005E256B">
              <w:rPr>
                <w:i/>
                <w:iCs/>
                <w:sz w:val="18"/>
                <w:szCs w:val="18"/>
              </w:rPr>
              <w:t>ANY</w:t>
            </w:r>
          </w:p>
          <w:p w14:paraId="469D8635" w14:textId="35725346" w:rsidR="005E256B" w:rsidRPr="005E256B" w:rsidRDefault="005E256B" w:rsidP="005E256B">
            <w:pPr>
              <w:tabs>
                <w:tab w:val="left" w:pos="461"/>
              </w:tabs>
              <w:ind w:firstLine="0"/>
              <w:rPr>
                <w:i/>
                <w:iCs/>
                <w:sz w:val="18"/>
                <w:szCs w:val="18"/>
              </w:rPr>
            </w:pPr>
            <w:r w:rsidRPr="005E256B">
              <w:rPr>
                <w:i/>
                <w:iCs/>
                <w:sz w:val="18"/>
                <w:szCs w:val="18"/>
              </w:rPr>
              <w:tab/>
              <w:t>u</w:t>
            </w:r>
            <w:r w:rsidRPr="005E256B">
              <w:rPr>
                <w:i/>
                <w:iCs/>
                <w:sz w:val="18"/>
                <w:szCs w:val="18"/>
              </w:rPr>
              <w:tab/>
              <w:t xml:space="preserve"> </w:t>
            </w:r>
          </w:p>
          <w:p w14:paraId="24327BDE" w14:textId="17370974" w:rsidR="005E256B" w:rsidRPr="005E256B" w:rsidRDefault="005E256B" w:rsidP="005E256B">
            <w:pPr>
              <w:tabs>
                <w:tab w:val="left" w:pos="461"/>
              </w:tabs>
              <w:ind w:firstLine="0"/>
              <w:rPr>
                <w:i/>
                <w:iCs/>
                <w:sz w:val="18"/>
                <w:szCs w:val="18"/>
              </w:rPr>
            </w:pPr>
            <w:r w:rsidRPr="005E256B">
              <w:rPr>
                <w:i/>
                <w:iCs/>
                <w:sz w:val="18"/>
                <w:szCs w:val="18"/>
              </w:rPr>
              <w:tab/>
              <w:t>v</w:t>
            </w:r>
            <w:r w:rsidRPr="005E256B">
              <w:rPr>
                <w:i/>
                <w:iCs/>
                <w:sz w:val="18"/>
                <w:szCs w:val="18"/>
              </w:rPr>
              <w:tab/>
              <w:t xml:space="preserve"> </w:t>
            </w:r>
          </w:p>
          <w:p w14:paraId="3FC6BA9B" w14:textId="3471CFA5" w:rsidR="005E256B" w:rsidRPr="005E256B" w:rsidRDefault="005E256B" w:rsidP="005E256B">
            <w:pPr>
              <w:tabs>
                <w:tab w:val="left" w:pos="461"/>
              </w:tabs>
              <w:ind w:firstLine="0"/>
              <w:rPr>
                <w:i/>
                <w:iCs/>
                <w:sz w:val="18"/>
                <w:szCs w:val="18"/>
              </w:rPr>
            </w:pPr>
            <w:proofErr w:type="gramStart"/>
            <w:r w:rsidRPr="005E256B">
              <w:rPr>
                <w:i/>
                <w:iCs/>
                <w:sz w:val="18"/>
                <w:szCs w:val="18"/>
              </w:rPr>
              <w:t>WHERE</w:t>
            </w:r>
            <w:proofErr w:type="gramEnd"/>
          </w:p>
          <w:p w14:paraId="45F1A6AC" w14:textId="3F4AAE57" w:rsidR="005E256B" w:rsidRPr="005E256B" w:rsidRDefault="005E256B" w:rsidP="005E256B">
            <w:pPr>
              <w:tabs>
                <w:tab w:val="left" w:pos="461"/>
              </w:tabs>
              <w:ind w:firstLine="0"/>
              <w:rPr>
                <w:i/>
                <w:iCs/>
                <w:sz w:val="18"/>
                <w:szCs w:val="18"/>
              </w:rPr>
            </w:pPr>
            <w:r w:rsidRPr="005E256B">
              <w:rPr>
                <w:i/>
                <w:iCs/>
                <w:sz w:val="18"/>
                <w:szCs w:val="18"/>
              </w:rPr>
              <w:tab/>
              <w:t>grd1:</w:t>
            </w:r>
            <w:r w:rsidRPr="005E256B">
              <w:rPr>
                <w:i/>
                <w:iCs/>
                <w:sz w:val="18"/>
                <w:szCs w:val="18"/>
              </w:rPr>
              <w:tab/>
              <w:t xml:space="preserve">u </w:t>
            </w:r>
            <w:r w:rsidRPr="005E256B">
              <w:rPr>
                <w:rFonts w:ascii="Cambria Math" w:hAnsi="Cambria Math" w:cs="Cambria Math"/>
                <w:i/>
                <w:iCs/>
                <w:sz w:val="18"/>
                <w:szCs w:val="18"/>
              </w:rPr>
              <w:t>∈</w:t>
            </w:r>
            <w:r w:rsidRPr="005E256B">
              <w:rPr>
                <w:i/>
                <w:iCs/>
                <w:sz w:val="18"/>
                <w:szCs w:val="18"/>
              </w:rPr>
              <w:t xml:space="preserve"> dom(privatekey) </w:t>
            </w:r>
          </w:p>
          <w:p w14:paraId="6293F092" w14:textId="1F2F5C83" w:rsidR="005E256B" w:rsidRPr="005E256B" w:rsidRDefault="005E256B" w:rsidP="005E256B">
            <w:pPr>
              <w:tabs>
                <w:tab w:val="left" w:pos="461"/>
              </w:tabs>
              <w:ind w:firstLine="0"/>
              <w:rPr>
                <w:i/>
                <w:iCs/>
                <w:sz w:val="18"/>
                <w:szCs w:val="18"/>
              </w:rPr>
            </w:pPr>
            <w:r w:rsidRPr="005E256B">
              <w:rPr>
                <w:i/>
                <w:iCs/>
                <w:sz w:val="18"/>
                <w:szCs w:val="18"/>
              </w:rPr>
              <w:tab/>
              <w:t>grd2:</w:t>
            </w:r>
            <w:r w:rsidRPr="005E256B">
              <w:rPr>
                <w:i/>
                <w:iCs/>
                <w:sz w:val="18"/>
                <w:szCs w:val="18"/>
              </w:rPr>
              <w:tab/>
              <w:t xml:space="preserve">v </w:t>
            </w:r>
            <w:r w:rsidRPr="005E256B">
              <w:rPr>
                <w:rFonts w:ascii="Cambria Math" w:hAnsi="Cambria Math" w:cs="Cambria Math"/>
                <w:i/>
                <w:iCs/>
                <w:sz w:val="18"/>
                <w:szCs w:val="18"/>
              </w:rPr>
              <w:t>∈</w:t>
            </w:r>
            <w:r w:rsidRPr="005E256B">
              <w:rPr>
                <w:i/>
                <w:iCs/>
                <w:sz w:val="18"/>
                <w:szCs w:val="18"/>
              </w:rPr>
              <w:t xml:space="preserve"> dom(publickey) </w:t>
            </w:r>
          </w:p>
          <w:p w14:paraId="6080F3F1" w14:textId="6E05DED2" w:rsidR="005E256B" w:rsidRPr="005E256B" w:rsidRDefault="005E256B" w:rsidP="005E256B">
            <w:pPr>
              <w:tabs>
                <w:tab w:val="left" w:pos="461"/>
              </w:tabs>
              <w:ind w:firstLine="0"/>
              <w:rPr>
                <w:i/>
                <w:iCs/>
                <w:sz w:val="18"/>
                <w:szCs w:val="18"/>
              </w:rPr>
            </w:pPr>
            <w:r w:rsidRPr="005E256B">
              <w:rPr>
                <w:i/>
                <w:iCs/>
                <w:sz w:val="18"/>
                <w:szCs w:val="18"/>
              </w:rPr>
              <w:tab/>
              <w:t>grd3:</w:t>
            </w:r>
            <w:r w:rsidRPr="005E256B">
              <w:rPr>
                <w:i/>
                <w:iCs/>
                <w:sz w:val="18"/>
                <w:szCs w:val="18"/>
              </w:rPr>
              <w:tab/>
              <w:t xml:space="preserve">u ≠ v </w:t>
            </w:r>
          </w:p>
          <w:p w14:paraId="4E1B5BC3" w14:textId="2C1ADE6A" w:rsidR="005E256B" w:rsidRPr="005E256B" w:rsidRDefault="005E256B" w:rsidP="005E256B">
            <w:pPr>
              <w:tabs>
                <w:tab w:val="left" w:pos="461"/>
              </w:tabs>
              <w:ind w:firstLine="0"/>
              <w:rPr>
                <w:i/>
                <w:iCs/>
                <w:sz w:val="18"/>
                <w:szCs w:val="18"/>
              </w:rPr>
            </w:pPr>
            <w:r w:rsidRPr="005E256B">
              <w:rPr>
                <w:i/>
                <w:iCs/>
                <w:sz w:val="18"/>
                <w:szCs w:val="18"/>
              </w:rPr>
              <w:lastRenderedPageBreak/>
              <w:tab/>
              <w:t>grd4:</w:t>
            </w:r>
            <w:r w:rsidRPr="005E256B">
              <w:rPr>
                <w:i/>
                <w:iCs/>
                <w:sz w:val="18"/>
                <w:szCs w:val="18"/>
              </w:rPr>
              <w:tab/>
              <w:t xml:space="preserve">u </w:t>
            </w:r>
            <w:r w:rsidRPr="005E256B">
              <w:rPr>
                <w:rFonts w:ascii="Cambria Math" w:hAnsi="Cambria Math" w:cs="Cambria Math"/>
                <w:i/>
                <w:iCs/>
                <w:sz w:val="18"/>
                <w:szCs w:val="18"/>
              </w:rPr>
              <w:t>∉</w:t>
            </w:r>
            <w:r w:rsidRPr="005E256B">
              <w:rPr>
                <w:i/>
                <w:iCs/>
                <w:sz w:val="18"/>
                <w:szCs w:val="18"/>
              </w:rPr>
              <w:t xml:space="preserve"> dom(sharedkey) </w:t>
            </w:r>
          </w:p>
          <w:p w14:paraId="0A9C214F" w14:textId="4EB3618F" w:rsidR="005E256B" w:rsidRPr="005E256B" w:rsidRDefault="005E256B" w:rsidP="005E256B">
            <w:pPr>
              <w:tabs>
                <w:tab w:val="left" w:pos="461"/>
              </w:tabs>
              <w:ind w:firstLine="0"/>
              <w:rPr>
                <w:i/>
                <w:iCs/>
                <w:sz w:val="18"/>
                <w:szCs w:val="18"/>
              </w:rPr>
            </w:pPr>
            <w:r w:rsidRPr="005E256B">
              <w:rPr>
                <w:i/>
                <w:iCs/>
                <w:sz w:val="18"/>
                <w:szCs w:val="18"/>
              </w:rPr>
              <w:t>THEN</w:t>
            </w:r>
          </w:p>
          <w:p w14:paraId="22B68288" w14:textId="04CC2254" w:rsidR="005E256B" w:rsidRPr="005E256B" w:rsidRDefault="005E256B" w:rsidP="005E256B">
            <w:pPr>
              <w:tabs>
                <w:tab w:val="left" w:pos="461"/>
              </w:tabs>
              <w:ind w:firstLine="0"/>
              <w:rPr>
                <w:i/>
                <w:iCs/>
                <w:sz w:val="18"/>
                <w:szCs w:val="18"/>
              </w:rPr>
            </w:pPr>
            <w:r w:rsidRPr="005E256B">
              <w:rPr>
                <w:i/>
                <w:iCs/>
                <w:sz w:val="18"/>
                <w:szCs w:val="18"/>
              </w:rPr>
              <w:tab/>
              <w:t>act1:</w:t>
            </w:r>
            <w:r w:rsidRPr="005E256B">
              <w:rPr>
                <w:i/>
                <w:iCs/>
                <w:sz w:val="18"/>
                <w:szCs w:val="18"/>
              </w:rPr>
              <w:tab/>
              <w:t xml:space="preserve">sharedkey(u) </w:t>
            </w:r>
            <w:r w:rsidRPr="005E256B">
              <w:rPr>
                <w:rFonts w:ascii="Cambria Math" w:hAnsi="Cambria Math" w:cs="Cambria Math"/>
                <w:i/>
                <w:iCs/>
                <w:sz w:val="18"/>
                <w:szCs w:val="18"/>
              </w:rPr>
              <w:t>≔</w:t>
            </w:r>
            <w:r w:rsidRPr="005E256B">
              <w:rPr>
                <w:i/>
                <w:iCs/>
                <w:sz w:val="18"/>
                <w:szCs w:val="18"/>
              </w:rPr>
              <w:t xml:space="preserve"> (publickey(v) ^ privatekey(u)) mod p </w:t>
            </w:r>
          </w:p>
          <w:p w14:paraId="512A7511" w14:textId="09D5CD41" w:rsidR="00444FBC" w:rsidRPr="00A02EC6" w:rsidRDefault="005E256B" w:rsidP="005E256B">
            <w:pPr>
              <w:ind w:firstLine="0"/>
              <w:jc w:val="left"/>
              <w:rPr>
                <w:sz w:val="18"/>
                <w:szCs w:val="18"/>
              </w:rPr>
            </w:pPr>
            <w:r w:rsidRPr="005E256B">
              <w:rPr>
                <w:i/>
                <w:iCs/>
                <w:sz w:val="18"/>
                <w:szCs w:val="18"/>
              </w:rPr>
              <w:t>END</w:t>
            </w:r>
          </w:p>
        </w:tc>
      </w:tr>
    </w:tbl>
    <w:p w14:paraId="65A92AAF" w14:textId="77777777" w:rsidR="00DF1B8A" w:rsidRDefault="00DF1B8A" w:rsidP="00DF1B8A">
      <w:pPr>
        <w:pStyle w:val="NoSpacing"/>
        <w:spacing w:before="240" w:after="240"/>
        <w:ind w:firstLine="227"/>
        <w:jc w:val="both"/>
        <w:rPr>
          <w:rFonts w:ascii="Times New Roman" w:eastAsia="Times New Roman" w:hAnsi="Times New Roman" w:cs="Times New Roman"/>
          <w:sz w:val="20"/>
          <w:szCs w:val="20"/>
          <w:lang w:val="en-US"/>
        </w:rPr>
      </w:pPr>
      <w:r w:rsidRPr="00DF1B8A">
        <w:rPr>
          <w:rFonts w:ascii="Times New Roman" w:eastAsia="Times New Roman" w:hAnsi="Times New Roman" w:cs="Times New Roman"/>
          <w:sz w:val="20"/>
          <w:szCs w:val="20"/>
          <w:lang w:val="en-US"/>
        </w:rPr>
        <w:lastRenderedPageBreak/>
        <w:t>The advanced model refines the basic model by describing the Diffie–Hellman key exchange in a more detailed and structured way. In this refinement, the abstract steps are expanded into concrete actions such as generating a private key, validating it, computing the public key, exchanging public keys, and finally computing the shared key. A key purpose of this refinement is to introduce clear flow control, ensuring that each user follows the protocol in the correct order and cannot skip or repeat steps. This is achieved by using state variables and invariant relationships that control when an event can occur. As a result, the model becomes easier to understand, analyze, and verify, while still remaining consistent with the behavior defined in the basic model. The properties of the variables used in this advanced model are listed in Table 3.</w:t>
      </w:r>
    </w:p>
    <w:p w14:paraId="4BDF4DAD" w14:textId="7BA61920" w:rsidR="002A5087" w:rsidRPr="002A5087" w:rsidRDefault="002A5087" w:rsidP="002A5087">
      <w:pPr>
        <w:pStyle w:val="NoSpacing"/>
        <w:spacing w:before="240" w:after="240"/>
        <w:jc w:val="center"/>
        <w:rPr>
          <w:rFonts w:ascii="Times New Roman" w:hAnsi="Times New Roman" w:cs="Times New Roman"/>
          <w:color w:val="000000" w:themeColor="text1"/>
          <w:sz w:val="18"/>
          <w:szCs w:val="18"/>
        </w:rPr>
      </w:pPr>
      <w:r w:rsidRPr="008F53BA">
        <w:rPr>
          <w:rFonts w:ascii="Times New Roman" w:hAnsi="Times New Roman" w:cs="Times New Roman"/>
          <w:b/>
          <w:sz w:val="18"/>
          <w:szCs w:val="18"/>
        </w:rPr>
        <w:t xml:space="preserve">Table </w:t>
      </w:r>
      <w:r>
        <w:rPr>
          <w:rFonts w:ascii="Times New Roman" w:hAnsi="Times New Roman" w:cs="Times New Roman"/>
          <w:b/>
          <w:sz w:val="18"/>
          <w:szCs w:val="18"/>
        </w:rPr>
        <w:t>3</w:t>
      </w:r>
      <w:r w:rsidRPr="008F53BA">
        <w:rPr>
          <w:rFonts w:ascii="Times New Roman" w:hAnsi="Times New Roman" w:cs="Times New Roman"/>
          <w:b/>
          <w:sz w:val="18"/>
          <w:szCs w:val="18"/>
        </w:rPr>
        <w:t>.</w:t>
      </w:r>
      <w:r w:rsidRPr="008F53BA">
        <w:rPr>
          <w:rFonts w:ascii="Times New Roman" w:hAnsi="Times New Roman" w:cs="Times New Roman"/>
          <w:sz w:val="18"/>
          <w:szCs w:val="18"/>
        </w:rPr>
        <w:t xml:space="preserve"> </w:t>
      </w:r>
      <w:r>
        <w:rPr>
          <w:rFonts w:ascii="Times New Roman" w:hAnsi="Times New Roman" w:cs="Times New Roman"/>
          <w:color w:val="000000" w:themeColor="text1"/>
          <w:sz w:val="18"/>
          <w:szCs w:val="18"/>
        </w:rPr>
        <w:t>Variable and Event Relationship Properties of the Advanced Model</w:t>
      </w:r>
    </w:p>
    <w:tbl>
      <w:tblPr>
        <w:tblW w:w="6846" w:type="dxa"/>
        <w:jc w:val="center"/>
        <w:tblLayout w:type="fixed"/>
        <w:tblCellMar>
          <w:left w:w="70" w:type="dxa"/>
          <w:right w:w="70" w:type="dxa"/>
        </w:tblCellMar>
        <w:tblLook w:val="0000" w:firstRow="0" w:lastRow="0" w:firstColumn="0" w:lastColumn="0" w:noHBand="0" w:noVBand="0"/>
      </w:tblPr>
      <w:tblGrid>
        <w:gridCol w:w="1800"/>
        <w:gridCol w:w="5046"/>
      </w:tblGrid>
      <w:tr w:rsidR="00387150" w:rsidRPr="009A3755" w14:paraId="53575BDD" w14:textId="77777777" w:rsidTr="002A5087">
        <w:trPr>
          <w:jc w:val="center"/>
        </w:trPr>
        <w:tc>
          <w:tcPr>
            <w:tcW w:w="1800" w:type="dxa"/>
            <w:tcBorders>
              <w:top w:val="single" w:sz="12" w:space="0" w:color="000000"/>
              <w:bottom w:val="single" w:sz="6" w:space="0" w:color="000000"/>
            </w:tcBorders>
          </w:tcPr>
          <w:p w14:paraId="60C79342" w14:textId="5C83D068" w:rsidR="00387150" w:rsidRPr="00F75894" w:rsidRDefault="00387150" w:rsidP="002464DA">
            <w:pPr>
              <w:ind w:firstLine="0"/>
              <w:jc w:val="left"/>
              <w:rPr>
                <w:b/>
                <w:bCs/>
                <w:sz w:val="18"/>
                <w:szCs w:val="18"/>
              </w:rPr>
            </w:pPr>
            <w:r>
              <w:rPr>
                <w:b/>
                <w:bCs/>
                <w:sz w:val="18"/>
                <w:szCs w:val="18"/>
              </w:rPr>
              <w:t>VARIABLES</w:t>
            </w:r>
          </w:p>
        </w:tc>
        <w:tc>
          <w:tcPr>
            <w:tcW w:w="5046" w:type="dxa"/>
            <w:tcBorders>
              <w:top w:val="single" w:sz="12" w:space="0" w:color="000000"/>
              <w:bottom w:val="single" w:sz="6" w:space="0" w:color="000000"/>
            </w:tcBorders>
          </w:tcPr>
          <w:p w14:paraId="63692257" w14:textId="17385597" w:rsidR="00387150" w:rsidRPr="00F75894" w:rsidRDefault="00387150" w:rsidP="002464DA">
            <w:pPr>
              <w:ind w:firstLine="0"/>
              <w:jc w:val="left"/>
              <w:rPr>
                <w:b/>
                <w:bCs/>
                <w:sz w:val="18"/>
                <w:szCs w:val="18"/>
              </w:rPr>
            </w:pPr>
            <w:r>
              <w:rPr>
                <w:b/>
                <w:bCs/>
                <w:sz w:val="18"/>
                <w:szCs w:val="18"/>
              </w:rPr>
              <w:t>EVENT RELATIPNSHIP PROPERTIES</w:t>
            </w:r>
          </w:p>
        </w:tc>
      </w:tr>
      <w:tr w:rsidR="00387150" w:rsidRPr="009A3755" w14:paraId="56DFB126" w14:textId="77777777" w:rsidTr="002A5087">
        <w:trPr>
          <w:trHeight w:val="284"/>
          <w:jc w:val="center"/>
        </w:trPr>
        <w:tc>
          <w:tcPr>
            <w:tcW w:w="1800" w:type="dxa"/>
          </w:tcPr>
          <w:p w14:paraId="596C1B94" w14:textId="23FEC4C3" w:rsidR="00387150" w:rsidRPr="002A5087" w:rsidRDefault="00387150" w:rsidP="002464DA">
            <w:pPr>
              <w:ind w:firstLine="0"/>
              <w:jc w:val="left"/>
              <w:rPr>
                <w:sz w:val="18"/>
                <w:szCs w:val="18"/>
              </w:rPr>
            </w:pPr>
            <w:r w:rsidRPr="002A5087">
              <w:rPr>
                <w:color w:val="000000" w:themeColor="text1"/>
                <w:sz w:val="18"/>
                <w:szCs w:val="18"/>
              </w:rPr>
              <w:t>Generate_PrivateKey</w:t>
            </w:r>
          </w:p>
        </w:tc>
        <w:tc>
          <w:tcPr>
            <w:tcW w:w="5046" w:type="dxa"/>
          </w:tcPr>
          <w:p w14:paraId="236AE4FE" w14:textId="39CCB400" w:rsidR="00387150" w:rsidRPr="00F75894" w:rsidRDefault="002A5087" w:rsidP="002464DA">
            <w:pPr>
              <w:ind w:firstLine="0"/>
              <w:jc w:val="left"/>
              <w:rPr>
                <w:i/>
                <w:iCs/>
                <w:sz w:val="18"/>
                <w:szCs w:val="18"/>
              </w:rPr>
            </w:pPr>
            <w:r w:rsidRPr="002A5087">
              <w:rPr>
                <w:i/>
                <w:iCs/>
                <w:sz w:val="18"/>
                <w:szCs w:val="18"/>
              </w:rPr>
              <w:t xml:space="preserve">P1: Generate_PrivateKey </w:t>
            </w:r>
            <w:r w:rsidRPr="002A5087">
              <w:rPr>
                <w:rFonts w:ascii="Cambria Math" w:hAnsi="Cambria Math" w:cs="Cambria Math"/>
                <w:i/>
                <w:iCs/>
                <w:sz w:val="18"/>
                <w:szCs w:val="18"/>
              </w:rPr>
              <w:t>⊆</w:t>
            </w:r>
            <w:r w:rsidRPr="002A5087">
              <w:rPr>
                <w:i/>
                <w:iCs/>
                <w:sz w:val="18"/>
                <w:szCs w:val="18"/>
              </w:rPr>
              <w:t xml:space="preserve"> USER</w:t>
            </w:r>
          </w:p>
        </w:tc>
      </w:tr>
      <w:tr w:rsidR="00387150" w:rsidRPr="009A3755" w14:paraId="28676717" w14:textId="77777777" w:rsidTr="002A5087">
        <w:trPr>
          <w:trHeight w:val="284"/>
          <w:jc w:val="center"/>
        </w:trPr>
        <w:tc>
          <w:tcPr>
            <w:tcW w:w="1800" w:type="dxa"/>
          </w:tcPr>
          <w:p w14:paraId="5E9BE694" w14:textId="27E7136F" w:rsidR="00387150" w:rsidRPr="002A5087" w:rsidRDefault="00387150" w:rsidP="002464DA">
            <w:pPr>
              <w:ind w:firstLine="0"/>
              <w:jc w:val="left"/>
              <w:rPr>
                <w:sz w:val="18"/>
                <w:szCs w:val="18"/>
              </w:rPr>
            </w:pPr>
            <w:r w:rsidRPr="002A5087">
              <w:rPr>
                <w:sz w:val="18"/>
                <w:szCs w:val="18"/>
              </w:rPr>
              <w:t>Generate_RandomKey</w:t>
            </w:r>
          </w:p>
        </w:tc>
        <w:tc>
          <w:tcPr>
            <w:tcW w:w="5046" w:type="dxa"/>
          </w:tcPr>
          <w:p w14:paraId="1DE9AB90" w14:textId="6B4DFA62" w:rsidR="00387150" w:rsidRPr="00F75894" w:rsidRDefault="002A5087" w:rsidP="002464DA">
            <w:pPr>
              <w:ind w:firstLine="0"/>
              <w:jc w:val="left"/>
              <w:rPr>
                <w:i/>
                <w:iCs/>
                <w:sz w:val="18"/>
                <w:szCs w:val="18"/>
              </w:rPr>
            </w:pPr>
            <w:r w:rsidRPr="002A5087">
              <w:rPr>
                <w:i/>
                <w:iCs/>
                <w:sz w:val="18"/>
                <w:szCs w:val="18"/>
              </w:rPr>
              <w:t xml:space="preserve">P2: Generate_RandomKey </w:t>
            </w:r>
            <w:r w:rsidRPr="002A5087">
              <w:rPr>
                <w:rFonts w:ascii="Cambria Math" w:hAnsi="Cambria Math" w:cs="Cambria Math"/>
                <w:i/>
                <w:iCs/>
                <w:sz w:val="18"/>
                <w:szCs w:val="18"/>
              </w:rPr>
              <w:t>⊆</w:t>
            </w:r>
            <w:r w:rsidRPr="002A5087">
              <w:rPr>
                <w:i/>
                <w:iCs/>
                <w:sz w:val="18"/>
                <w:szCs w:val="18"/>
              </w:rPr>
              <w:t xml:space="preserve"> Generate_PrivateKey</w:t>
            </w:r>
          </w:p>
        </w:tc>
      </w:tr>
      <w:tr w:rsidR="00387150" w:rsidRPr="009A3755" w14:paraId="262F4E5C" w14:textId="77777777" w:rsidTr="002A5087">
        <w:trPr>
          <w:trHeight w:val="284"/>
          <w:jc w:val="center"/>
        </w:trPr>
        <w:tc>
          <w:tcPr>
            <w:tcW w:w="1800" w:type="dxa"/>
          </w:tcPr>
          <w:p w14:paraId="21EAA48A" w14:textId="3677F00E" w:rsidR="00387150" w:rsidRPr="002A5087" w:rsidRDefault="002A5087" w:rsidP="002464DA">
            <w:pPr>
              <w:ind w:firstLine="0"/>
              <w:jc w:val="left"/>
              <w:rPr>
                <w:sz w:val="18"/>
                <w:szCs w:val="18"/>
              </w:rPr>
            </w:pPr>
            <w:r w:rsidRPr="002A5087">
              <w:rPr>
                <w:color w:val="000000" w:themeColor="text1"/>
                <w:sz w:val="18"/>
                <w:szCs w:val="18"/>
              </w:rPr>
              <w:t>Validate_PrivateKey</w:t>
            </w:r>
          </w:p>
        </w:tc>
        <w:tc>
          <w:tcPr>
            <w:tcW w:w="5046" w:type="dxa"/>
          </w:tcPr>
          <w:p w14:paraId="41B70B0A" w14:textId="0E4767EB" w:rsidR="00387150" w:rsidRPr="00F75894" w:rsidRDefault="002A5087" w:rsidP="002464DA">
            <w:pPr>
              <w:ind w:firstLine="0"/>
              <w:jc w:val="left"/>
              <w:rPr>
                <w:i/>
                <w:iCs/>
                <w:sz w:val="18"/>
                <w:szCs w:val="18"/>
              </w:rPr>
            </w:pPr>
            <w:r w:rsidRPr="002A5087">
              <w:rPr>
                <w:i/>
                <w:iCs/>
                <w:sz w:val="18"/>
                <w:szCs w:val="18"/>
              </w:rPr>
              <w:t xml:space="preserve">P3: Validate_PrivateKey </w:t>
            </w:r>
            <w:r w:rsidRPr="002A5087">
              <w:rPr>
                <w:rFonts w:ascii="Cambria Math" w:hAnsi="Cambria Math" w:cs="Cambria Math"/>
                <w:i/>
                <w:iCs/>
                <w:sz w:val="18"/>
                <w:szCs w:val="18"/>
              </w:rPr>
              <w:t>⊆</w:t>
            </w:r>
            <w:r w:rsidRPr="002A5087">
              <w:rPr>
                <w:i/>
                <w:iCs/>
                <w:sz w:val="18"/>
                <w:szCs w:val="18"/>
              </w:rPr>
              <w:t xml:space="preserve"> Generate_RandomKey</w:t>
            </w:r>
          </w:p>
        </w:tc>
      </w:tr>
      <w:tr w:rsidR="00387150" w:rsidRPr="009A3755" w14:paraId="6CB532BD" w14:textId="77777777" w:rsidTr="002A5087">
        <w:trPr>
          <w:trHeight w:val="284"/>
          <w:jc w:val="center"/>
        </w:trPr>
        <w:tc>
          <w:tcPr>
            <w:tcW w:w="1800" w:type="dxa"/>
          </w:tcPr>
          <w:p w14:paraId="7FDDDD16" w14:textId="5332DB84" w:rsidR="00387150" w:rsidRPr="002A5087" w:rsidRDefault="002A5087" w:rsidP="002464DA">
            <w:pPr>
              <w:ind w:firstLine="0"/>
              <w:jc w:val="left"/>
              <w:rPr>
                <w:sz w:val="18"/>
                <w:szCs w:val="18"/>
              </w:rPr>
            </w:pPr>
            <w:r w:rsidRPr="002A5087">
              <w:rPr>
                <w:color w:val="000000" w:themeColor="text1"/>
                <w:sz w:val="18"/>
                <w:szCs w:val="18"/>
              </w:rPr>
              <w:t>Compute_PublicKey</w:t>
            </w:r>
          </w:p>
        </w:tc>
        <w:tc>
          <w:tcPr>
            <w:tcW w:w="5046" w:type="dxa"/>
          </w:tcPr>
          <w:p w14:paraId="7D7781A3" w14:textId="6BB57BBF" w:rsidR="00387150" w:rsidRPr="00F75894" w:rsidRDefault="002A5087" w:rsidP="002464DA">
            <w:pPr>
              <w:ind w:firstLine="0"/>
              <w:jc w:val="left"/>
              <w:rPr>
                <w:i/>
                <w:iCs/>
                <w:sz w:val="18"/>
                <w:szCs w:val="18"/>
              </w:rPr>
            </w:pPr>
            <w:r w:rsidRPr="002A5087">
              <w:rPr>
                <w:i/>
                <w:iCs/>
                <w:sz w:val="18"/>
                <w:szCs w:val="18"/>
              </w:rPr>
              <w:t xml:space="preserve">P4: Compute_PublicKey </w:t>
            </w:r>
            <w:r w:rsidRPr="002A5087">
              <w:rPr>
                <w:rFonts w:ascii="Cambria Math" w:hAnsi="Cambria Math" w:cs="Cambria Math"/>
                <w:i/>
                <w:iCs/>
                <w:sz w:val="18"/>
                <w:szCs w:val="18"/>
              </w:rPr>
              <w:t>⊆</w:t>
            </w:r>
            <w:r w:rsidRPr="002A5087">
              <w:rPr>
                <w:i/>
                <w:iCs/>
                <w:sz w:val="18"/>
                <w:szCs w:val="18"/>
              </w:rPr>
              <w:t xml:space="preserve"> Validate_PrivateKey</w:t>
            </w:r>
          </w:p>
        </w:tc>
      </w:tr>
      <w:tr w:rsidR="00387150" w:rsidRPr="009A3755" w14:paraId="4E229174" w14:textId="77777777" w:rsidTr="002A5087">
        <w:trPr>
          <w:trHeight w:val="284"/>
          <w:jc w:val="center"/>
        </w:trPr>
        <w:tc>
          <w:tcPr>
            <w:tcW w:w="1800" w:type="dxa"/>
          </w:tcPr>
          <w:p w14:paraId="7E68657B" w14:textId="6FC8D7A8" w:rsidR="00387150" w:rsidRPr="002A5087" w:rsidRDefault="002A5087" w:rsidP="002464DA">
            <w:pPr>
              <w:ind w:firstLine="0"/>
              <w:jc w:val="left"/>
              <w:rPr>
                <w:color w:val="000000" w:themeColor="text1"/>
                <w:sz w:val="18"/>
                <w:szCs w:val="18"/>
              </w:rPr>
            </w:pPr>
            <w:r w:rsidRPr="002A5087">
              <w:rPr>
                <w:color w:val="000000" w:themeColor="text1"/>
                <w:sz w:val="18"/>
                <w:szCs w:val="18"/>
              </w:rPr>
              <w:t>Exchange_PublicKey</w:t>
            </w:r>
          </w:p>
        </w:tc>
        <w:tc>
          <w:tcPr>
            <w:tcW w:w="5046" w:type="dxa"/>
          </w:tcPr>
          <w:p w14:paraId="060A2463" w14:textId="12774D34" w:rsidR="00387150" w:rsidRPr="00F75894" w:rsidRDefault="002A5087" w:rsidP="002464DA">
            <w:pPr>
              <w:ind w:firstLine="0"/>
              <w:jc w:val="left"/>
              <w:rPr>
                <w:i/>
                <w:iCs/>
                <w:color w:val="000000" w:themeColor="text1"/>
                <w:sz w:val="18"/>
                <w:szCs w:val="18"/>
              </w:rPr>
            </w:pPr>
            <w:r w:rsidRPr="002A5087">
              <w:rPr>
                <w:i/>
                <w:iCs/>
                <w:color w:val="000000" w:themeColor="text1"/>
                <w:sz w:val="18"/>
                <w:szCs w:val="18"/>
              </w:rPr>
              <w:t xml:space="preserve">P5: Exchange_PublicKey </w:t>
            </w:r>
            <w:r w:rsidRPr="002A5087">
              <w:rPr>
                <w:rFonts w:ascii="Cambria Math" w:hAnsi="Cambria Math" w:cs="Cambria Math"/>
                <w:i/>
                <w:iCs/>
                <w:color w:val="000000" w:themeColor="text1"/>
                <w:sz w:val="18"/>
                <w:szCs w:val="18"/>
              </w:rPr>
              <w:t>⊆</w:t>
            </w:r>
            <w:r w:rsidRPr="002A5087">
              <w:rPr>
                <w:i/>
                <w:iCs/>
                <w:color w:val="000000" w:themeColor="text1"/>
                <w:sz w:val="18"/>
                <w:szCs w:val="18"/>
              </w:rPr>
              <w:t xml:space="preserve"> USER × USER</w:t>
            </w:r>
          </w:p>
        </w:tc>
      </w:tr>
      <w:tr w:rsidR="00387150" w:rsidRPr="009A3755" w14:paraId="684B765D" w14:textId="77777777" w:rsidTr="002A5087">
        <w:trPr>
          <w:trHeight w:val="284"/>
          <w:jc w:val="center"/>
        </w:trPr>
        <w:tc>
          <w:tcPr>
            <w:tcW w:w="1800" w:type="dxa"/>
          </w:tcPr>
          <w:p w14:paraId="1F32DE6B" w14:textId="259C62EF" w:rsidR="00387150" w:rsidRPr="002A5087" w:rsidRDefault="002A5087" w:rsidP="002464DA">
            <w:pPr>
              <w:ind w:firstLine="0"/>
              <w:jc w:val="left"/>
              <w:rPr>
                <w:color w:val="000000" w:themeColor="text1"/>
                <w:sz w:val="18"/>
                <w:szCs w:val="18"/>
              </w:rPr>
            </w:pPr>
            <w:r w:rsidRPr="002A5087">
              <w:rPr>
                <w:color w:val="000000" w:themeColor="text1"/>
                <w:sz w:val="18"/>
                <w:szCs w:val="18"/>
              </w:rPr>
              <w:t>Compute_SharedKey</w:t>
            </w:r>
          </w:p>
        </w:tc>
        <w:tc>
          <w:tcPr>
            <w:tcW w:w="5046" w:type="dxa"/>
          </w:tcPr>
          <w:p w14:paraId="7D8B6916" w14:textId="25A0D3A5" w:rsidR="00387150" w:rsidRPr="00F75894" w:rsidRDefault="002A5087" w:rsidP="002464DA">
            <w:pPr>
              <w:ind w:firstLine="0"/>
              <w:jc w:val="left"/>
              <w:rPr>
                <w:i/>
                <w:iCs/>
                <w:sz w:val="18"/>
                <w:szCs w:val="18"/>
              </w:rPr>
            </w:pPr>
            <w:r w:rsidRPr="002A5087">
              <w:rPr>
                <w:i/>
                <w:iCs/>
                <w:sz w:val="18"/>
                <w:szCs w:val="18"/>
              </w:rPr>
              <w:t xml:space="preserve">P6: Compute_SharedKey </w:t>
            </w:r>
            <w:r w:rsidRPr="002A5087">
              <w:rPr>
                <w:rFonts w:ascii="Cambria Math" w:hAnsi="Cambria Math" w:cs="Cambria Math"/>
                <w:i/>
                <w:iCs/>
                <w:sz w:val="18"/>
                <w:szCs w:val="18"/>
              </w:rPr>
              <w:t>⊆</w:t>
            </w:r>
            <w:r w:rsidRPr="002A5087">
              <w:rPr>
                <w:i/>
                <w:iCs/>
                <w:sz w:val="18"/>
                <w:szCs w:val="18"/>
              </w:rPr>
              <w:t xml:space="preserve"> Compute_PublicKey</w:t>
            </w:r>
          </w:p>
        </w:tc>
      </w:tr>
      <w:tr w:rsidR="00387150" w:rsidRPr="009A3755" w14:paraId="6019DBC0" w14:textId="77777777" w:rsidTr="002A5087">
        <w:trPr>
          <w:trHeight w:val="284"/>
          <w:jc w:val="center"/>
        </w:trPr>
        <w:tc>
          <w:tcPr>
            <w:tcW w:w="1800" w:type="dxa"/>
          </w:tcPr>
          <w:p w14:paraId="33F0BD70" w14:textId="460C9308" w:rsidR="00387150" w:rsidRPr="00F75894" w:rsidRDefault="002A5087" w:rsidP="002A5087">
            <w:pPr>
              <w:ind w:firstLine="0"/>
              <w:jc w:val="center"/>
              <w:rPr>
                <w:i/>
                <w:iCs/>
                <w:color w:val="000000" w:themeColor="text1"/>
                <w:sz w:val="18"/>
                <w:szCs w:val="18"/>
              </w:rPr>
            </w:pPr>
            <w:r>
              <w:rPr>
                <w:i/>
                <w:iCs/>
                <w:color w:val="000000" w:themeColor="text1"/>
                <w:sz w:val="18"/>
                <w:szCs w:val="18"/>
              </w:rPr>
              <w:t>--</w:t>
            </w:r>
          </w:p>
        </w:tc>
        <w:tc>
          <w:tcPr>
            <w:tcW w:w="5046" w:type="dxa"/>
          </w:tcPr>
          <w:p w14:paraId="35A0423D" w14:textId="09EFADD2" w:rsidR="00387150" w:rsidRPr="006F6AE1" w:rsidRDefault="002A5087" w:rsidP="002464DA">
            <w:pPr>
              <w:ind w:firstLine="0"/>
              <w:jc w:val="left"/>
              <w:rPr>
                <w:rFonts w:ascii="Cambria Math" w:hAnsi="Cambria Math" w:cs="Cambria Math"/>
                <w:i/>
                <w:iCs/>
                <w:sz w:val="18"/>
                <w:szCs w:val="18"/>
              </w:rPr>
            </w:pPr>
            <w:r w:rsidRPr="002A5087">
              <w:rPr>
                <w:rFonts w:ascii="Cambria Math" w:hAnsi="Cambria Math" w:cs="Cambria Math"/>
                <w:i/>
                <w:iCs/>
                <w:sz w:val="18"/>
                <w:szCs w:val="18"/>
              </w:rPr>
              <w:t>P7: Generate_RandomKey ∩ Validate_PrivateKey = ∅</w:t>
            </w:r>
          </w:p>
        </w:tc>
      </w:tr>
      <w:tr w:rsidR="00387150" w:rsidRPr="009A3755" w14:paraId="0D0CF729" w14:textId="77777777" w:rsidTr="002A5087">
        <w:trPr>
          <w:trHeight w:val="284"/>
          <w:jc w:val="center"/>
        </w:trPr>
        <w:tc>
          <w:tcPr>
            <w:tcW w:w="1800" w:type="dxa"/>
            <w:tcBorders>
              <w:bottom w:val="single" w:sz="12" w:space="0" w:color="000000"/>
            </w:tcBorders>
          </w:tcPr>
          <w:p w14:paraId="5B103A6D" w14:textId="00B767B7" w:rsidR="00387150" w:rsidRPr="00F75894" w:rsidRDefault="002A5087" w:rsidP="002A5087">
            <w:pPr>
              <w:ind w:firstLine="0"/>
              <w:jc w:val="center"/>
              <w:rPr>
                <w:i/>
                <w:iCs/>
                <w:sz w:val="18"/>
                <w:szCs w:val="18"/>
              </w:rPr>
            </w:pPr>
            <w:r>
              <w:rPr>
                <w:i/>
                <w:iCs/>
                <w:color w:val="000000" w:themeColor="text1"/>
                <w:sz w:val="18"/>
                <w:szCs w:val="18"/>
              </w:rPr>
              <w:t>--</w:t>
            </w:r>
          </w:p>
        </w:tc>
        <w:tc>
          <w:tcPr>
            <w:tcW w:w="5046" w:type="dxa"/>
            <w:tcBorders>
              <w:bottom w:val="single" w:sz="12" w:space="0" w:color="000000"/>
            </w:tcBorders>
          </w:tcPr>
          <w:p w14:paraId="189E5419" w14:textId="66BAD75D" w:rsidR="00387150" w:rsidRPr="00F75894" w:rsidRDefault="002A5087" w:rsidP="002464DA">
            <w:pPr>
              <w:ind w:firstLine="0"/>
              <w:jc w:val="left"/>
              <w:rPr>
                <w:i/>
                <w:iCs/>
                <w:sz w:val="18"/>
                <w:szCs w:val="18"/>
              </w:rPr>
            </w:pPr>
            <w:r w:rsidRPr="002A5087">
              <w:rPr>
                <w:rFonts w:ascii="Cambria Math" w:hAnsi="Cambria Math" w:cs="Cambria Math"/>
                <w:i/>
                <w:iCs/>
                <w:sz w:val="18"/>
                <w:szCs w:val="18"/>
              </w:rPr>
              <w:t>P8: Generate_PrivateKey ∩ Compute_PublicKey = ∅</w:t>
            </w:r>
          </w:p>
        </w:tc>
      </w:tr>
    </w:tbl>
    <w:p w14:paraId="5D380CEE" w14:textId="545CD634" w:rsidR="00A71EDA" w:rsidRPr="00A71EDA" w:rsidRDefault="00A71EDA" w:rsidP="00A71EDA">
      <w:pPr>
        <w:pStyle w:val="NoSpacing"/>
        <w:spacing w:before="240" w:after="240" w:line="276" w:lineRule="auto"/>
        <w:ind w:firstLine="227"/>
        <w:jc w:val="both"/>
        <w:rPr>
          <w:rFonts w:ascii="Times New Roman" w:hAnsi="Times New Roman" w:cs="Times New Roman"/>
          <w:bCs/>
          <w:sz w:val="20"/>
          <w:szCs w:val="20"/>
        </w:rPr>
      </w:pPr>
      <w:r w:rsidRPr="00A71EDA">
        <w:rPr>
          <w:rFonts w:ascii="Times New Roman" w:hAnsi="Times New Roman" w:cs="Times New Roman"/>
          <w:bCs/>
          <w:sz w:val="20"/>
          <w:szCs w:val="20"/>
        </w:rPr>
        <w:t xml:space="preserve">The advanced model explains the key exchange process in small and clear steps so that the movement of each user through the system can be easily followed. The process begins with </w:t>
      </w:r>
      <w:r w:rsidRPr="00A71EDA">
        <w:rPr>
          <w:rFonts w:ascii="Times New Roman" w:hAnsi="Times New Roman" w:cs="Times New Roman"/>
          <w:bCs/>
          <w:i/>
          <w:iCs/>
          <w:sz w:val="20"/>
          <w:szCs w:val="20"/>
        </w:rPr>
        <w:t>Generate_PrivateKey</w:t>
      </w:r>
      <w:r w:rsidRPr="00A71EDA">
        <w:rPr>
          <w:rFonts w:ascii="Times New Roman" w:hAnsi="Times New Roman" w:cs="Times New Roman"/>
          <w:bCs/>
          <w:sz w:val="20"/>
          <w:szCs w:val="20"/>
        </w:rPr>
        <w:t xml:space="preserve">, where a user is selected to start the key generation process. After that, </w:t>
      </w:r>
      <w:proofErr w:type="gramStart"/>
      <w:r w:rsidRPr="00A71EDA">
        <w:rPr>
          <w:rFonts w:ascii="Times New Roman" w:hAnsi="Times New Roman" w:cs="Times New Roman"/>
          <w:bCs/>
          <w:i/>
          <w:iCs/>
          <w:sz w:val="20"/>
          <w:szCs w:val="20"/>
        </w:rPr>
        <w:t>Generate</w:t>
      </w:r>
      <w:proofErr w:type="gramEnd"/>
      <w:r w:rsidRPr="00A71EDA">
        <w:rPr>
          <w:rFonts w:ascii="Times New Roman" w:hAnsi="Times New Roman" w:cs="Times New Roman"/>
          <w:bCs/>
          <w:i/>
          <w:iCs/>
          <w:sz w:val="20"/>
          <w:szCs w:val="20"/>
        </w:rPr>
        <w:t>_RandomKey</w:t>
      </w:r>
      <w:r w:rsidRPr="00A71EDA">
        <w:rPr>
          <w:rFonts w:ascii="Times New Roman" w:hAnsi="Times New Roman" w:cs="Times New Roman"/>
          <w:bCs/>
          <w:sz w:val="20"/>
          <w:szCs w:val="20"/>
        </w:rPr>
        <w:t xml:space="preserve"> assigns a valid random number as the user’s private key. The </w:t>
      </w:r>
      <w:r w:rsidRPr="00A71EDA">
        <w:rPr>
          <w:rFonts w:ascii="Times New Roman" w:hAnsi="Times New Roman" w:cs="Times New Roman"/>
          <w:bCs/>
          <w:i/>
          <w:iCs/>
          <w:sz w:val="20"/>
          <w:szCs w:val="20"/>
        </w:rPr>
        <w:t>Validate_PrivateKey</w:t>
      </w:r>
      <w:r w:rsidRPr="00A71EDA">
        <w:rPr>
          <w:rFonts w:ascii="Times New Roman" w:hAnsi="Times New Roman" w:cs="Times New Roman"/>
          <w:bCs/>
          <w:sz w:val="20"/>
          <w:szCs w:val="20"/>
        </w:rPr>
        <w:t xml:space="preserve"> step checks whether this private key is acceptable before moving forward. Once the key is validated, </w:t>
      </w:r>
      <w:r w:rsidRPr="00A71EDA">
        <w:rPr>
          <w:rFonts w:ascii="Times New Roman" w:hAnsi="Times New Roman" w:cs="Times New Roman"/>
          <w:bCs/>
          <w:i/>
          <w:iCs/>
          <w:sz w:val="20"/>
          <w:szCs w:val="20"/>
        </w:rPr>
        <w:t>Compute_PublicKey</w:t>
      </w:r>
      <w:r w:rsidRPr="00A71EDA">
        <w:rPr>
          <w:rFonts w:ascii="Times New Roman" w:hAnsi="Times New Roman" w:cs="Times New Roman"/>
          <w:bCs/>
          <w:sz w:val="20"/>
          <w:szCs w:val="20"/>
        </w:rPr>
        <w:t xml:space="preserve"> creates the public key using the private key and system values. The </w:t>
      </w:r>
      <w:r w:rsidRPr="00A71EDA">
        <w:rPr>
          <w:rFonts w:ascii="Times New Roman" w:hAnsi="Times New Roman" w:cs="Times New Roman"/>
          <w:bCs/>
          <w:i/>
          <w:iCs/>
          <w:sz w:val="20"/>
          <w:szCs w:val="20"/>
        </w:rPr>
        <w:t>Exchange_PublicKey</w:t>
      </w:r>
      <w:r w:rsidRPr="00A71EDA">
        <w:rPr>
          <w:rFonts w:ascii="Times New Roman" w:hAnsi="Times New Roman" w:cs="Times New Roman"/>
          <w:bCs/>
          <w:sz w:val="20"/>
          <w:szCs w:val="20"/>
        </w:rPr>
        <w:t xml:space="preserve"> step represents users sharing their public keys with each other. In the last step, </w:t>
      </w:r>
      <w:proofErr w:type="gramStart"/>
      <w:r w:rsidRPr="00A71EDA">
        <w:rPr>
          <w:rFonts w:ascii="Times New Roman" w:hAnsi="Times New Roman" w:cs="Times New Roman"/>
          <w:bCs/>
          <w:i/>
          <w:iCs/>
          <w:sz w:val="20"/>
          <w:szCs w:val="20"/>
        </w:rPr>
        <w:t>Co</w:t>
      </w:r>
      <w:r w:rsidR="00984191">
        <w:rPr>
          <w:rFonts w:ascii="Times New Roman" w:hAnsi="Times New Roman" w:cs="Times New Roman"/>
          <w:bCs/>
          <w:i/>
          <w:iCs/>
          <w:sz w:val="20"/>
          <w:szCs w:val="20"/>
        </w:rPr>
        <w:t>m</w:t>
      </w:r>
      <w:r w:rsidRPr="00A71EDA">
        <w:rPr>
          <w:rFonts w:ascii="Times New Roman" w:hAnsi="Times New Roman" w:cs="Times New Roman"/>
          <w:bCs/>
          <w:i/>
          <w:iCs/>
          <w:sz w:val="20"/>
          <w:szCs w:val="20"/>
        </w:rPr>
        <w:t>pute</w:t>
      </w:r>
      <w:proofErr w:type="gramEnd"/>
      <w:r w:rsidRPr="00A71EDA">
        <w:rPr>
          <w:rFonts w:ascii="Times New Roman" w:hAnsi="Times New Roman" w:cs="Times New Roman"/>
          <w:bCs/>
          <w:i/>
          <w:iCs/>
          <w:sz w:val="20"/>
          <w:szCs w:val="20"/>
        </w:rPr>
        <w:t>_SharedKey</w:t>
      </w:r>
      <w:r w:rsidRPr="00A71EDA">
        <w:rPr>
          <w:rFonts w:ascii="Times New Roman" w:hAnsi="Times New Roman" w:cs="Times New Roman"/>
          <w:bCs/>
          <w:sz w:val="20"/>
          <w:szCs w:val="20"/>
        </w:rPr>
        <w:t>, each user computes the final shared secret using the received public key and their own private key. All these are normal events and they follow a fixed order, which helps control the flow of the system and prevents steps from happening too early. The events of the advanced model are shown in</w:t>
      </w:r>
      <w:r>
        <w:rPr>
          <w:rFonts w:ascii="Times New Roman" w:hAnsi="Times New Roman" w:cs="Times New Roman"/>
          <w:bCs/>
          <w:sz w:val="20"/>
          <w:szCs w:val="20"/>
        </w:rPr>
        <w:t xml:space="preserve"> </w:t>
      </w:r>
      <w:r w:rsidRPr="00A71EDA">
        <w:rPr>
          <w:rFonts w:ascii="Times New Roman" w:hAnsi="Times New Roman" w:cs="Times New Roman"/>
          <w:bCs/>
          <w:sz w:val="20"/>
          <w:szCs w:val="20"/>
        </w:rPr>
        <w:t>Table 4.</w:t>
      </w:r>
    </w:p>
    <w:p w14:paraId="481EFB55" w14:textId="77777777" w:rsidR="00A71EDA" w:rsidRDefault="00A71EDA" w:rsidP="00F36A73">
      <w:pPr>
        <w:pStyle w:val="NoSpacing"/>
        <w:spacing w:before="240" w:after="240"/>
        <w:jc w:val="center"/>
        <w:rPr>
          <w:rFonts w:ascii="Times New Roman" w:hAnsi="Times New Roman" w:cs="Times New Roman"/>
          <w:b/>
          <w:sz w:val="18"/>
          <w:szCs w:val="18"/>
        </w:rPr>
      </w:pPr>
    </w:p>
    <w:p w14:paraId="3B1D297F" w14:textId="35E5B35E" w:rsidR="00F36A73" w:rsidRDefault="00F36A73" w:rsidP="00F36A73">
      <w:pPr>
        <w:pStyle w:val="NoSpacing"/>
        <w:spacing w:before="240" w:after="240"/>
        <w:jc w:val="center"/>
        <w:rPr>
          <w:rFonts w:ascii="Times New Roman" w:hAnsi="Times New Roman" w:cs="Times New Roman"/>
          <w:color w:val="000000" w:themeColor="text1"/>
          <w:sz w:val="18"/>
          <w:szCs w:val="18"/>
        </w:rPr>
      </w:pPr>
      <w:r w:rsidRPr="008F53BA">
        <w:rPr>
          <w:rFonts w:ascii="Times New Roman" w:hAnsi="Times New Roman" w:cs="Times New Roman"/>
          <w:b/>
          <w:sz w:val="18"/>
          <w:szCs w:val="18"/>
        </w:rPr>
        <w:lastRenderedPageBreak/>
        <w:t xml:space="preserve">Table </w:t>
      </w:r>
      <w:r w:rsidR="00A71EDA">
        <w:rPr>
          <w:rFonts w:ascii="Times New Roman" w:hAnsi="Times New Roman" w:cs="Times New Roman"/>
          <w:b/>
          <w:sz w:val="18"/>
          <w:szCs w:val="18"/>
        </w:rPr>
        <w:t>4</w:t>
      </w:r>
      <w:r w:rsidRPr="008F53BA">
        <w:rPr>
          <w:rFonts w:ascii="Times New Roman" w:hAnsi="Times New Roman" w:cs="Times New Roman"/>
          <w:b/>
          <w:sz w:val="18"/>
          <w:szCs w:val="18"/>
        </w:rPr>
        <w:t>.</w:t>
      </w:r>
      <w:r w:rsidRPr="008F53BA">
        <w:rPr>
          <w:rFonts w:ascii="Times New Roman" w:hAnsi="Times New Roman" w:cs="Times New Roman"/>
          <w:sz w:val="18"/>
          <w:szCs w:val="18"/>
        </w:rPr>
        <w:t xml:space="preserve"> </w:t>
      </w:r>
      <w:r>
        <w:rPr>
          <w:rFonts w:ascii="Times New Roman" w:hAnsi="Times New Roman" w:cs="Times New Roman"/>
          <w:color w:val="000000" w:themeColor="text1"/>
          <w:sz w:val="18"/>
          <w:szCs w:val="18"/>
        </w:rPr>
        <w:t>The Events of the Advanced Model</w:t>
      </w:r>
    </w:p>
    <w:tbl>
      <w:tblPr>
        <w:tblW w:w="6973" w:type="dxa"/>
        <w:jc w:val="center"/>
        <w:tblLayout w:type="fixed"/>
        <w:tblCellMar>
          <w:left w:w="70" w:type="dxa"/>
          <w:right w:w="70" w:type="dxa"/>
        </w:tblCellMar>
        <w:tblLook w:val="0000" w:firstRow="0" w:lastRow="0" w:firstColumn="0" w:lastColumn="0" w:noHBand="0" w:noVBand="0"/>
      </w:tblPr>
      <w:tblGrid>
        <w:gridCol w:w="6973"/>
      </w:tblGrid>
      <w:tr w:rsidR="00F36A73" w:rsidRPr="009A3755" w14:paraId="747BB2AC" w14:textId="77777777" w:rsidTr="00E00C49">
        <w:trPr>
          <w:jc w:val="center"/>
        </w:trPr>
        <w:tc>
          <w:tcPr>
            <w:tcW w:w="6973" w:type="dxa"/>
            <w:tcBorders>
              <w:top w:val="single" w:sz="12" w:space="0" w:color="000000"/>
              <w:bottom w:val="single" w:sz="6" w:space="0" w:color="000000"/>
            </w:tcBorders>
          </w:tcPr>
          <w:p w14:paraId="7BC48D31" w14:textId="7E33B031" w:rsidR="002A5087" w:rsidRPr="002A5087" w:rsidRDefault="002A5087" w:rsidP="002A5087">
            <w:pPr>
              <w:ind w:right="1082" w:firstLine="0"/>
              <w:rPr>
                <w:b/>
                <w:bCs/>
                <w:i/>
                <w:iCs/>
                <w:sz w:val="18"/>
                <w:szCs w:val="18"/>
              </w:rPr>
            </w:pPr>
            <w:r w:rsidRPr="002A5087">
              <w:rPr>
                <w:b/>
                <w:bCs/>
                <w:i/>
                <w:iCs/>
                <w:sz w:val="18"/>
                <w:szCs w:val="18"/>
              </w:rPr>
              <w:t>Generate_PrivateKey</w:t>
            </w:r>
          </w:p>
          <w:p w14:paraId="3E699D25" w14:textId="34F6FA57" w:rsidR="002A5087" w:rsidRPr="002A5087" w:rsidRDefault="002A5087" w:rsidP="002A5087">
            <w:pPr>
              <w:ind w:right="1082" w:firstLine="0"/>
              <w:rPr>
                <w:i/>
                <w:iCs/>
                <w:sz w:val="18"/>
                <w:szCs w:val="18"/>
              </w:rPr>
            </w:pPr>
            <w:r w:rsidRPr="002A5087">
              <w:rPr>
                <w:i/>
                <w:iCs/>
                <w:sz w:val="18"/>
                <w:szCs w:val="18"/>
              </w:rPr>
              <w:t>REFINES</w:t>
            </w:r>
          </w:p>
          <w:p w14:paraId="74BE6716" w14:textId="150822F5"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 xml:space="preserve">Generate_PrivateKey </w:t>
            </w:r>
          </w:p>
          <w:p w14:paraId="47859E3E" w14:textId="37733004" w:rsidR="002A5087" w:rsidRPr="002A5087" w:rsidRDefault="002A5087" w:rsidP="002A5087">
            <w:pPr>
              <w:ind w:right="1082" w:firstLine="0"/>
              <w:rPr>
                <w:i/>
                <w:iCs/>
                <w:sz w:val="18"/>
                <w:szCs w:val="18"/>
              </w:rPr>
            </w:pPr>
            <w:r w:rsidRPr="002A5087">
              <w:rPr>
                <w:i/>
                <w:iCs/>
                <w:sz w:val="18"/>
                <w:szCs w:val="18"/>
              </w:rPr>
              <w:t>ANY</w:t>
            </w:r>
          </w:p>
          <w:p w14:paraId="6C14960D" w14:textId="3DDEEFCA"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u</w:t>
            </w:r>
            <w:r w:rsidRPr="002A5087">
              <w:rPr>
                <w:i/>
                <w:iCs/>
                <w:sz w:val="18"/>
                <w:szCs w:val="18"/>
              </w:rPr>
              <w:tab/>
              <w:t xml:space="preserve"> </w:t>
            </w:r>
          </w:p>
          <w:p w14:paraId="6CCD4F48" w14:textId="736AE5E3"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n</w:t>
            </w:r>
            <w:r w:rsidRPr="002A5087">
              <w:rPr>
                <w:i/>
                <w:iCs/>
                <w:sz w:val="18"/>
                <w:szCs w:val="18"/>
              </w:rPr>
              <w:tab/>
              <w:t xml:space="preserve"> </w:t>
            </w:r>
          </w:p>
          <w:p w14:paraId="1B675FFD" w14:textId="5AA0D524" w:rsidR="002A5087" w:rsidRPr="002A5087" w:rsidRDefault="002A5087" w:rsidP="002A5087">
            <w:pPr>
              <w:ind w:right="1082" w:firstLine="0"/>
              <w:rPr>
                <w:i/>
                <w:iCs/>
                <w:sz w:val="18"/>
                <w:szCs w:val="18"/>
              </w:rPr>
            </w:pPr>
            <w:proofErr w:type="gramStart"/>
            <w:r w:rsidRPr="002A5087">
              <w:rPr>
                <w:i/>
                <w:iCs/>
                <w:sz w:val="18"/>
                <w:szCs w:val="18"/>
              </w:rPr>
              <w:t>WHERE</w:t>
            </w:r>
            <w:proofErr w:type="gramEnd"/>
          </w:p>
          <w:p w14:paraId="67DA36DD" w14:textId="77926045"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grd1:</w:t>
            </w:r>
            <w:r w:rsidRPr="002A5087">
              <w:rPr>
                <w:i/>
                <w:iCs/>
                <w:sz w:val="18"/>
                <w:szCs w:val="18"/>
              </w:rPr>
              <w:tab/>
              <w:t xml:space="preserve">u </w:t>
            </w:r>
            <w:r w:rsidRPr="002A5087">
              <w:rPr>
                <w:rFonts w:ascii="Cambria Math" w:hAnsi="Cambria Math" w:cs="Cambria Math"/>
                <w:i/>
                <w:iCs/>
                <w:sz w:val="18"/>
                <w:szCs w:val="18"/>
              </w:rPr>
              <w:t>∈</w:t>
            </w:r>
            <w:r w:rsidRPr="002A5087">
              <w:rPr>
                <w:i/>
                <w:iCs/>
                <w:sz w:val="18"/>
                <w:szCs w:val="18"/>
              </w:rPr>
              <w:t xml:space="preserve"> USER </w:t>
            </w:r>
          </w:p>
          <w:p w14:paraId="3977A0D7" w14:textId="7D8275A3"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grd2:</w:t>
            </w:r>
            <w:r w:rsidRPr="002A5087">
              <w:rPr>
                <w:i/>
                <w:iCs/>
                <w:sz w:val="18"/>
                <w:szCs w:val="18"/>
              </w:rPr>
              <w:tab/>
              <w:t xml:space="preserve">n </w:t>
            </w:r>
            <w:r w:rsidRPr="002A5087">
              <w:rPr>
                <w:rFonts w:ascii="Cambria Math" w:hAnsi="Cambria Math" w:cs="Cambria Math"/>
                <w:i/>
                <w:iCs/>
                <w:sz w:val="18"/>
                <w:szCs w:val="18"/>
              </w:rPr>
              <w:t>∈</w:t>
            </w:r>
            <w:r w:rsidRPr="002A5087">
              <w:rPr>
                <w:i/>
                <w:iCs/>
                <w:sz w:val="18"/>
                <w:szCs w:val="18"/>
              </w:rPr>
              <w:t xml:space="preserve"> ℕ1 </w:t>
            </w:r>
          </w:p>
          <w:p w14:paraId="3D6228CE" w14:textId="2E4D5E33"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grd3:</w:t>
            </w:r>
            <w:r w:rsidRPr="002A5087">
              <w:rPr>
                <w:i/>
                <w:iCs/>
                <w:sz w:val="18"/>
                <w:szCs w:val="18"/>
              </w:rPr>
              <w:tab/>
              <w:t xml:space="preserve">u </w:t>
            </w:r>
            <w:r w:rsidRPr="002A5087">
              <w:rPr>
                <w:rFonts w:ascii="Cambria Math" w:hAnsi="Cambria Math" w:cs="Cambria Math"/>
                <w:i/>
                <w:iCs/>
                <w:sz w:val="18"/>
                <w:szCs w:val="18"/>
              </w:rPr>
              <w:t>∉</w:t>
            </w:r>
            <w:r w:rsidRPr="002A5087">
              <w:rPr>
                <w:i/>
                <w:iCs/>
                <w:sz w:val="18"/>
                <w:szCs w:val="18"/>
              </w:rPr>
              <w:t xml:space="preserve"> Generate_PrivateKey </w:t>
            </w:r>
          </w:p>
          <w:p w14:paraId="79C4325C" w14:textId="17571C78" w:rsidR="002A5087" w:rsidRPr="002A5087" w:rsidRDefault="002A5087" w:rsidP="002A5087">
            <w:pPr>
              <w:ind w:right="1082" w:firstLine="0"/>
              <w:rPr>
                <w:i/>
                <w:iCs/>
                <w:sz w:val="18"/>
                <w:szCs w:val="18"/>
              </w:rPr>
            </w:pPr>
            <w:r w:rsidRPr="002A5087">
              <w:rPr>
                <w:i/>
                <w:iCs/>
                <w:sz w:val="18"/>
                <w:szCs w:val="18"/>
              </w:rPr>
              <w:t>THEN</w:t>
            </w:r>
          </w:p>
          <w:p w14:paraId="76CCF738" w14:textId="0D45506D" w:rsidR="002A5087" w:rsidRPr="002A5087" w:rsidRDefault="002A5087" w:rsidP="002A5087">
            <w:pPr>
              <w:ind w:right="1082" w:firstLine="0"/>
              <w:rPr>
                <w:i/>
                <w:iCs/>
                <w:sz w:val="18"/>
                <w:szCs w:val="18"/>
              </w:rPr>
            </w:pPr>
            <w:r w:rsidRPr="002A5087">
              <w:rPr>
                <w:i/>
                <w:iCs/>
                <w:sz w:val="18"/>
                <w:szCs w:val="18"/>
              </w:rPr>
              <w:tab/>
            </w:r>
            <w:r w:rsidRPr="002A5087">
              <w:rPr>
                <w:i/>
                <w:iCs/>
                <w:sz w:val="18"/>
                <w:szCs w:val="18"/>
              </w:rPr>
              <w:tab/>
              <w:t>act1:</w:t>
            </w:r>
            <w:r w:rsidRPr="002A5087">
              <w:rPr>
                <w:i/>
                <w:iCs/>
                <w:sz w:val="18"/>
                <w:szCs w:val="18"/>
              </w:rPr>
              <w:tab/>
              <w:t xml:space="preserve">Generate_PrivateKey </w:t>
            </w:r>
            <w:r w:rsidRPr="002A5087">
              <w:rPr>
                <w:rFonts w:ascii="Cambria Math" w:hAnsi="Cambria Math" w:cs="Cambria Math"/>
                <w:i/>
                <w:iCs/>
                <w:sz w:val="18"/>
                <w:szCs w:val="18"/>
              </w:rPr>
              <w:t>≔</w:t>
            </w:r>
            <w:r w:rsidRPr="002A5087">
              <w:rPr>
                <w:i/>
                <w:iCs/>
                <w:sz w:val="18"/>
                <w:szCs w:val="18"/>
              </w:rPr>
              <w:t xml:space="preserve"> Generate_PrivateKey </w:t>
            </w:r>
            <w:r w:rsidRPr="002A5087">
              <w:rPr>
                <w:rFonts w:ascii="Cambria Math" w:hAnsi="Cambria Math" w:cs="Cambria Math"/>
                <w:i/>
                <w:iCs/>
                <w:sz w:val="18"/>
                <w:szCs w:val="18"/>
              </w:rPr>
              <w:t>∪</w:t>
            </w:r>
            <w:r w:rsidRPr="002A5087">
              <w:rPr>
                <w:i/>
                <w:iCs/>
                <w:sz w:val="18"/>
                <w:szCs w:val="18"/>
              </w:rPr>
              <w:t xml:space="preserve"> {u} </w:t>
            </w:r>
          </w:p>
          <w:p w14:paraId="27AB5F81" w14:textId="0BF4D980" w:rsidR="00F36A73" w:rsidRPr="00AB7AB8" w:rsidRDefault="002A5087" w:rsidP="002A5087">
            <w:pPr>
              <w:ind w:firstLine="0"/>
              <w:jc w:val="left"/>
              <w:rPr>
                <w:sz w:val="18"/>
                <w:szCs w:val="18"/>
              </w:rPr>
            </w:pPr>
            <w:r w:rsidRPr="002A5087">
              <w:rPr>
                <w:i/>
                <w:iCs/>
                <w:sz w:val="18"/>
                <w:szCs w:val="18"/>
              </w:rPr>
              <w:t>END</w:t>
            </w:r>
          </w:p>
        </w:tc>
      </w:tr>
      <w:tr w:rsidR="00F36A73" w:rsidRPr="009A3755" w14:paraId="51E5748B" w14:textId="77777777" w:rsidTr="00E00C49">
        <w:trPr>
          <w:jc w:val="center"/>
        </w:trPr>
        <w:tc>
          <w:tcPr>
            <w:tcW w:w="6973" w:type="dxa"/>
            <w:tcBorders>
              <w:top w:val="single" w:sz="12" w:space="0" w:color="000000"/>
              <w:bottom w:val="single" w:sz="6" w:space="0" w:color="000000"/>
            </w:tcBorders>
          </w:tcPr>
          <w:p w14:paraId="6FF2844C" w14:textId="44024271" w:rsidR="006E3B43" w:rsidRPr="006E3B43" w:rsidRDefault="006E3B43" w:rsidP="006E3B43">
            <w:pPr>
              <w:ind w:right="1082" w:firstLine="0"/>
              <w:rPr>
                <w:b/>
                <w:bCs/>
                <w:i/>
                <w:iCs/>
                <w:sz w:val="18"/>
                <w:szCs w:val="18"/>
              </w:rPr>
            </w:pPr>
            <w:r w:rsidRPr="006E3B43">
              <w:rPr>
                <w:b/>
                <w:bCs/>
                <w:i/>
                <w:iCs/>
                <w:sz w:val="18"/>
                <w:szCs w:val="18"/>
              </w:rPr>
              <w:t>Generate_RandomKey</w:t>
            </w:r>
          </w:p>
          <w:p w14:paraId="45CA5856" w14:textId="319D5A91" w:rsidR="006E3B43" w:rsidRPr="006E3B43" w:rsidRDefault="006E3B43" w:rsidP="006E3B43">
            <w:pPr>
              <w:ind w:right="1082" w:firstLine="0"/>
              <w:rPr>
                <w:i/>
                <w:iCs/>
                <w:sz w:val="18"/>
                <w:szCs w:val="18"/>
              </w:rPr>
            </w:pPr>
            <w:r w:rsidRPr="006E3B43">
              <w:rPr>
                <w:i/>
                <w:iCs/>
                <w:sz w:val="18"/>
                <w:szCs w:val="18"/>
              </w:rPr>
              <w:t>ANY</w:t>
            </w:r>
          </w:p>
          <w:p w14:paraId="7EABB77A" w14:textId="6167684A"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u</w:t>
            </w:r>
            <w:r w:rsidRPr="006E3B43">
              <w:rPr>
                <w:i/>
                <w:iCs/>
                <w:sz w:val="18"/>
                <w:szCs w:val="18"/>
              </w:rPr>
              <w:tab/>
              <w:t xml:space="preserve"> </w:t>
            </w:r>
          </w:p>
          <w:p w14:paraId="1CAAB42A" w14:textId="5718BD37"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n</w:t>
            </w:r>
            <w:r w:rsidRPr="006E3B43">
              <w:rPr>
                <w:i/>
                <w:iCs/>
                <w:sz w:val="18"/>
                <w:szCs w:val="18"/>
              </w:rPr>
              <w:tab/>
              <w:t xml:space="preserve"> </w:t>
            </w:r>
          </w:p>
          <w:p w14:paraId="5BCE7803" w14:textId="2EB56D80" w:rsidR="006E3B43" w:rsidRPr="006E3B43" w:rsidRDefault="006E3B43" w:rsidP="006E3B43">
            <w:pPr>
              <w:ind w:right="1082" w:firstLine="0"/>
              <w:rPr>
                <w:i/>
                <w:iCs/>
                <w:sz w:val="18"/>
                <w:szCs w:val="18"/>
              </w:rPr>
            </w:pPr>
            <w:proofErr w:type="gramStart"/>
            <w:r w:rsidRPr="006E3B43">
              <w:rPr>
                <w:i/>
                <w:iCs/>
                <w:sz w:val="18"/>
                <w:szCs w:val="18"/>
              </w:rPr>
              <w:t>WHERE</w:t>
            </w:r>
            <w:proofErr w:type="gramEnd"/>
          </w:p>
          <w:p w14:paraId="1ADEF33E" w14:textId="13E2EC8E"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grd1:</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Generate_PrivateKey </w:t>
            </w:r>
          </w:p>
          <w:p w14:paraId="7626576E" w14:textId="072AE6BF"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grd2:</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Generate_RandomKey </w:t>
            </w:r>
          </w:p>
          <w:p w14:paraId="37F502DC" w14:textId="0C572B75"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grd3:</w:t>
            </w:r>
            <w:r w:rsidRPr="006E3B43">
              <w:rPr>
                <w:i/>
                <w:iCs/>
                <w:sz w:val="18"/>
                <w:szCs w:val="18"/>
              </w:rPr>
              <w:tab/>
              <w:t xml:space="preserve">n </w:t>
            </w:r>
            <w:r w:rsidRPr="006E3B43">
              <w:rPr>
                <w:rFonts w:ascii="Cambria Math" w:hAnsi="Cambria Math" w:cs="Cambria Math"/>
                <w:i/>
                <w:iCs/>
                <w:sz w:val="18"/>
                <w:szCs w:val="18"/>
              </w:rPr>
              <w:t>∈</w:t>
            </w:r>
            <w:r w:rsidRPr="006E3B43">
              <w:rPr>
                <w:i/>
                <w:iCs/>
                <w:sz w:val="18"/>
                <w:szCs w:val="18"/>
              </w:rPr>
              <w:t xml:space="preserve"> 1‥(p−1) </w:t>
            </w:r>
          </w:p>
          <w:p w14:paraId="4D7B7AFA" w14:textId="3AE52CEC" w:rsidR="006E3B43" w:rsidRPr="006E3B43" w:rsidRDefault="006E3B43" w:rsidP="006E3B43">
            <w:pPr>
              <w:ind w:right="1082" w:firstLine="0"/>
              <w:rPr>
                <w:i/>
                <w:iCs/>
                <w:sz w:val="18"/>
                <w:szCs w:val="18"/>
              </w:rPr>
            </w:pPr>
            <w:r w:rsidRPr="006E3B43">
              <w:rPr>
                <w:i/>
                <w:iCs/>
                <w:sz w:val="18"/>
                <w:szCs w:val="18"/>
              </w:rPr>
              <w:t>THEN</w:t>
            </w:r>
          </w:p>
          <w:p w14:paraId="1529A67C" w14:textId="4025FC91"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act1:</w:t>
            </w:r>
            <w:r w:rsidRPr="006E3B43">
              <w:rPr>
                <w:i/>
                <w:iCs/>
                <w:sz w:val="18"/>
                <w:szCs w:val="18"/>
              </w:rPr>
              <w:tab/>
              <w:t xml:space="preserve">Generate_RandomKey </w:t>
            </w:r>
            <w:r w:rsidRPr="006E3B43">
              <w:rPr>
                <w:rFonts w:ascii="Cambria Math" w:hAnsi="Cambria Math" w:cs="Cambria Math"/>
                <w:i/>
                <w:iCs/>
                <w:sz w:val="18"/>
                <w:szCs w:val="18"/>
              </w:rPr>
              <w:t>≔</w:t>
            </w:r>
            <w:r w:rsidRPr="006E3B43">
              <w:rPr>
                <w:i/>
                <w:iCs/>
                <w:sz w:val="18"/>
                <w:szCs w:val="18"/>
              </w:rPr>
              <w:t xml:space="preserve"> Generate_RandomKey </w:t>
            </w:r>
            <w:r w:rsidRPr="006E3B43">
              <w:rPr>
                <w:rFonts w:ascii="Cambria Math" w:hAnsi="Cambria Math" w:cs="Cambria Math"/>
                <w:i/>
                <w:iCs/>
                <w:sz w:val="18"/>
                <w:szCs w:val="18"/>
              </w:rPr>
              <w:t>∪</w:t>
            </w:r>
            <w:r w:rsidRPr="006E3B43">
              <w:rPr>
                <w:i/>
                <w:iCs/>
                <w:sz w:val="18"/>
                <w:szCs w:val="18"/>
              </w:rPr>
              <w:t xml:space="preserve"> {u} </w:t>
            </w:r>
          </w:p>
          <w:p w14:paraId="79E49878" w14:textId="6B1FDB1E"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act2:</w:t>
            </w:r>
            <w:r w:rsidRPr="006E3B43">
              <w:rPr>
                <w:i/>
                <w:iCs/>
                <w:sz w:val="18"/>
                <w:szCs w:val="18"/>
              </w:rPr>
              <w:tab/>
              <w:t xml:space="preserve">privateKey(u) </w:t>
            </w:r>
            <w:r w:rsidRPr="006E3B43">
              <w:rPr>
                <w:rFonts w:ascii="Cambria Math" w:hAnsi="Cambria Math" w:cs="Cambria Math"/>
                <w:i/>
                <w:iCs/>
                <w:sz w:val="18"/>
                <w:szCs w:val="18"/>
              </w:rPr>
              <w:t>≔</w:t>
            </w:r>
            <w:r w:rsidRPr="006E3B43">
              <w:rPr>
                <w:i/>
                <w:iCs/>
                <w:sz w:val="18"/>
                <w:szCs w:val="18"/>
              </w:rPr>
              <w:t xml:space="preserve"> n </w:t>
            </w:r>
          </w:p>
          <w:p w14:paraId="1AFC08AC" w14:textId="3466A8D3" w:rsidR="00F36A73" w:rsidRPr="00AB7AB8" w:rsidRDefault="006E3B43" w:rsidP="006E3B43">
            <w:pPr>
              <w:ind w:firstLine="0"/>
              <w:jc w:val="left"/>
              <w:rPr>
                <w:sz w:val="18"/>
                <w:szCs w:val="18"/>
              </w:rPr>
            </w:pPr>
            <w:r w:rsidRPr="006E3B43">
              <w:rPr>
                <w:i/>
                <w:iCs/>
                <w:sz w:val="18"/>
                <w:szCs w:val="18"/>
              </w:rPr>
              <w:t>END</w:t>
            </w:r>
          </w:p>
        </w:tc>
      </w:tr>
      <w:tr w:rsidR="00F36A73" w:rsidRPr="009A3755" w14:paraId="3AC7C2DE" w14:textId="77777777" w:rsidTr="00E00C49">
        <w:trPr>
          <w:jc w:val="center"/>
        </w:trPr>
        <w:tc>
          <w:tcPr>
            <w:tcW w:w="6973" w:type="dxa"/>
            <w:tcBorders>
              <w:top w:val="single" w:sz="12" w:space="0" w:color="000000"/>
              <w:bottom w:val="single" w:sz="6" w:space="0" w:color="000000"/>
            </w:tcBorders>
          </w:tcPr>
          <w:p w14:paraId="7B5CA55A" w14:textId="4B9F055D" w:rsidR="006E3B43" w:rsidRPr="006E3B43" w:rsidRDefault="006E3B43" w:rsidP="006E3B43">
            <w:pPr>
              <w:ind w:right="1082" w:firstLine="0"/>
              <w:rPr>
                <w:b/>
                <w:bCs/>
                <w:i/>
                <w:iCs/>
                <w:sz w:val="18"/>
                <w:szCs w:val="18"/>
              </w:rPr>
            </w:pPr>
            <w:r w:rsidRPr="006E3B43">
              <w:rPr>
                <w:b/>
                <w:bCs/>
                <w:i/>
                <w:iCs/>
                <w:sz w:val="18"/>
                <w:szCs w:val="18"/>
              </w:rPr>
              <w:t>Validate_PrivateKey</w:t>
            </w:r>
          </w:p>
          <w:p w14:paraId="2C406129" w14:textId="10ECFEA1" w:rsidR="006E3B43" w:rsidRPr="006E3B43" w:rsidRDefault="006E3B43" w:rsidP="006E3B43">
            <w:pPr>
              <w:ind w:right="1082" w:firstLine="0"/>
              <w:rPr>
                <w:i/>
                <w:iCs/>
                <w:sz w:val="18"/>
                <w:szCs w:val="18"/>
              </w:rPr>
            </w:pPr>
            <w:r w:rsidRPr="006E3B43">
              <w:rPr>
                <w:i/>
                <w:iCs/>
                <w:sz w:val="18"/>
                <w:szCs w:val="18"/>
              </w:rPr>
              <w:t>ANY</w:t>
            </w:r>
          </w:p>
          <w:p w14:paraId="3CDC384A" w14:textId="318F5523"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u</w:t>
            </w:r>
            <w:r w:rsidRPr="006E3B43">
              <w:rPr>
                <w:i/>
                <w:iCs/>
                <w:sz w:val="18"/>
                <w:szCs w:val="18"/>
              </w:rPr>
              <w:tab/>
              <w:t xml:space="preserve"> </w:t>
            </w:r>
          </w:p>
          <w:p w14:paraId="676832EA" w14:textId="46059477" w:rsidR="006E3B43" w:rsidRPr="006E3B43" w:rsidRDefault="006E3B43" w:rsidP="006E3B43">
            <w:pPr>
              <w:ind w:right="1082" w:firstLine="0"/>
              <w:rPr>
                <w:i/>
                <w:iCs/>
                <w:sz w:val="18"/>
                <w:szCs w:val="18"/>
              </w:rPr>
            </w:pPr>
            <w:proofErr w:type="gramStart"/>
            <w:r w:rsidRPr="006E3B43">
              <w:rPr>
                <w:i/>
                <w:iCs/>
                <w:sz w:val="18"/>
                <w:szCs w:val="18"/>
              </w:rPr>
              <w:t>WHERE</w:t>
            </w:r>
            <w:proofErr w:type="gramEnd"/>
          </w:p>
          <w:p w14:paraId="23763884" w14:textId="08A901A5"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grd1:</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Generate_RandomKey </w:t>
            </w:r>
          </w:p>
          <w:p w14:paraId="0962DCF3" w14:textId="578BB9F5"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grd2:</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Validate_PrivateKey </w:t>
            </w:r>
          </w:p>
          <w:p w14:paraId="30C30436" w14:textId="41EC0BBF" w:rsidR="006E3B43" w:rsidRPr="006E3B43" w:rsidRDefault="006E3B43" w:rsidP="006E3B43">
            <w:pPr>
              <w:ind w:right="1082" w:firstLine="0"/>
              <w:rPr>
                <w:i/>
                <w:iCs/>
                <w:sz w:val="18"/>
                <w:szCs w:val="18"/>
              </w:rPr>
            </w:pPr>
            <w:r w:rsidRPr="006E3B43">
              <w:rPr>
                <w:i/>
                <w:iCs/>
                <w:sz w:val="18"/>
                <w:szCs w:val="18"/>
              </w:rPr>
              <w:t>THEN</w:t>
            </w:r>
          </w:p>
          <w:p w14:paraId="44854C5B" w14:textId="5B652831"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act1:</w:t>
            </w:r>
            <w:r w:rsidRPr="006E3B43">
              <w:rPr>
                <w:i/>
                <w:iCs/>
                <w:sz w:val="18"/>
                <w:szCs w:val="18"/>
              </w:rPr>
              <w:tab/>
              <w:t xml:space="preserve">Validate_PrivateKey </w:t>
            </w:r>
            <w:r w:rsidRPr="006E3B43">
              <w:rPr>
                <w:rFonts w:ascii="Cambria Math" w:hAnsi="Cambria Math" w:cs="Cambria Math"/>
                <w:i/>
                <w:iCs/>
                <w:sz w:val="18"/>
                <w:szCs w:val="18"/>
              </w:rPr>
              <w:t>≔</w:t>
            </w:r>
            <w:r w:rsidRPr="006E3B43">
              <w:rPr>
                <w:i/>
                <w:iCs/>
                <w:sz w:val="18"/>
                <w:szCs w:val="18"/>
              </w:rPr>
              <w:t xml:space="preserve"> Validate_PrivateKey </w:t>
            </w:r>
            <w:r w:rsidRPr="006E3B43">
              <w:rPr>
                <w:rFonts w:ascii="Cambria Math" w:hAnsi="Cambria Math" w:cs="Cambria Math"/>
                <w:i/>
                <w:iCs/>
                <w:sz w:val="18"/>
                <w:szCs w:val="18"/>
              </w:rPr>
              <w:t>∪</w:t>
            </w:r>
            <w:r w:rsidRPr="006E3B43">
              <w:rPr>
                <w:i/>
                <w:iCs/>
                <w:sz w:val="18"/>
                <w:szCs w:val="18"/>
              </w:rPr>
              <w:t xml:space="preserve"> {u} </w:t>
            </w:r>
          </w:p>
          <w:p w14:paraId="14E1F02E" w14:textId="3AA14FA5" w:rsidR="00F36A73" w:rsidRPr="00AB7AB8" w:rsidRDefault="006E3B43" w:rsidP="006E3B43">
            <w:pPr>
              <w:ind w:firstLine="0"/>
              <w:rPr>
                <w:i/>
                <w:iCs/>
                <w:color w:val="000000" w:themeColor="text1"/>
                <w:sz w:val="18"/>
                <w:szCs w:val="18"/>
              </w:rPr>
            </w:pPr>
            <w:r w:rsidRPr="006E3B43">
              <w:rPr>
                <w:i/>
                <w:iCs/>
                <w:sz w:val="18"/>
                <w:szCs w:val="18"/>
              </w:rPr>
              <w:t>END</w:t>
            </w:r>
          </w:p>
        </w:tc>
      </w:tr>
      <w:tr w:rsidR="00F36A73" w:rsidRPr="009A3755" w14:paraId="68DC4716" w14:textId="77777777" w:rsidTr="00E00C49">
        <w:trPr>
          <w:jc w:val="center"/>
        </w:trPr>
        <w:tc>
          <w:tcPr>
            <w:tcW w:w="6973" w:type="dxa"/>
            <w:tcBorders>
              <w:top w:val="single" w:sz="12" w:space="0" w:color="000000"/>
              <w:bottom w:val="single" w:sz="6" w:space="0" w:color="000000"/>
            </w:tcBorders>
          </w:tcPr>
          <w:p w14:paraId="7952F3B1" w14:textId="4304C3B9" w:rsidR="006E3B43" w:rsidRPr="006E3B43" w:rsidRDefault="006E3B43" w:rsidP="006E3B43">
            <w:pPr>
              <w:ind w:right="1082" w:firstLine="0"/>
              <w:rPr>
                <w:b/>
                <w:bCs/>
                <w:i/>
                <w:iCs/>
                <w:sz w:val="18"/>
                <w:szCs w:val="18"/>
              </w:rPr>
            </w:pPr>
            <w:r w:rsidRPr="006E3B43">
              <w:rPr>
                <w:b/>
                <w:bCs/>
                <w:i/>
                <w:iCs/>
                <w:sz w:val="18"/>
                <w:szCs w:val="18"/>
              </w:rPr>
              <w:t>Compute_PublicKey</w:t>
            </w:r>
          </w:p>
          <w:p w14:paraId="7E5BC675" w14:textId="72A0B5A4" w:rsidR="006E3B43" w:rsidRPr="006E3B43" w:rsidRDefault="006E3B43" w:rsidP="006E3B43">
            <w:pPr>
              <w:ind w:right="1082" w:firstLine="0"/>
              <w:rPr>
                <w:i/>
                <w:iCs/>
                <w:sz w:val="18"/>
                <w:szCs w:val="18"/>
              </w:rPr>
            </w:pPr>
            <w:r w:rsidRPr="006E3B43">
              <w:rPr>
                <w:i/>
                <w:iCs/>
                <w:sz w:val="18"/>
                <w:szCs w:val="18"/>
              </w:rPr>
              <w:t>REFINES</w:t>
            </w:r>
          </w:p>
          <w:p w14:paraId="21D96BC5" w14:textId="3ABA8244"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 xml:space="preserve"> Compute_PublicKey </w:t>
            </w:r>
          </w:p>
          <w:p w14:paraId="2D082262" w14:textId="292D0844" w:rsidR="006E3B43" w:rsidRPr="006E3B43" w:rsidRDefault="006E3B43" w:rsidP="006E3B43">
            <w:pPr>
              <w:ind w:right="1082" w:firstLine="0"/>
              <w:rPr>
                <w:i/>
                <w:iCs/>
                <w:sz w:val="18"/>
                <w:szCs w:val="18"/>
              </w:rPr>
            </w:pPr>
            <w:r w:rsidRPr="006E3B43">
              <w:rPr>
                <w:i/>
                <w:iCs/>
                <w:sz w:val="18"/>
                <w:szCs w:val="18"/>
              </w:rPr>
              <w:t>ANY</w:t>
            </w:r>
          </w:p>
          <w:p w14:paraId="2C1BDDD3" w14:textId="67820436"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u</w:t>
            </w:r>
            <w:r w:rsidRPr="006E3B43">
              <w:rPr>
                <w:i/>
                <w:iCs/>
                <w:sz w:val="18"/>
                <w:szCs w:val="18"/>
              </w:rPr>
              <w:tab/>
              <w:t xml:space="preserve"> </w:t>
            </w:r>
          </w:p>
          <w:p w14:paraId="4419A16C" w14:textId="4F3500E3" w:rsidR="006E3B43" w:rsidRPr="006E3B43" w:rsidRDefault="006E3B43" w:rsidP="006E3B43">
            <w:pPr>
              <w:ind w:right="1082" w:firstLine="0"/>
              <w:rPr>
                <w:i/>
                <w:iCs/>
                <w:sz w:val="18"/>
                <w:szCs w:val="18"/>
              </w:rPr>
            </w:pPr>
            <w:proofErr w:type="gramStart"/>
            <w:r w:rsidRPr="006E3B43">
              <w:rPr>
                <w:i/>
                <w:iCs/>
                <w:sz w:val="18"/>
                <w:szCs w:val="18"/>
              </w:rPr>
              <w:t>WHERE</w:t>
            </w:r>
            <w:proofErr w:type="gramEnd"/>
          </w:p>
          <w:p w14:paraId="265287CC" w14:textId="40E42831"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grd1:</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Validate_PrivateKey </w:t>
            </w:r>
          </w:p>
          <w:p w14:paraId="47307599" w14:textId="2F9A4129"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grd2:</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Compute_PublicKey </w:t>
            </w:r>
          </w:p>
          <w:p w14:paraId="291C5C47" w14:textId="04B7C325" w:rsidR="006E3B43" w:rsidRPr="006E3B43" w:rsidRDefault="006E3B43" w:rsidP="006E3B43">
            <w:pPr>
              <w:ind w:right="1082" w:firstLine="0"/>
              <w:rPr>
                <w:i/>
                <w:iCs/>
                <w:sz w:val="18"/>
                <w:szCs w:val="18"/>
              </w:rPr>
            </w:pPr>
            <w:r w:rsidRPr="006E3B43">
              <w:rPr>
                <w:i/>
                <w:iCs/>
                <w:sz w:val="18"/>
                <w:szCs w:val="18"/>
              </w:rPr>
              <w:t>THEN</w:t>
            </w:r>
          </w:p>
          <w:p w14:paraId="400CE6A3" w14:textId="0140F5B0" w:rsidR="006E3B43" w:rsidRPr="006E3B43" w:rsidRDefault="006E3B43" w:rsidP="006E3B43">
            <w:pPr>
              <w:ind w:right="1082" w:firstLine="0"/>
              <w:rPr>
                <w:i/>
                <w:iCs/>
                <w:sz w:val="18"/>
                <w:szCs w:val="18"/>
              </w:rPr>
            </w:pPr>
            <w:r w:rsidRPr="006E3B43">
              <w:rPr>
                <w:i/>
                <w:iCs/>
                <w:sz w:val="18"/>
                <w:szCs w:val="18"/>
              </w:rPr>
              <w:lastRenderedPageBreak/>
              <w:tab/>
            </w:r>
            <w:r w:rsidRPr="006E3B43">
              <w:rPr>
                <w:i/>
                <w:iCs/>
                <w:sz w:val="18"/>
                <w:szCs w:val="18"/>
              </w:rPr>
              <w:tab/>
              <w:t>act1:</w:t>
            </w:r>
            <w:r w:rsidRPr="006E3B43">
              <w:rPr>
                <w:i/>
                <w:iCs/>
                <w:sz w:val="18"/>
                <w:szCs w:val="18"/>
              </w:rPr>
              <w:tab/>
              <w:t xml:space="preserve">Compute_PublicKey </w:t>
            </w:r>
            <w:r w:rsidRPr="006E3B43">
              <w:rPr>
                <w:rFonts w:ascii="Cambria Math" w:hAnsi="Cambria Math" w:cs="Cambria Math"/>
                <w:i/>
                <w:iCs/>
                <w:sz w:val="18"/>
                <w:szCs w:val="18"/>
              </w:rPr>
              <w:t>≔</w:t>
            </w:r>
            <w:r w:rsidRPr="006E3B43">
              <w:rPr>
                <w:i/>
                <w:iCs/>
                <w:sz w:val="18"/>
                <w:szCs w:val="18"/>
              </w:rPr>
              <w:t xml:space="preserve"> Compute_PublicKey </w:t>
            </w:r>
            <w:r w:rsidRPr="006E3B43">
              <w:rPr>
                <w:rFonts w:ascii="Cambria Math" w:hAnsi="Cambria Math" w:cs="Cambria Math"/>
                <w:i/>
                <w:iCs/>
                <w:sz w:val="18"/>
                <w:szCs w:val="18"/>
              </w:rPr>
              <w:t>∪</w:t>
            </w:r>
            <w:r w:rsidRPr="006E3B43">
              <w:rPr>
                <w:i/>
                <w:iCs/>
                <w:sz w:val="18"/>
                <w:szCs w:val="18"/>
              </w:rPr>
              <w:t xml:space="preserve"> {u} </w:t>
            </w:r>
          </w:p>
          <w:p w14:paraId="49F8C2B2" w14:textId="7F080EF0"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act2:</w:t>
            </w:r>
            <w:r w:rsidRPr="006E3B43">
              <w:rPr>
                <w:i/>
                <w:iCs/>
                <w:sz w:val="18"/>
                <w:szCs w:val="18"/>
              </w:rPr>
              <w:tab/>
              <w:t xml:space="preserve">publicKey(u) </w:t>
            </w:r>
            <w:r w:rsidRPr="006E3B43">
              <w:rPr>
                <w:rFonts w:ascii="Cambria Math" w:hAnsi="Cambria Math" w:cs="Cambria Math"/>
                <w:i/>
                <w:iCs/>
                <w:sz w:val="18"/>
                <w:szCs w:val="18"/>
              </w:rPr>
              <w:t>≔</w:t>
            </w:r>
            <w:r w:rsidRPr="006E3B43">
              <w:rPr>
                <w:i/>
                <w:iCs/>
                <w:sz w:val="18"/>
                <w:szCs w:val="18"/>
              </w:rPr>
              <w:t xml:space="preserve"> (g ^ privateKey(u)) mod p </w:t>
            </w:r>
          </w:p>
          <w:p w14:paraId="7CA1DE5B" w14:textId="63568A3E" w:rsidR="00F36A73" w:rsidRPr="00AB7AB8" w:rsidRDefault="006E3B43" w:rsidP="006E3B43">
            <w:pPr>
              <w:ind w:firstLine="0"/>
              <w:jc w:val="left"/>
              <w:rPr>
                <w:sz w:val="18"/>
                <w:szCs w:val="18"/>
              </w:rPr>
            </w:pPr>
            <w:r w:rsidRPr="006E3B43">
              <w:rPr>
                <w:i/>
                <w:iCs/>
                <w:sz w:val="18"/>
                <w:szCs w:val="18"/>
              </w:rPr>
              <w:t>END</w:t>
            </w:r>
          </w:p>
        </w:tc>
      </w:tr>
      <w:tr w:rsidR="00F36A73" w:rsidRPr="009A3755" w14:paraId="51256412" w14:textId="77777777" w:rsidTr="00E00C49">
        <w:trPr>
          <w:jc w:val="center"/>
        </w:trPr>
        <w:tc>
          <w:tcPr>
            <w:tcW w:w="6973" w:type="dxa"/>
            <w:tcBorders>
              <w:top w:val="single" w:sz="12" w:space="0" w:color="000000"/>
              <w:bottom w:val="single" w:sz="6" w:space="0" w:color="000000"/>
            </w:tcBorders>
          </w:tcPr>
          <w:p w14:paraId="7376D4D0" w14:textId="39E40807" w:rsidR="006E3B43" w:rsidRPr="00A71EDA" w:rsidRDefault="006E3B43" w:rsidP="006E3B43">
            <w:pPr>
              <w:ind w:right="1082" w:firstLine="0"/>
              <w:rPr>
                <w:b/>
                <w:bCs/>
                <w:i/>
                <w:iCs/>
                <w:sz w:val="18"/>
                <w:szCs w:val="18"/>
              </w:rPr>
            </w:pPr>
            <w:r w:rsidRPr="00A71EDA">
              <w:rPr>
                <w:b/>
                <w:bCs/>
                <w:i/>
                <w:iCs/>
                <w:sz w:val="18"/>
                <w:szCs w:val="18"/>
              </w:rPr>
              <w:lastRenderedPageBreak/>
              <w:t>Exchange_PublicKey</w:t>
            </w:r>
          </w:p>
          <w:p w14:paraId="30CF1BD6" w14:textId="514136D2" w:rsidR="006E3B43" w:rsidRPr="006E3B43" w:rsidRDefault="006E3B43" w:rsidP="006E3B43">
            <w:pPr>
              <w:ind w:right="1082" w:firstLine="0"/>
              <w:rPr>
                <w:i/>
                <w:iCs/>
                <w:sz w:val="18"/>
                <w:szCs w:val="18"/>
              </w:rPr>
            </w:pPr>
            <w:r w:rsidRPr="006E3B43">
              <w:rPr>
                <w:i/>
                <w:iCs/>
                <w:sz w:val="18"/>
                <w:szCs w:val="18"/>
              </w:rPr>
              <w:t>REFINES</w:t>
            </w:r>
          </w:p>
          <w:p w14:paraId="146BA65B" w14:textId="1333E123"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 xml:space="preserve">Exchange_PublicKey </w:t>
            </w:r>
          </w:p>
          <w:p w14:paraId="00D99AB9" w14:textId="539A9066" w:rsidR="006E3B43" w:rsidRPr="006E3B43" w:rsidRDefault="006E3B43" w:rsidP="006E3B43">
            <w:pPr>
              <w:ind w:right="1082" w:firstLine="0"/>
              <w:rPr>
                <w:i/>
                <w:iCs/>
                <w:sz w:val="18"/>
                <w:szCs w:val="18"/>
              </w:rPr>
            </w:pPr>
            <w:r w:rsidRPr="006E3B43">
              <w:rPr>
                <w:i/>
                <w:iCs/>
                <w:sz w:val="18"/>
                <w:szCs w:val="18"/>
              </w:rPr>
              <w:t>ANY</w:t>
            </w:r>
          </w:p>
          <w:p w14:paraId="37115E62" w14:textId="71C84C5C"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u</w:t>
            </w:r>
            <w:r w:rsidRPr="006E3B43">
              <w:rPr>
                <w:i/>
                <w:iCs/>
                <w:sz w:val="18"/>
                <w:szCs w:val="18"/>
              </w:rPr>
              <w:tab/>
              <w:t xml:space="preserve"> </w:t>
            </w:r>
          </w:p>
          <w:p w14:paraId="305EB1C4" w14:textId="3A07F49A"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v</w:t>
            </w:r>
            <w:r w:rsidRPr="006E3B43">
              <w:rPr>
                <w:i/>
                <w:iCs/>
                <w:sz w:val="18"/>
                <w:szCs w:val="18"/>
              </w:rPr>
              <w:tab/>
              <w:t xml:space="preserve"> </w:t>
            </w:r>
          </w:p>
          <w:p w14:paraId="3BD67B2E" w14:textId="1823E704" w:rsidR="006E3B43" w:rsidRPr="006E3B43" w:rsidRDefault="006E3B43" w:rsidP="006E3B43">
            <w:pPr>
              <w:ind w:right="1082" w:firstLine="0"/>
              <w:rPr>
                <w:i/>
                <w:iCs/>
                <w:sz w:val="18"/>
                <w:szCs w:val="18"/>
              </w:rPr>
            </w:pPr>
            <w:proofErr w:type="gramStart"/>
            <w:r w:rsidRPr="006E3B43">
              <w:rPr>
                <w:i/>
                <w:iCs/>
                <w:sz w:val="18"/>
                <w:szCs w:val="18"/>
              </w:rPr>
              <w:t>WHERE</w:t>
            </w:r>
            <w:proofErr w:type="gramEnd"/>
          </w:p>
          <w:p w14:paraId="2E40586C" w14:textId="4BD4441B"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grd1:</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Compute_PublicKey </w:t>
            </w:r>
          </w:p>
          <w:p w14:paraId="758CF05D" w14:textId="6C191E83"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grd2:</w:t>
            </w:r>
            <w:r w:rsidRPr="006E3B43">
              <w:rPr>
                <w:i/>
                <w:iCs/>
                <w:sz w:val="18"/>
                <w:szCs w:val="18"/>
              </w:rPr>
              <w:tab/>
              <w:t xml:space="preserve">v </w:t>
            </w:r>
            <w:r w:rsidRPr="006E3B43">
              <w:rPr>
                <w:rFonts w:ascii="Cambria Math" w:hAnsi="Cambria Math" w:cs="Cambria Math"/>
                <w:i/>
                <w:iCs/>
                <w:sz w:val="18"/>
                <w:szCs w:val="18"/>
              </w:rPr>
              <w:t>∈</w:t>
            </w:r>
            <w:r w:rsidRPr="006E3B43">
              <w:rPr>
                <w:i/>
                <w:iCs/>
                <w:sz w:val="18"/>
                <w:szCs w:val="18"/>
              </w:rPr>
              <w:t xml:space="preserve"> Compute_PublicKey </w:t>
            </w:r>
          </w:p>
          <w:p w14:paraId="3AEE046A" w14:textId="6946136A"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grd3:</w:t>
            </w:r>
            <w:r w:rsidRPr="006E3B43">
              <w:rPr>
                <w:i/>
                <w:iCs/>
                <w:sz w:val="18"/>
                <w:szCs w:val="18"/>
              </w:rPr>
              <w:tab/>
              <w:t xml:space="preserve">u ≠ v </w:t>
            </w:r>
          </w:p>
          <w:p w14:paraId="582C2E3F" w14:textId="5DDD65E1"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grd4:</w:t>
            </w:r>
            <w:r w:rsidRPr="006E3B43">
              <w:rPr>
                <w:i/>
                <w:iCs/>
                <w:sz w:val="18"/>
                <w:szCs w:val="18"/>
              </w:rPr>
              <w:tab/>
              <w:t xml:space="preserve">(u </w:t>
            </w:r>
            <w:r w:rsidRPr="006E3B43">
              <w:rPr>
                <w:rFonts w:ascii="Cambria Math" w:hAnsi="Cambria Math" w:cs="Cambria Math"/>
                <w:i/>
                <w:iCs/>
                <w:sz w:val="18"/>
                <w:szCs w:val="18"/>
              </w:rPr>
              <w:t>↦</w:t>
            </w:r>
            <w:r w:rsidRPr="006E3B43">
              <w:rPr>
                <w:i/>
                <w:iCs/>
                <w:sz w:val="18"/>
                <w:szCs w:val="18"/>
              </w:rPr>
              <w:t xml:space="preserve"> v) </w:t>
            </w:r>
            <w:r w:rsidRPr="006E3B43">
              <w:rPr>
                <w:rFonts w:ascii="Cambria Math" w:hAnsi="Cambria Math" w:cs="Cambria Math"/>
                <w:i/>
                <w:iCs/>
                <w:sz w:val="18"/>
                <w:szCs w:val="18"/>
              </w:rPr>
              <w:t>∉</w:t>
            </w:r>
            <w:r w:rsidRPr="006E3B43">
              <w:rPr>
                <w:i/>
                <w:iCs/>
                <w:sz w:val="18"/>
                <w:szCs w:val="18"/>
              </w:rPr>
              <w:t xml:space="preserve"> Exchange_PublicKey </w:t>
            </w:r>
          </w:p>
          <w:p w14:paraId="31F71BA0" w14:textId="0BF099DA" w:rsidR="006E3B43" w:rsidRPr="006E3B43" w:rsidRDefault="006E3B43" w:rsidP="006E3B43">
            <w:pPr>
              <w:ind w:right="1082" w:firstLine="0"/>
              <w:rPr>
                <w:i/>
                <w:iCs/>
                <w:sz w:val="18"/>
                <w:szCs w:val="18"/>
              </w:rPr>
            </w:pPr>
            <w:r w:rsidRPr="006E3B43">
              <w:rPr>
                <w:i/>
                <w:iCs/>
                <w:sz w:val="18"/>
                <w:szCs w:val="18"/>
              </w:rPr>
              <w:t>THEN</w:t>
            </w:r>
          </w:p>
          <w:p w14:paraId="6FEBA2D0" w14:textId="1F8F9844" w:rsidR="006E3B43" w:rsidRPr="006E3B43" w:rsidRDefault="006E3B43" w:rsidP="006E3B43">
            <w:pPr>
              <w:ind w:right="1082" w:firstLine="0"/>
              <w:rPr>
                <w:i/>
                <w:iCs/>
                <w:sz w:val="18"/>
                <w:szCs w:val="18"/>
              </w:rPr>
            </w:pPr>
            <w:r w:rsidRPr="006E3B43">
              <w:rPr>
                <w:i/>
                <w:iCs/>
                <w:sz w:val="18"/>
                <w:szCs w:val="18"/>
              </w:rPr>
              <w:tab/>
            </w:r>
            <w:r w:rsidRPr="006E3B43">
              <w:rPr>
                <w:i/>
                <w:iCs/>
                <w:sz w:val="18"/>
                <w:szCs w:val="18"/>
              </w:rPr>
              <w:tab/>
              <w:t>act1:</w:t>
            </w:r>
            <w:r w:rsidRPr="006E3B43">
              <w:rPr>
                <w:i/>
                <w:iCs/>
                <w:sz w:val="18"/>
                <w:szCs w:val="18"/>
              </w:rPr>
              <w:tab/>
              <w:t xml:space="preserve">Exchange_PublicKey </w:t>
            </w:r>
            <w:r w:rsidRPr="006E3B43">
              <w:rPr>
                <w:rFonts w:ascii="Cambria Math" w:hAnsi="Cambria Math" w:cs="Cambria Math"/>
                <w:i/>
                <w:iCs/>
                <w:sz w:val="18"/>
                <w:szCs w:val="18"/>
              </w:rPr>
              <w:t>≔</w:t>
            </w:r>
            <w:r w:rsidRPr="006E3B43">
              <w:rPr>
                <w:i/>
                <w:iCs/>
                <w:sz w:val="18"/>
                <w:szCs w:val="18"/>
              </w:rPr>
              <w:t xml:space="preserve"> Exchange_PublicKey </w:t>
            </w:r>
            <w:r w:rsidRPr="006E3B43">
              <w:rPr>
                <w:rFonts w:ascii="Cambria Math" w:hAnsi="Cambria Math" w:cs="Cambria Math"/>
                <w:i/>
                <w:iCs/>
                <w:sz w:val="18"/>
                <w:szCs w:val="18"/>
              </w:rPr>
              <w:t>∪</w:t>
            </w:r>
            <w:r w:rsidRPr="006E3B43">
              <w:rPr>
                <w:i/>
                <w:iCs/>
                <w:sz w:val="18"/>
                <w:szCs w:val="18"/>
              </w:rPr>
              <w:t xml:space="preserve"> {u </w:t>
            </w:r>
            <w:r w:rsidRPr="006E3B43">
              <w:rPr>
                <w:rFonts w:ascii="Cambria Math" w:hAnsi="Cambria Math" w:cs="Cambria Math"/>
                <w:i/>
                <w:iCs/>
                <w:sz w:val="18"/>
                <w:szCs w:val="18"/>
              </w:rPr>
              <w:t>↦</w:t>
            </w:r>
            <w:r w:rsidRPr="006E3B43">
              <w:rPr>
                <w:i/>
                <w:iCs/>
                <w:sz w:val="18"/>
                <w:szCs w:val="18"/>
              </w:rPr>
              <w:t xml:space="preserve"> v} </w:t>
            </w:r>
          </w:p>
          <w:p w14:paraId="2749B159" w14:textId="5A833766" w:rsidR="00F36A73" w:rsidRPr="006E3B43" w:rsidRDefault="006E3B43" w:rsidP="006E3B43">
            <w:pPr>
              <w:ind w:right="1082" w:firstLine="0"/>
              <w:rPr>
                <w:i/>
                <w:iCs/>
                <w:sz w:val="18"/>
                <w:szCs w:val="18"/>
              </w:rPr>
            </w:pPr>
            <w:r w:rsidRPr="006E3B43">
              <w:rPr>
                <w:i/>
                <w:iCs/>
                <w:sz w:val="18"/>
                <w:szCs w:val="18"/>
              </w:rPr>
              <w:t>END</w:t>
            </w:r>
          </w:p>
        </w:tc>
      </w:tr>
      <w:tr w:rsidR="00F36A73" w:rsidRPr="009A3755" w14:paraId="35464D58" w14:textId="77777777" w:rsidTr="00E00C49">
        <w:trPr>
          <w:jc w:val="center"/>
        </w:trPr>
        <w:tc>
          <w:tcPr>
            <w:tcW w:w="6973" w:type="dxa"/>
            <w:tcBorders>
              <w:top w:val="single" w:sz="12" w:space="0" w:color="000000"/>
              <w:bottom w:val="single" w:sz="12" w:space="0" w:color="000000"/>
            </w:tcBorders>
          </w:tcPr>
          <w:p w14:paraId="76D6222B" w14:textId="73544782" w:rsidR="00A71EDA" w:rsidRPr="00A71EDA" w:rsidRDefault="00A71EDA" w:rsidP="00A71EDA">
            <w:pPr>
              <w:ind w:right="1082" w:firstLine="0"/>
              <w:rPr>
                <w:b/>
                <w:bCs/>
                <w:i/>
                <w:iCs/>
                <w:sz w:val="18"/>
                <w:szCs w:val="18"/>
              </w:rPr>
            </w:pPr>
            <w:r w:rsidRPr="00A71EDA">
              <w:rPr>
                <w:b/>
                <w:bCs/>
                <w:i/>
                <w:iCs/>
                <w:sz w:val="18"/>
                <w:szCs w:val="18"/>
              </w:rPr>
              <w:t>Compute_SharedKey</w:t>
            </w:r>
          </w:p>
          <w:p w14:paraId="0FE9B858" w14:textId="6F30B79F" w:rsidR="00A71EDA" w:rsidRPr="00A71EDA" w:rsidRDefault="00A71EDA" w:rsidP="00A71EDA">
            <w:pPr>
              <w:ind w:right="1082" w:firstLine="0"/>
              <w:rPr>
                <w:i/>
                <w:iCs/>
                <w:sz w:val="18"/>
                <w:szCs w:val="18"/>
              </w:rPr>
            </w:pPr>
            <w:r w:rsidRPr="00A71EDA">
              <w:rPr>
                <w:i/>
                <w:iCs/>
                <w:sz w:val="18"/>
                <w:szCs w:val="18"/>
              </w:rPr>
              <w:t>REFINES</w:t>
            </w:r>
          </w:p>
          <w:p w14:paraId="1451D107" w14:textId="54B31925"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 xml:space="preserve">Compute_SharedKey </w:t>
            </w:r>
          </w:p>
          <w:p w14:paraId="21CCB0D8" w14:textId="0D6D671B" w:rsidR="00A71EDA" w:rsidRPr="00A71EDA" w:rsidRDefault="00A71EDA" w:rsidP="00A71EDA">
            <w:pPr>
              <w:ind w:right="1082" w:firstLine="0"/>
              <w:rPr>
                <w:i/>
                <w:iCs/>
                <w:sz w:val="18"/>
                <w:szCs w:val="18"/>
              </w:rPr>
            </w:pPr>
            <w:r w:rsidRPr="00A71EDA">
              <w:rPr>
                <w:i/>
                <w:iCs/>
                <w:sz w:val="18"/>
                <w:szCs w:val="18"/>
              </w:rPr>
              <w:t>ANY</w:t>
            </w:r>
          </w:p>
          <w:p w14:paraId="44A903E5" w14:textId="4E6A1320"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u</w:t>
            </w:r>
            <w:r w:rsidRPr="00A71EDA">
              <w:rPr>
                <w:i/>
                <w:iCs/>
                <w:sz w:val="18"/>
                <w:szCs w:val="18"/>
              </w:rPr>
              <w:tab/>
              <w:t xml:space="preserve"> </w:t>
            </w:r>
          </w:p>
          <w:p w14:paraId="23072F3A" w14:textId="0632300D"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v</w:t>
            </w:r>
            <w:r w:rsidRPr="00A71EDA">
              <w:rPr>
                <w:i/>
                <w:iCs/>
                <w:sz w:val="18"/>
                <w:szCs w:val="18"/>
              </w:rPr>
              <w:tab/>
              <w:t xml:space="preserve"> </w:t>
            </w:r>
          </w:p>
          <w:p w14:paraId="65AB7F09" w14:textId="1F49AC67" w:rsidR="00A71EDA" w:rsidRPr="00A71EDA" w:rsidRDefault="00A71EDA" w:rsidP="00A71EDA">
            <w:pPr>
              <w:ind w:right="1082" w:firstLine="0"/>
              <w:rPr>
                <w:i/>
                <w:iCs/>
                <w:sz w:val="18"/>
                <w:szCs w:val="18"/>
              </w:rPr>
            </w:pPr>
            <w:proofErr w:type="gramStart"/>
            <w:r w:rsidRPr="00A71EDA">
              <w:rPr>
                <w:i/>
                <w:iCs/>
                <w:sz w:val="18"/>
                <w:szCs w:val="18"/>
              </w:rPr>
              <w:t>WHERE</w:t>
            </w:r>
            <w:proofErr w:type="gramEnd"/>
          </w:p>
          <w:p w14:paraId="7F357A98" w14:textId="6BFC7534"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grd1:</w:t>
            </w:r>
            <w:r w:rsidRPr="00A71EDA">
              <w:rPr>
                <w:i/>
                <w:iCs/>
                <w:sz w:val="18"/>
                <w:szCs w:val="18"/>
              </w:rPr>
              <w:tab/>
              <w:t xml:space="preserve">u </w:t>
            </w:r>
            <w:r w:rsidRPr="00A71EDA">
              <w:rPr>
                <w:rFonts w:ascii="Cambria Math" w:hAnsi="Cambria Math" w:cs="Cambria Math"/>
                <w:i/>
                <w:iCs/>
                <w:sz w:val="18"/>
                <w:szCs w:val="18"/>
              </w:rPr>
              <w:t>∈</w:t>
            </w:r>
            <w:r w:rsidRPr="00A71EDA">
              <w:rPr>
                <w:i/>
                <w:iCs/>
                <w:sz w:val="18"/>
                <w:szCs w:val="18"/>
              </w:rPr>
              <w:t xml:space="preserve"> Compute_PublicKey </w:t>
            </w:r>
          </w:p>
          <w:p w14:paraId="41AD22DD" w14:textId="7C64DCF7"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grd2:</w:t>
            </w:r>
            <w:r w:rsidRPr="00A71EDA">
              <w:rPr>
                <w:i/>
                <w:iCs/>
                <w:sz w:val="18"/>
                <w:szCs w:val="18"/>
              </w:rPr>
              <w:tab/>
              <w:t xml:space="preserve">v </w:t>
            </w:r>
            <w:r w:rsidRPr="00A71EDA">
              <w:rPr>
                <w:rFonts w:ascii="Cambria Math" w:hAnsi="Cambria Math" w:cs="Cambria Math"/>
                <w:i/>
                <w:iCs/>
                <w:sz w:val="18"/>
                <w:szCs w:val="18"/>
              </w:rPr>
              <w:t>∈</w:t>
            </w:r>
            <w:r w:rsidRPr="00A71EDA">
              <w:rPr>
                <w:i/>
                <w:iCs/>
                <w:sz w:val="18"/>
                <w:szCs w:val="18"/>
              </w:rPr>
              <w:t xml:space="preserve"> Compute_PublicKey </w:t>
            </w:r>
          </w:p>
          <w:p w14:paraId="2A1F45B0" w14:textId="2D9E5EAE"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grd3:</w:t>
            </w:r>
            <w:r w:rsidRPr="00A71EDA">
              <w:rPr>
                <w:i/>
                <w:iCs/>
                <w:sz w:val="18"/>
                <w:szCs w:val="18"/>
              </w:rPr>
              <w:tab/>
              <w:t xml:space="preserve">u ≠ v </w:t>
            </w:r>
          </w:p>
          <w:p w14:paraId="0CC13CC5" w14:textId="1BE864E0"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grd4:</w:t>
            </w:r>
            <w:r w:rsidRPr="00A71EDA">
              <w:rPr>
                <w:i/>
                <w:iCs/>
                <w:sz w:val="18"/>
                <w:szCs w:val="18"/>
              </w:rPr>
              <w:tab/>
              <w:t xml:space="preserve">u </w:t>
            </w:r>
            <w:r w:rsidRPr="00A71EDA">
              <w:rPr>
                <w:rFonts w:ascii="Cambria Math" w:hAnsi="Cambria Math" w:cs="Cambria Math"/>
                <w:i/>
                <w:iCs/>
                <w:sz w:val="18"/>
                <w:szCs w:val="18"/>
              </w:rPr>
              <w:t>∉</w:t>
            </w:r>
            <w:r w:rsidRPr="00A71EDA">
              <w:rPr>
                <w:i/>
                <w:iCs/>
                <w:sz w:val="18"/>
                <w:szCs w:val="18"/>
              </w:rPr>
              <w:t xml:space="preserve"> Compute_SharedKey </w:t>
            </w:r>
          </w:p>
          <w:p w14:paraId="6C44FE25" w14:textId="7F144A15" w:rsidR="00A71EDA" w:rsidRPr="00A71EDA" w:rsidRDefault="00A71EDA" w:rsidP="00A71EDA">
            <w:pPr>
              <w:ind w:right="1082" w:firstLine="0"/>
              <w:rPr>
                <w:i/>
                <w:iCs/>
                <w:sz w:val="18"/>
                <w:szCs w:val="18"/>
              </w:rPr>
            </w:pPr>
            <w:r w:rsidRPr="00A71EDA">
              <w:rPr>
                <w:i/>
                <w:iCs/>
                <w:sz w:val="18"/>
                <w:szCs w:val="18"/>
              </w:rPr>
              <w:t>THEN</w:t>
            </w:r>
          </w:p>
          <w:p w14:paraId="2DD6D491" w14:textId="4E09BD43"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act1:</w:t>
            </w:r>
            <w:r w:rsidRPr="00A71EDA">
              <w:rPr>
                <w:i/>
                <w:iCs/>
                <w:sz w:val="18"/>
                <w:szCs w:val="18"/>
              </w:rPr>
              <w:tab/>
              <w:t xml:space="preserve">Compute_SharedKey </w:t>
            </w:r>
            <w:r w:rsidRPr="00A71EDA">
              <w:rPr>
                <w:rFonts w:ascii="Cambria Math" w:hAnsi="Cambria Math" w:cs="Cambria Math"/>
                <w:i/>
                <w:iCs/>
                <w:sz w:val="18"/>
                <w:szCs w:val="18"/>
              </w:rPr>
              <w:t>≔</w:t>
            </w:r>
            <w:r w:rsidRPr="00A71EDA">
              <w:rPr>
                <w:i/>
                <w:iCs/>
                <w:sz w:val="18"/>
                <w:szCs w:val="18"/>
              </w:rPr>
              <w:t xml:space="preserve"> Compute_SharedKey </w:t>
            </w:r>
            <w:r w:rsidRPr="00A71EDA">
              <w:rPr>
                <w:rFonts w:ascii="Cambria Math" w:hAnsi="Cambria Math" w:cs="Cambria Math"/>
                <w:i/>
                <w:iCs/>
                <w:sz w:val="18"/>
                <w:szCs w:val="18"/>
              </w:rPr>
              <w:t>∪</w:t>
            </w:r>
            <w:r w:rsidRPr="00A71EDA">
              <w:rPr>
                <w:i/>
                <w:iCs/>
                <w:sz w:val="18"/>
                <w:szCs w:val="18"/>
              </w:rPr>
              <w:t xml:space="preserve"> {u} </w:t>
            </w:r>
          </w:p>
          <w:p w14:paraId="25A593B9" w14:textId="486B0E20" w:rsidR="00A71EDA" w:rsidRPr="00A71EDA" w:rsidRDefault="00A71EDA" w:rsidP="00A71EDA">
            <w:pPr>
              <w:ind w:right="1082" w:firstLine="0"/>
              <w:rPr>
                <w:i/>
                <w:iCs/>
                <w:sz w:val="18"/>
                <w:szCs w:val="18"/>
              </w:rPr>
            </w:pPr>
            <w:r w:rsidRPr="00A71EDA">
              <w:rPr>
                <w:i/>
                <w:iCs/>
                <w:sz w:val="18"/>
                <w:szCs w:val="18"/>
              </w:rPr>
              <w:tab/>
            </w:r>
            <w:r w:rsidRPr="00A71EDA">
              <w:rPr>
                <w:i/>
                <w:iCs/>
                <w:sz w:val="18"/>
                <w:szCs w:val="18"/>
              </w:rPr>
              <w:tab/>
              <w:t>act2:</w:t>
            </w:r>
            <w:r w:rsidRPr="00A71EDA">
              <w:rPr>
                <w:i/>
                <w:iCs/>
                <w:sz w:val="18"/>
                <w:szCs w:val="18"/>
              </w:rPr>
              <w:tab/>
              <w:t xml:space="preserve">sharedKey(u) </w:t>
            </w:r>
            <w:r w:rsidRPr="00A71EDA">
              <w:rPr>
                <w:rFonts w:ascii="Cambria Math" w:hAnsi="Cambria Math" w:cs="Cambria Math"/>
                <w:i/>
                <w:iCs/>
                <w:sz w:val="18"/>
                <w:szCs w:val="18"/>
              </w:rPr>
              <w:t>≔</w:t>
            </w:r>
            <w:r w:rsidRPr="00A71EDA">
              <w:rPr>
                <w:i/>
                <w:iCs/>
                <w:sz w:val="18"/>
                <w:szCs w:val="18"/>
              </w:rPr>
              <w:t xml:space="preserve"> (publicKey(v) ^ privateKey(u)) mod p </w:t>
            </w:r>
          </w:p>
          <w:p w14:paraId="2AB322AF" w14:textId="37FB47E8" w:rsidR="00F36A73" w:rsidRPr="00AB7AB8" w:rsidRDefault="00A71EDA" w:rsidP="00A71EDA">
            <w:pPr>
              <w:ind w:firstLine="0"/>
              <w:jc w:val="left"/>
              <w:rPr>
                <w:sz w:val="18"/>
                <w:szCs w:val="18"/>
              </w:rPr>
            </w:pPr>
            <w:r w:rsidRPr="00A71EDA">
              <w:rPr>
                <w:i/>
                <w:iCs/>
                <w:sz w:val="18"/>
                <w:szCs w:val="18"/>
              </w:rPr>
              <w:t>END</w:t>
            </w:r>
          </w:p>
        </w:tc>
      </w:tr>
    </w:tbl>
    <w:p w14:paraId="4C0C063D" w14:textId="03FE0DCA" w:rsidR="00A02EC6" w:rsidRDefault="00A02EC6" w:rsidP="00A02EC6">
      <w:pPr>
        <w:pStyle w:val="heading2"/>
      </w:pPr>
      <w:r>
        <w:t>RODIN Based System Visualization and Event Refinement Overview</w:t>
      </w:r>
    </w:p>
    <w:p w14:paraId="1E443B1D" w14:textId="7D2742E6" w:rsidR="00075A3D" w:rsidRDefault="00F56BA5" w:rsidP="00AB7AB8">
      <w:pPr>
        <w:spacing w:after="240" w:line="276" w:lineRule="auto"/>
        <w:ind w:firstLine="0"/>
      </w:pPr>
      <w:r w:rsidRPr="00F56BA5">
        <w:t xml:space="preserve">The major events in the Diffie–Hellman key exchange model have been carefully identified and organized to make the overall structure and flow of the system easier to understand. </w:t>
      </w:r>
      <w:r w:rsidR="00524333" w:rsidRPr="00524333">
        <w:t>This clear structure also shows how each abstract action is divided into concrete and supporting events, keeping the modeling process well organized and easy to understand.</w:t>
      </w:r>
      <w:r w:rsidR="00524333">
        <w:t xml:space="preserve"> </w:t>
      </w:r>
      <w:r w:rsidRPr="00F56BA5">
        <w:t>Figure 2 shows a snapshot from the Rodin tool, highlighting how the algorithm is modeled using Event-B.</w:t>
      </w:r>
    </w:p>
    <w:p w14:paraId="032D28FD" w14:textId="77777777" w:rsidR="00997C73" w:rsidRDefault="00997C73" w:rsidP="00AB7AB8">
      <w:pPr>
        <w:spacing w:after="240" w:line="276" w:lineRule="auto"/>
        <w:ind w:firstLine="0"/>
      </w:pPr>
    </w:p>
    <w:p w14:paraId="005D2C81" w14:textId="77777777" w:rsidR="00BC152A" w:rsidRDefault="00BC152A" w:rsidP="00AB7AB8">
      <w:pPr>
        <w:spacing w:after="240" w:line="276" w:lineRule="auto"/>
        <w:ind w:firstLine="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8"/>
        <w:gridCol w:w="3440"/>
      </w:tblGrid>
      <w:tr w:rsidR="00675A82" w14:paraId="0D60BB35" w14:textId="77777777" w:rsidTr="0079493E">
        <w:trPr>
          <w:trHeight w:val="1557"/>
        </w:trPr>
        <w:tc>
          <w:tcPr>
            <w:tcW w:w="3094" w:type="dxa"/>
          </w:tcPr>
          <w:p w14:paraId="060C4314" w14:textId="4130834A" w:rsidR="00675A82" w:rsidRDefault="00A71EDA" w:rsidP="00075A3D">
            <w:pPr>
              <w:spacing w:line="276" w:lineRule="auto"/>
              <w:ind w:firstLine="0"/>
              <w:jc w:val="right"/>
            </w:pPr>
            <w:r w:rsidRPr="00A71EDA">
              <w:rPr>
                <w:noProof/>
              </w:rPr>
              <w:drawing>
                <wp:inline distT="0" distB="0" distL="0" distR="0" wp14:anchorId="7D297F19" wp14:editId="24073F51">
                  <wp:extent cx="2139950" cy="1256591"/>
                  <wp:effectExtent l="0" t="0" r="0" b="1270"/>
                  <wp:docPr id="172241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13529" name=""/>
                          <pic:cNvPicPr/>
                        </pic:nvPicPr>
                        <pic:blipFill>
                          <a:blip r:embed="rId9"/>
                          <a:stretch>
                            <a:fillRect/>
                          </a:stretch>
                        </pic:blipFill>
                        <pic:spPr>
                          <a:xfrm>
                            <a:off x="0" y="0"/>
                            <a:ext cx="2155161" cy="1265523"/>
                          </a:xfrm>
                          <a:prstGeom prst="rect">
                            <a:avLst/>
                          </a:prstGeom>
                        </pic:spPr>
                      </pic:pic>
                    </a:graphicData>
                  </a:graphic>
                </wp:inline>
              </w:drawing>
            </w:r>
          </w:p>
        </w:tc>
        <w:tc>
          <w:tcPr>
            <w:tcW w:w="3103" w:type="dxa"/>
          </w:tcPr>
          <w:p w14:paraId="1F760313" w14:textId="59525CD3" w:rsidR="00675A82" w:rsidRDefault="00CE58C0" w:rsidP="00075A3D">
            <w:pPr>
              <w:spacing w:line="276" w:lineRule="auto"/>
              <w:ind w:firstLine="0"/>
              <w:jc w:val="left"/>
            </w:pPr>
            <w:r w:rsidRPr="00CE58C0">
              <w:rPr>
                <w:noProof/>
              </w:rPr>
              <w:drawing>
                <wp:inline distT="0" distB="0" distL="0" distR="0" wp14:anchorId="47BFF906" wp14:editId="6D3B80C2">
                  <wp:extent cx="2108200" cy="1314431"/>
                  <wp:effectExtent l="0" t="0" r="6350" b="635"/>
                  <wp:docPr id="988114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14498" name=""/>
                          <pic:cNvPicPr/>
                        </pic:nvPicPr>
                        <pic:blipFill>
                          <a:blip r:embed="rId10"/>
                          <a:stretch>
                            <a:fillRect/>
                          </a:stretch>
                        </pic:blipFill>
                        <pic:spPr>
                          <a:xfrm>
                            <a:off x="0" y="0"/>
                            <a:ext cx="2131100" cy="1328709"/>
                          </a:xfrm>
                          <a:prstGeom prst="rect">
                            <a:avLst/>
                          </a:prstGeom>
                        </pic:spPr>
                      </pic:pic>
                    </a:graphicData>
                  </a:graphic>
                </wp:inline>
              </w:drawing>
            </w:r>
          </w:p>
        </w:tc>
      </w:tr>
      <w:tr w:rsidR="00675A82" w14:paraId="6672D4F9" w14:textId="77777777" w:rsidTr="0079493E">
        <w:trPr>
          <w:trHeight w:val="1580"/>
        </w:trPr>
        <w:tc>
          <w:tcPr>
            <w:tcW w:w="3094" w:type="dxa"/>
          </w:tcPr>
          <w:p w14:paraId="52FAA8C9" w14:textId="48A6EA28" w:rsidR="00675A82" w:rsidRDefault="00CE58C0" w:rsidP="00075A3D">
            <w:pPr>
              <w:spacing w:line="276" w:lineRule="auto"/>
              <w:ind w:firstLine="0"/>
              <w:jc w:val="right"/>
            </w:pPr>
            <w:r w:rsidRPr="00CE58C0">
              <w:rPr>
                <w:noProof/>
              </w:rPr>
              <w:drawing>
                <wp:inline distT="0" distB="0" distL="0" distR="0" wp14:anchorId="4671D400" wp14:editId="054B4A7F">
                  <wp:extent cx="2133600" cy="1271209"/>
                  <wp:effectExtent l="0" t="0" r="0" b="5715"/>
                  <wp:docPr id="144186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66560" name=""/>
                          <pic:cNvPicPr/>
                        </pic:nvPicPr>
                        <pic:blipFill>
                          <a:blip r:embed="rId11"/>
                          <a:stretch>
                            <a:fillRect/>
                          </a:stretch>
                        </pic:blipFill>
                        <pic:spPr>
                          <a:xfrm>
                            <a:off x="0" y="0"/>
                            <a:ext cx="2160413" cy="1287184"/>
                          </a:xfrm>
                          <a:prstGeom prst="rect">
                            <a:avLst/>
                          </a:prstGeom>
                        </pic:spPr>
                      </pic:pic>
                    </a:graphicData>
                  </a:graphic>
                </wp:inline>
              </w:drawing>
            </w:r>
          </w:p>
        </w:tc>
        <w:tc>
          <w:tcPr>
            <w:tcW w:w="3103" w:type="dxa"/>
          </w:tcPr>
          <w:p w14:paraId="7529FA43" w14:textId="12177A39" w:rsidR="00675A82" w:rsidRDefault="00CE58C0" w:rsidP="00075A3D">
            <w:pPr>
              <w:spacing w:line="276" w:lineRule="auto"/>
              <w:ind w:firstLine="0"/>
              <w:jc w:val="left"/>
            </w:pPr>
            <w:r w:rsidRPr="00CE58C0">
              <w:rPr>
                <w:noProof/>
              </w:rPr>
              <w:drawing>
                <wp:inline distT="0" distB="0" distL="0" distR="0" wp14:anchorId="29B8A863" wp14:editId="374E923A">
                  <wp:extent cx="2108200" cy="1270271"/>
                  <wp:effectExtent l="0" t="0" r="6350" b="6350"/>
                  <wp:docPr id="722264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264750" name=""/>
                          <pic:cNvPicPr/>
                        </pic:nvPicPr>
                        <pic:blipFill>
                          <a:blip r:embed="rId12"/>
                          <a:stretch>
                            <a:fillRect/>
                          </a:stretch>
                        </pic:blipFill>
                        <pic:spPr>
                          <a:xfrm>
                            <a:off x="0" y="0"/>
                            <a:ext cx="2128429" cy="1282460"/>
                          </a:xfrm>
                          <a:prstGeom prst="rect">
                            <a:avLst/>
                          </a:prstGeom>
                        </pic:spPr>
                      </pic:pic>
                    </a:graphicData>
                  </a:graphic>
                </wp:inline>
              </w:drawing>
            </w:r>
          </w:p>
        </w:tc>
      </w:tr>
    </w:tbl>
    <w:p w14:paraId="35FEB967" w14:textId="0BE3F68E" w:rsidR="00675A82" w:rsidRPr="00075A3D" w:rsidRDefault="00075A3D" w:rsidP="00075A3D">
      <w:pPr>
        <w:pStyle w:val="NoSpacing"/>
        <w:spacing w:before="240" w:after="240"/>
        <w:jc w:val="center"/>
        <w:rPr>
          <w:rFonts w:ascii="Times New Roman" w:hAnsi="Times New Roman" w:cs="Times New Roman"/>
          <w:color w:val="000000" w:themeColor="text1"/>
          <w:sz w:val="18"/>
          <w:szCs w:val="18"/>
        </w:rPr>
      </w:pPr>
      <w:r w:rsidRPr="00AA7B68">
        <w:rPr>
          <w:rFonts w:ascii="Times New Roman" w:hAnsi="Times New Roman" w:cs="Times New Roman"/>
          <w:b/>
          <w:sz w:val="18"/>
          <w:szCs w:val="18"/>
        </w:rPr>
        <w:t xml:space="preserve">Fig. </w:t>
      </w:r>
      <w:r>
        <w:rPr>
          <w:rFonts w:ascii="Times New Roman" w:hAnsi="Times New Roman" w:cs="Times New Roman"/>
          <w:b/>
          <w:sz w:val="18"/>
          <w:szCs w:val="18"/>
        </w:rPr>
        <w:t>2</w:t>
      </w:r>
      <w:r w:rsidRPr="00AA7B68">
        <w:rPr>
          <w:rFonts w:ascii="Times New Roman" w:hAnsi="Times New Roman" w:cs="Times New Roman"/>
          <w:b/>
          <w:sz w:val="18"/>
          <w:szCs w:val="18"/>
        </w:rPr>
        <w:t>.</w:t>
      </w:r>
      <w:r w:rsidRPr="00AA7B68">
        <w:rPr>
          <w:rFonts w:ascii="Times New Roman" w:hAnsi="Times New Roman" w:cs="Times New Roman"/>
          <w:sz w:val="18"/>
          <w:szCs w:val="18"/>
        </w:rPr>
        <w:t xml:space="preserve"> </w:t>
      </w:r>
      <w:r w:rsidRPr="00AA7B68">
        <w:rPr>
          <w:rFonts w:ascii="Times New Roman" w:hAnsi="Times New Roman" w:cs="Times New Roman"/>
          <w:b/>
          <w:bCs/>
          <w:color w:val="000000" w:themeColor="text1"/>
          <w:sz w:val="18"/>
          <w:szCs w:val="18"/>
        </w:rPr>
        <w:t xml:space="preserve"> </w:t>
      </w:r>
      <w:r w:rsidRPr="00075A3D">
        <w:rPr>
          <w:rFonts w:ascii="Times New Roman" w:hAnsi="Times New Roman" w:cs="Times New Roman"/>
          <w:color w:val="000000" w:themeColor="text1"/>
          <w:sz w:val="18"/>
          <w:szCs w:val="18"/>
        </w:rPr>
        <w:t xml:space="preserve">RODIN Workspace </w:t>
      </w:r>
      <w:r w:rsidR="00524333">
        <w:rPr>
          <w:rFonts w:ascii="Times New Roman" w:hAnsi="Times New Roman" w:cs="Times New Roman"/>
          <w:color w:val="000000" w:themeColor="text1"/>
          <w:sz w:val="18"/>
          <w:szCs w:val="18"/>
        </w:rPr>
        <w:t>showing</w:t>
      </w:r>
      <w:r w:rsidRPr="00075A3D">
        <w:rPr>
          <w:rFonts w:ascii="Times New Roman" w:hAnsi="Times New Roman" w:cs="Times New Roman"/>
          <w:color w:val="000000" w:themeColor="text1"/>
          <w:sz w:val="18"/>
          <w:szCs w:val="18"/>
        </w:rPr>
        <w:t xml:space="preserve"> Event- B Modelling of the Key Exchange Algorithm</w:t>
      </w:r>
    </w:p>
    <w:p w14:paraId="749C4488" w14:textId="3D159CCE" w:rsidR="000E5EB3" w:rsidRDefault="00F20975" w:rsidP="00305631">
      <w:pPr>
        <w:spacing w:before="240" w:line="276" w:lineRule="auto"/>
      </w:pPr>
      <w:r w:rsidRPr="00F20975">
        <w:t>The event refinement diagram for the Diffie–Hellman key exchange model shown in Figure 3 clearly illustrates how the system is refined step by step. It shows how abstract events are divided into concrete and supporting events using atomicity decomposition. In the diagram, the pink states represent the abstract events, the blue states show the concrete events, and the green states indicate the additional events that assist in refining the abstract events. This diagram makes it easier to see how events depend on and interact with each other, showing how the system develops step by step. Overall, it helps make the modeling process simpler to understand and verify.</w:t>
      </w:r>
    </w:p>
    <w:tbl>
      <w:tblPr>
        <w:tblStyle w:val="TableGrid"/>
        <w:tblW w:w="7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31"/>
        <w:gridCol w:w="3627"/>
      </w:tblGrid>
      <w:tr w:rsidR="00305631" w14:paraId="5A235DA6" w14:textId="77777777" w:rsidTr="006070ED">
        <w:trPr>
          <w:trHeight w:val="1293"/>
        </w:trPr>
        <w:tc>
          <w:tcPr>
            <w:tcW w:w="3631" w:type="dxa"/>
          </w:tcPr>
          <w:p w14:paraId="19A848C5" w14:textId="5DE49465" w:rsidR="000E5EB3" w:rsidRDefault="000E5EB3" w:rsidP="00E93909">
            <w:pPr>
              <w:spacing w:line="276" w:lineRule="auto"/>
              <w:ind w:firstLine="0"/>
              <w:jc w:val="right"/>
            </w:pPr>
            <w:r w:rsidRPr="000E5EB3">
              <w:rPr>
                <w:noProof/>
              </w:rPr>
              <w:drawing>
                <wp:inline distT="0" distB="0" distL="0" distR="0" wp14:anchorId="7E2F661D" wp14:editId="28A504D8">
                  <wp:extent cx="1981200" cy="800441"/>
                  <wp:effectExtent l="0" t="0" r="0" b="0"/>
                  <wp:docPr id="8309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19740" name=""/>
                          <pic:cNvPicPr/>
                        </pic:nvPicPr>
                        <pic:blipFill>
                          <a:blip r:embed="rId13"/>
                          <a:stretch>
                            <a:fillRect/>
                          </a:stretch>
                        </pic:blipFill>
                        <pic:spPr>
                          <a:xfrm>
                            <a:off x="0" y="0"/>
                            <a:ext cx="2027663" cy="819213"/>
                          </a:xfrm>
                          <a:prstGeom prst="rect">
                            <a:avLst/>
                          </a:prstGeom>
                        </pic:spPr>
                      </pic:pic>
                    </a:graphicData>
                  </a:graphic>
                </wp:inline>
              </w:drawing>
            </w:r>
          </w:p>
        </w:tc>
        <w:tc>
          <w:tcPr>
            <w:tcW w:w="3627" w:type="dxa"/>
          </w:tcPr>
          <w:p w14:paraId="67FC6E61" w14:textId="21B00310" w:rsidR="000E5EB3" w:rsidRDefault="00305631" w:rsidP="00E93909">
            <w:pPr>
              <w:spacing w:line="276" w:lineRule="auto"/>
              <w:ind w:firstLine="0"/>
              <w:jc w:val="left"/>
            </w:pPr>
            <w:r w:rsidRPr="00305631">
              <w:rPr>
                <w:noProof/>
              </w:rPr>
              <w:drawing>
                <wp:inline distT="0" distB="0" distL="0" distR="0" wp14:anchorId="7872535A" wp14:editId="6EDF7480">
                  <wp:extent cx="1416050" cy="786238"/>
                  <wp:effectExtent l="0" t="0" r="0" b="0"/>
                  <wp:docPr id="73228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88104" name=""/>
                          <pic:cNvPicPr/>
                        </pic:nvPicPr>
                        <pic:blipFill>
                          <a:blip r:embed="rId14"/>
                          <a:stretch>
                            <a:fillRect/>
                          </a:stretch>
                        </pic:blipFill>
                        <pic:spPr>
                          <a:xfrm>
                            <a:off x="0" y="0"/>
                            <a:ext cx="1455799" cy="808308"/>
                          </a:xfrm>
                          <a:prstGeom prst="rect">
                            <a:avLst/>
                          </a:prstGeom>
                        </pic:spPr>
                      </pic:pic>
                    </a:graphicData>
                  </a:graphic>
                </wp:inline>
              </w:drawing>
            </w:r>
          </w:p>
        </w:tc>
      </w:tr>
      <w:tr w:rsidR="00305631" w14:paraId="5B20B55C" w14:textId="77777777" w:rsidTr="006070ED">
        <w:trPr>
          <w:trHeight w:val="1165"/>
        </w:trPr>
        <w:tc>
          <w:tcPr>
            <w:tcW w:w="3631" w:type="dxa"/>
          </w:tcPr>
          <w:p w14:paraId="19CC7E0D" w14:textId="71F39A77" w:rsidR="000E5EB3" w:rsidRDefault="00E93909" w:rsidP="00E93909">
            <w:pPr>
              <w:tabs>
                <w:tab w:val="left" w:pos="690"/>
                <w:tab w:val="right" w:pos="3238"/>
              </w:tabs>
              <w:spacing w:line="276" w:lineRule="auto"/>
              <w:ind w:firstLine="0"/>
              <w:jc w:val="left"/>
            </w:pPr>
            <w:r>
              <w:t xml:space="preserve">        </w:t>
            </w:r>
            <w:r w:rsidR="008407CE">
              <w:t xml:space="preserve">     </w:t>
            </w:r>
            <w:r>
              <w:t xml:space="preserve">  </w:t>
            </w:r>
            <w:r w:rsidR="00305631" w:rsidRPr="00305631">
              <w:rPr>
                <w:noProof/>
              </w:rPr>
              <w:drawing>
                <wp:inline distT="0" distB="0" distL="0" distR="0" wp14:anchorId="7294EC44" wp14:editId="55769023">
                  <wp:extent cx="1492250" cy="728500"/>
                  <wp:effectExtent l="0" t="0" r="0" b="0"/>
                  <wp:docPr id="26781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819137" name=""/>
                          <pic:cNvPicPr/>
                        </pic:nvPicPr>
                        <pic:blipFill>
                          <a:blip r:embed="rId15"/>
                          <a:stretch>
                            <a:fillRect/>
                          </a:stretch>
                        </pic:blipFill>
                        <pic:spPr>
                          <a:xfrm>
                            <a:off x="0" y="0"/>
                            <a:ext cx="1553366" cy="758336"/>
                          </a:xfrm>
                          <a:prstGeom prst="rect">
                            <a:avLst/>
                          </a:prstGeom>
                        </pic:spPr>
                      </pic:pic>
                    </a:graphicData>
                  </a:graphic>
                </wp:inline>
              </w:drawing>
            </w:r>
          </w:p>
        </w:tc>
        <w:tc>
          <w:tcPr>
            <w:tcW w:w="3627" w:type="dxa"/>
          </w:tcPr>
          <w:p w14:paraId="550C7CE8" w14:textId="3BE84CE8" w:rsidR="000E5EB3" w:rsidRDefault="00E93909" w:rsidP="00E93909">
            <w:pPr>
              <w:spacing w:line="276" w:lineRule="auto"/>
              <w:ind w:firstLine="0"/>
            </w:pPr>
            <w:r>
              <w:t xml:space="preserve">    </w:t>
            </w:r>
            <w:r w:rsidRPr="00E93909">
              <w:rPr>
                <w:noProof/>
              </w:rPr>
              <w:drawing>
                <wp:inline distT="0" distB="0" distL="0" distR="0" wp14:anchorId="714DD07D" wp14:editId="19C6F49A">
                  <wp:extent cx="1270000" cy="719546"/>
                  <wp:effectExtent l="0" t="0" r="6350" b="4445"/>
                  <wp:docPr id="74853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8382" name=""/>
                          <pic:cNvPicPr/>
                        </pic:nvPicPr>
                        <pic:blipFill>
                          <a:blip r:embed="rId16"/>
                          <a:stretch>
                            <a:fillRect/>
                          </a:stretch>
                        </pic:blipFill>
                        <pic:spPr>
                          <a:xfrm>
                            <a:off x="0" y="0"/>
                            <a:ext cx="1330288" cy="753703"/>
                          </a:xfrm>
                          <a:prstGeom prst="rect">
                            <a:avLst/>
                          </a:prstGeom>
                        </pic:spPr>
                      </pic:pic>
                    </a:graphicData>
                  </a:graphic>
                </wp:inline>
              </w:drawing>
            </w:r>
          </w:p>
        </w:tc>
      </w:tr>
    </w:tbl>
    <w:p w14:paraId="5D4A9AB1" w14:textId="5E1662B6" w:rsidR="00675A82" w:rsidRPr="00F10E90" w:rsidRDefault="00075A3D" w:rsidP="00305631">
      <w:pPr>
        <w:pStyle w:val="NoSpacing"/>
        <w:spacing w:before="240"/>
        <w:jc w:val="center"/>
        <w:rPr>
          <w:rFonts w:ascii="Times New Roman" w:hAnsi="Times New Roman" w:cs="Times New Roman"/>
          <w:color w:val="000000" w:themeColor="text1"/>
          <w:sz w:val="18"/>
          <w:szCs w:val="18"/>
        </w:rPr>
      </w:pPr>
      <w:r w:rsidRPr="00AA7B68">
        <w:rPr>
          <w:rFonts w:ascii="Times New Roman" w:hAnsi="Times New Roman" w:cs="Times New Roman"/>
          <w:b/>
          <w:sz w:val="18"/>
          <w:szCs w:val="18"/>
        </w:rPr>
        <w:t xml:space="preserve">Fig. </w:t>
      </w:r>
      <w:r>
        <w:rPr>
          <w:rFonts w:ascii="Times New Roman" w:hAnsi="Times New Roman" w:cs="Times New Roman"/>
          <w:b/>
          <w:sz w:val="18"/>
          <w:szCs w:val="18"/>
        </w:rPr>
        <w:t>3</w:t>
      </w:r>
      <w:r w:rsidRPr="00AA7B68">
        <w:rPr>
          <w:rFonts w:ascii="Times New Roman" w:hAnsi="Times New Roman" w:cs="Times New Roman"/>
          <w:b/>
          <w:sz w:val="18"/>
          <w:szCs w:val="18"/>
        </w:rPr>
        <w:t>.</w:t>
      </w:r>
      <w:r w:rsidRPr="00AA7B68">
        <w:rPr>
          <w:rFonts w:ascii="Times New Roman" w:hAnsi="Times New Roman" w:cs="Times New Roman"/>
          <w:sz w:val="18"/>
          <w:szCs w:val="18"/>
        </w:rPr>
        <w:t xml:space="preserve"> </w:t>
      </w:r>
      <w:r w:rsidRPr="00AA7B68">
        <w:rPr>
          <w:rFonts w:ascii="Times New Roman" w:hAnsi="Times New Roman" w:cs="Times New Roman"/>
          <w:b/>
          <w:bCs/>
          <w:color w:val="000000" w:themeColor="text1"/>
          <w:sz w:val="18"/>
          <w:szCs w:val="18"/>
        </w:rPr>
        <w:t xml:space="preserve"> </w:t>
      </w:r>
      <w:r w:rsidRPr="00075A3D">
        <w:rPr>
          <w:rFonts w:ascii="Times New Roman" w:hAnsi="Times New Roman" w:cs="Times New Roman"/>
          <w:color w:val="000000" w:themeColor="text1"/>
          <w:sz w:val="18"/>
          <w:szCs w:val="18"/>
        </w:rPr>
        <w:t>ER</w:t>
      </w:r>
      <w:r w:rsidR="007D3838">
        <w:rPr>
          <w:rFonts w:ascii="Times New Roman" w:hAnsi="Times New Roman" w:cs="Times New Roman"/>
          <w:color w:val="000000" w:themeColor="text1"/>
          <w:sz w:val="18"/>
          <w:szCs w:val="18"/>
        </w:rPr>
        <w:t>S</w:t>
      </w:r>
      <w:r w:rsidRPr="00075A3D">
        <w:rPr>
          <w:rFonts w:ascii="Times New Roman" w:hAnsi="Times New Roman" w:cs="Times New Roman"/>
          <w:color w:val="000000" w:themeColor="text1"/>
          <w:sz w:val="18"/>
          <w:szCs w:val="18"/>
        </w:rPr>
        <w:t xml:space="preserve"> for the Diffie–Hellman Key Exchange Mode</w:t>
      </w:r>
      <w:r>
        <w:rPr>
          <w:rFonts w:ascii="Times New Roman" w:hAnsi="Times New Roman" w:cs="Times New Roman"/>
          <w:color w:val="000000" w:themeColor="text1"/>
          <w:sz w:val="18"/>
          <w:szCs w:val="18"/>
        </w:rPr>
        <w:t>l</w:t>
      </w:r>
    </w:p>
    <w:p w14:paraId="4089EFE1" w14:textId="69FE552E" w:rsidR="00AC530C" w:rsidRDefault="00F10E90" w:rsidP="00A9068B">
      <w:pPr>
        <w:pStyle w:val="heading1"/>
      </w:pPr>
      <w:r>
        <w:lastRenderedPageBreak/>
        <w:t>Model</w:t>
      </w:r>
      <w:r w:rsidR="002F4B1E">
        <w:t xml:space="preserve"> Analysis and Discussion</w:t>
      </w:r>
    </w:p>
    <w:p w14:paraId="4055A2A7" w14:textId="4F628627" w:rsidR="00921393" w:rsidRPr="00921393" w:rsidRDefault="0039517C" w:rsidP="0039517C">
      <w:pPr>
        <w:pStyle w:val="p1a"/>
        <w:spacing w:after="240" w:line="276" w:lineRule="auto"/>
      </w:pPr>
      <w:r w:rsidRPr="0039517C">
        <w:t>This section explains and discusses the developed models in a clear way. It describes how the Diffie–Hellman key exchange system is built and checked using Event-B. Both the base model and the advanced model are examined to understand their structure and working. The flow of events and the generated proof obligations are also discussed. This helps to show how the model becomes clearer and more detailed through refinement.</w:t>
      </w:r>
    </w:p>
    <w:p w14:paraId="6FDB98A3" w14:textId="4A15C70F" w:rsidR="002F4B1E" w:rsidRDefault="00E93909" w:rsidP="002F4B1E">
      <w:pPr>
        <w:pStyle w:val="heading2"/>
        <w:spacing w:before="0"/>
      </w:pPr>
      <w:r>
        <w:t>Comparative Analysis: Direct Modelling vs. Atomicity Decomposition</w:t>
      </w:r>
    </w:p>
    <w:p w14:paraId="028379D9" w14:textId="5E0A2946" w:rsidR="002F4B1E" w:rsidRDefault="000F27CD" w:rsidP="00E93909">
      <w:pPr>
        <w:pStyle w:val="p1a"/>
        <w:spacing w:after="240" w:line="276" w:lineRule="auto"/>
      </w:pPr>
      <w:r w:rsidRPr="000F27CD">
        <w:t xml:space="preserve">The base model shows the Diffie–Hellman key exchange in a simple way. Each main step of the protocol is written as one single event. The order of execution is controlled using guards and conditions, which check whether the required values are available before moving to the next step. This keeps the model short and easy to follow. However, it does not clearly show the small internal steps that happen in between. The flow of events is controlled, but it is not shown in a detailed or structured manner. Because of this, the internal progression of the system is not very visible. The ERS for the base model is </w:t>
      </w:r>
      <w:r>
        <w:t>depicted below in figure 4</w:t>
      </w:r>
      <w:r w:rsidRPr="000F27CD">
        <w:t>.</w:t>
      </w:r>
    </w:p>
    <w:p w14:paraId="5B347E67" w14:textId="7A080EA9" w:rsidR="000F27CD" w:rsidRDefault="000F27CD" w:rsidP="00E63AC3">
      <w:pPr>
        <w:ind w:firstLine="0"/>
        <w:jc w:val="left"/>
      </w:pPr>
      <w:r w:rsidRPr="000F27CD">
        <w:rPr>
          <w:noProof/>
        </w:rPr>
        <w:drawing>
          <wp:inline distT="0" distB="0" distL="0" distR="0" wp14:anchorId="22276E8B" wp14:editId="3C5A9800">
            <wp:extent cx="4431421" cy="349250"/>
            <wp:effectExtent l="0" t="0" r="7620" b="0"/>
            <wp:docPr id="136249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97409" name=""/>
                    <pic:cNvPicPr/>
                  </pic:nvPicPr>
                  <pic:blipFill>
                    <a:blip r:embed="rId17"/>
                    <a:stretch>
                      <a:fillRect/>
                    </a:stretch>
                  </pic:blipFill>
                  <pic:spPr>
                    <a:xfrm>
                      <a:off x="0" y="0"/>
                      <a:ext cx="4436022" cy="349613"/>
                    </a:xfrm>
                    <a:prstGeom prst="rect">
                      <a:avLst/>
                    </a:prstGeom>
                  </pic:spPr>
                </pic:pic>
              </a:graphicData>
            </a:graphic>
          </wp:inline>
        </w:drawing>
      </w:r>
    </w:p>
    <w:p w14:paraId="04236D05" w14:textId="09BB4C79" w:rsidR="000F27CD" w:rsidRPr="00E63AC3" w:rsidRDefault="000F27CD" w:rsidP="00E63AC3">
      <w:pPr>
        <w:pStyle w:val="NoSpacing"/>
        <w:spacing w:after="240"/>
        <w:jc w:val="center"/>
        <w:rPr>
          <w:rFonts w:ascii="Times New Roman" w:hAnsi="Times New Roman" w:cs="Times New Roman"/>
          <w:color w:val="000000" w:themeColor="text1"/>
          <w:sz w:val="18"/>
          <w:szCs w:val="18"/>
        </w:rPr>
      </w:pPr>
      <w:r w:rsidRPr="00AA7B68">
        <w:rPr>
          <w:rFonts w:ascii="Times New Roman" w:hAnsi="Times New Roman" w:cs="Times New Roman"/>
          <w:b/>
          <w:sz w:val="18"/>
          <w:szCs w:val="18"/>
        </w:rPr>
        <w:t xml:space="preserve">Fig. </w:t>
      </w:r>
      <w:r>
        <w:rPr>
          <w:rFonts w:ascii="Times New Roman" w:hAnsi="Times New Roman" w:cs="Times New Roman"/>
          <w:b/>
          <w:sz w:val="18"/>
          <w:szCs w:val="18"/>
        </w:rPr>
        <w:t>4</w:t>
      </w:r>
      <w:r w:rsidRPr="00AA7B68">
        <w:rPr>
          <w:rFonts w:ascii="Times New Roman" w:hAnsi="Times New Roman" w:cs="Times New Roman"/>
          <w:b/>
          <w:sz w:val="18"/>
          <w:szCs w:val="18"/>
        </w:rPr>
        <w:t>.</w:t>
      </w:r>
      <w:r w:rsidRPr="00AA7B68">
        <w:rPr>
          <w:rFonts w:ascii="Times New Roman" w:hAnsi="Times New Roman" w:cs="Times New Roman"/>
          <w:sz w:val="18"/>
          <w:szCs w:val="18"/>
        </w:rPr>
        <w:t xml:space="preserve"> </w:t>
      </w:r>
      <w:r w:rsidR="00E93909">
        <w:rPr>
          <w:rFonts w:ascii="Times New Roman" w:hAnsi="Times New Roman" w:cs="Times New Roman"/>
          <w:color w:val="000000" w:themeColor="text1"/>
          <w:sz w:val="18"/>
          <w:szCs w:val="18"/>
        </w:rPr>
        <w:t>ERS for the Base Model</w:t>
      </w:r>
    </w:p>
    <w:p w14:paraId="6CBC496D" w14:textId="3E52357F" w:rsidR="000F27CD" w:rsidRDefault="000F27CD" w:rsidP="00E93909">
      <w:pPr>
        <w:spacing w:after="240" w:line="276" w:lineRule="auto"/>
      </w:pPr>
      <w:r w:rsidRPr="000F27CD">
        <w:t xml:space="preserve">The advanced model improves this by breaking big events into smaller steps using atomicity decomposition. Instead of doing everything in one event, the process is divided into stages like generating the key, validating it, and then computing other values. This makes the flow of control clearer and more organized. The subset conditions help maintain the correct order of events, and the separation between stages avoids confusion. As a result, the behavior of the system becomes easier to understand and verify step by step. The detailed ERS for the advanced model is </w:t>
      </w:r>
      <w:r>
        <w:t>shown in figure 5</w:t>
      </w:r>
      <w:r w:rsidRPr="000F27CD">
        <w:t>.</w:t>
      </w:r>
    </w:p>
    <w:p w14:paraId="5995D4EE" w14:textId="753EF3B4" w:rsidR="00E93909" w:rsidRPr="000F27CD" w:rsidRDefault="00E93909" w:rsidP="00DE0045">
      <w:pPr>
        <w:spacing w:line="276" w:lineRule="auto"/>
        <w:ind w:firstLine="0"/>
        <w:jc w:val="left"/>
      </w:pPr>
      <w:r w:rsidRPr="00E93909">
        <w:rPr>
          <w:noProof/>
        </w:rPr>
        <w:drawing>
          <wp:inline distT="0" distB="0" distL="0" distR="0" wp14:anchorId="0B183462" wp14:editId="5BEF61BB">
            <wp:extent cx="4342765" cy="787326"/>
            <wp:effectExtent l="0" t="0" r="635" b="0"/>
            <wp:docPr id="85387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2773" name=""/>
                    <pic:cNvPicPr/>
                  </pic:nvPicPr>
                  <pic:blipFill>
                    <a:blip r:embed="rId18"/>
                    <a:stretch>
                      <a:fillRect/>
                    </a:stretch>
                  </pic:blipFill>
                  <pic:spPr>
                    <a:xfrm>
                      <a:off x="0" y="0"/>
                      <a:ext cx="4544568" cy="823912"/>
                    </a:xfrm>
                    <a:prstGeom prst="rect">
                      <a:avLst/>
                    </a:prstGeom>
                  </pic:spPr>
                </pic:pic>
              </a:graphicData>
            </a:graphic>
          </wp:inline>
        </w:drawing>
      </w:r>
    </w:p>
    <w:p w14:paraId="30E42D2F" w14:textId="3FF482A8" w:rsidR="000F27CD" w:rsidRPr="00E93909" w:rsidRDefault="00E93909" w:rsidP="00E93909">
      <w:pPr>
        <w:pStyle w:val="NoSpacing"/>
        <w:spacing w:after="240"/>
        <w:jc w:val="center"/>
        <w:rPr>
          <w:rFonts w:ascii="Times New Roman" w:hAnsi="Times New Roman" w:cs="Times New Roman"/>
          <w:color w:val="000000" w:themeColor="text1"/>
          <w:sz w:val="18"/>
          <w:szCs w:val="18"/>
        </w:rPr>
      </w:pPr>
      <w:r w:rsidRPr="00AA7B68">
        <w:rPr>
          <w:rFonts w:ascii="Times New Roman" w:hAnsi="Times New Roman" w:cs="Times New Roman"/>
          <w:b/>
          <w:sz w:val="18"/>
          <w:szCs w:val="18"/>
        </w:rPr>
        <w:t xml:space="preserve">Fig. </w:t>
      </w:r>
      <w:r w:rsidR="00CB53C4">
        <w:rPr>
          <w:rFonts w:ascii="Times New Roman" w:hAnsi="Times New Roman" w:cs="Times New Roman"/>
          <w:b/>
          <w:sz w:val="18"/>
          <w:szCs w:val="18"/>
        </w:rPr>
        <w:t>5</w:t>
      </w:r>
      <w:r w:rsidRPr="00AA7B68">
        <w:rPr>
          <w:rFonts w:ascii="Times New Roman" w:hAnsi="Times New Roman" w:cs="Times New Roman"/>
          <w:b/>
          <w:sz w:val="18"/>
          <w:szCs w:val="18"/>
        </w:rPr>
        <w:t>.</w:t>
      </w:r>
      <w:r w:rsidRPr="00AA7B68">
        <w:rPr>
          <w:rFonts w:ascii="Times New Roman" w:hAnsi="Times New Roman" w:cs="Times New Roman"/>
          <w:sz w:val="18"/>
          <w:szCs w:val="18"/>
        </w:rPr>
        <w:t xml:space="preserve"> </w:t>
      </w:r>
      <w:r w:rsidRPr="00AA7B68">
        <w:rPr>
          <w:rFonts w:ascii="Times New Roman" w:hAnsi="Times New Roman" w:cs="Times New Roman"/>
          <w:b/>
          <w:bCs/>
          <w:color w:val="000000" w:themeColor="text1"/>
          <w:sz w:val="18"/>
          <w:szCs w:val="18"/>
        </w:rPr>
        <w:t xml:space="preserve"> </w:t>
      </w:r>
      <w:r w:rsidRPr="00E93909">
        <w:rPr>
          <w:rFonts w:ascii="Times New Roman" w:hAnsi="Times New Roman" w:cs="Times New Roman"/>
          <w:color w:val="000000" w:themeColor="text1"/>
          <w:sz w:val="18"/>
          <w:szCs w:val="18"/>
        </w:rPr>
        <w:t>Detailed ERS for the Advanced Model</w:t>
      </w:r>
    </w:p>
    <w:p w14:paraId="4B50A520" w14:textId="0A0779A4" w:rsidR="002F4B1E" w:rsidRPr="002F4B1E" w:rsidRDefault="002F4B1E" w:rsidP="002F4B1E">
      <w:pPr>
        <w:pStyle w:val="heading2"/>
        <w:spacing w:before="0"/>
      </w:pPr>
      <w:r>
        <w:t>Formal Analysis and Evaluation of the Proposed Model</w:t>
      </w:r>
    </w:p>
    <w:p w14:paraId="3AC3153A" w14:textId="7A06459F" w:rsidR="000219C4" w:rsidRPr="000219C4" w:rsidRDefault="008F53BA" w:rsidP="000219C4">
      <w:pPr>
        <w:spacing w:line="276" w:lineRule="auto"/>
        <w:ind w:firstLine="0"/>
      </w:pPr>
      <w:r w:rsidRPr="008F53BA">
        <w:t xml:space="preserve">This section analyzes and discusses the proof obligations generated using the RODIN tool, as summarized in Table </w:t>
      </w:r>
      <w:r w:rsidR="00515C09">
        <w:t>7</w:t>
      </w:r>
      <w:r w:rsidRPr="008F53BA">
        <w:t>.</w:t>
      </w:r>
      <w:r>
        <w:t xml:space="preserve"> </w:t>
      </w:r>
      <w:r w:rsidR="000219C4" w:rsidRPr="000219C4">
        <w:t xml:space="preserve">The basic model, </w:t>
      </w:r>
      <w:r w:rsidR="000219C4" w:rsidRPr="00524333">
        <w:rPr>
          <w:i/>
          <w:iCs/>
        </w:rPr>
        <w:t>Machine_Basic</w:t>
      </w:r>
      <w:r w:rsidR="000219C4" w:rsidRPr="000219C4">
        <w:t xml:space="preserve">, introduces the system </w:t>
      </w:r>
      <w:r w:rsidR="000219C4" w:rsidRPr="000219C4">
        <w:lastRenderedPageBreak/>
        <w:t xml:space="preserve">and produces a total of 15 proof obligations, out of which 12 are successfully discharged automatically. </w:t>
      </w:r>
      <w:r w:rsidR="00524333" w:rsidRPr="00524333">
        <w:t xml:space="preserve">The refined model, </w:t>
      </w:r>
      <w:r w:rsidR="00524333" w:rsidRPr="00524333">
        <w:rPr>
          <w:i/>
          <w:iCs/>
        </w:rPr>
        <w:t>Machine_Advanced</w:t>
      </w:r>
      <w:r w:rsidR="00524333" w:rsidRPr="00524333">
        <w:t xml:space="preserve">, builds on </w:t>
      </w:r>
      <w:r w:rsidR="00524333" w:rsidRPr="00524333">
        <w:rPr>
          <w:i/>
          <w:iCs/>
        </w:rPr>
        <w:t>Machine_Basic</w:t>
      </w:r>
      <w:r w:rsidR="00524333" w:rsidRPr="00524333">
        <w:t xml:space="preserve"> and produces 27 proof obligations, out of which 25 are automatically verified.</w:t>
      </w:r>
    </w:p>
    <w:p w14:paraId="1E80E7A1" w14:textId="7C6E86AC" w:rsidR="002F31DF" w:rsidRPr="002F31DF" w:rsidRDefault="000219C4" w:rsidP="002F31DF">
      <w:pPr>
        <w:spacing w:after="240" w:line="276" w:lineRule="auto"/>
        <w:ind w:firstLine="0"/>
      </w:pPr>
      <w:r w:rsidRPr="000219C4">
        <w:tab/>
      </w:r>
      <w:bookmarkStart w:id="1" w:name="_Hlk189832324"/>
      <w:r w:rsidR="003C433F" w:rsidRPr="003C433F">
        <w:t>Some of the proof obligations that were not proved automatically highlights the complexity of the Event-B model and indicates that some parts need careful manual verification.</w:t>
      </w:r>
      <w:r w:rsidR="003C433F">
        <w:t xml:space="preserve"> </w:t>
      </w:r>
      <w:r w:rsidR="003C433F" w:rsidRPr="003C433F">
        <w:t>Most of the proofs completed automatically shows that the formal verification process is reliable and effective.</w:t>
      </w:r>
      <w:r w:rsidR="003C433F">
        <w:t xml:space="preserve"> </w:t>
      </w:r>
      <w:r w:rsidR="003C433F" w:rsidRPr="003C433F">
        <w:t>However, these results also indicate that some parts of the model’s structure or underlying assumptions might need improvement.</w:t>
      </w:r>
      <w:r w:rsidR="003C433F">
        <w:t xml:space="preserve"> </w:t>
      </w:r>
      <w:r w:rsidR="003C433F" w:rsidRPr="003C433F">
        <w:t>Further refinement and continuous validation are therefore essential to achieve a fully verified system, especially in safety-critical applications where high accuracy is required.</w:t>
      </w:r>
    </w:p>
    <w:bookmarkEnd w:id="1"/>
    <w:p w14:paraId="0CC5EDDE" w14:textId="5AAD651E" w:rsidR="00DE78DF" w:rsidRPr="008F53BA" w:rsidRDefault="00DE78DF" w:rsidP="00DE78DF">
      <w:pPr>
        <w:pStyle w:val="NoSpacing"/>
        <w:jc w:val="center"/>
        <w:rPr>
          <w:rFonts w:ascii="Times New Roman" w:hAnsi="Times New Roman" w:cs="Times New Roman"/>
          <w:color w:val="000000" w:themeColor="text1"/>
          <w:sz w:val="18"/>
          <w:szCs w:val="18"/>
        </w:rPr>
      </w:pPr>
      <w:r w:rsidRPr="008F53BA">
        <w:rPr>
          <w:rFonts w:ascii="Times New Roman" w:hAnsi="Times New Roman" w:cs="Times New Roman"/>
          <w:b/>
          <w:sz w:val="18"/>
          <w:szCs w:val="18"/>
        </w:rPr>
        <w:t>Table</w:t>
      </w:r>
      <w:r w:rsidR="008F53BA" w:rsidRPr="008F53BA">
        <w:rPr>
          <w:rFonts w:ascii="Times New Roman" w:hAnsi="Times New Roman" w:cs="Times New Roman"/>
          <w:b/>
          <w:sz w:val="18"/>
          <w:szCs w:val="18"/>
        </w:rPr>
        <w:t xml:space="preserve"> </w:t>
      </w:r>
      <w:r w:rsidR="00515C09">
        <w:rPr>
          <w:rFonts w:ascii="Times New Roman" w:hAnsi="Times New Roman" w:cs="Times New Roman"/>
          <w:b/>
          <w:sz w:val="18"/>
          <w:szCs w:val="18"/>
        </w:rPr>
        <w:t>7</w:t>
      </w:r>
      <w:r w:rsidRPr="008F53BA">
        <w:rPr>
          <w:rFonts w:ascii="Times New Roman" w:hAnsi="Times New Roman" w:cs="Times New Roman"/>
          <w:b/>
          <w:sz w:val="18"/>
          <w:szCs w:val="18"/>
        </w:rPr>
        <w:t>.</w:t>
      </w:r>
      <w:r w:rsidRPr="008F53BA">
        <w:rPr>
          <w:rFonts w:ascii="Times New Roman" w:hAnsi="Times New Roman" w:cs="Times New Roman"/>
          <w:sz w:val="18"/>
          <w:szCs w:val="18"/>
        </w:rPr>
        <w:t xml:space="preserve"> </w:t>
      </w:r>
      <w:r w:rsidRPr="008F53BA">
        <w:rPr>
          <w:rFonts w:ascii="Times New Roman" w:hAnsi="Times New Roman" w:cs="Times New Roman"/>
          <w:color w:val="000000" w:themeColor="text1"/>
          <w:sz w:val="18"/>
          <w:szCs w:val="18"/>
        </w:rPr>
        <w:t>Proof Statistics based on RODIN Tool</w:t>
      </w:r>
    </w:p>
    <w:p w14:paraId="1DE857C0" w14:textId="77777777" w:rsidR="00DE78DF" w:rsidRDefault="00DE78DF" w:rsidP="00DE78DF">
      <w:pPr>
        <w:pStyle w:val="NoSpacing"/>
        <w:jc w:val="center"/>
        <w:rPr>
          <w:rFonts w:ascii="Times New Roman" w:hAnsi="Times New Roman" w:cs="Times New Roman"/>
          <w:color w:val="000000" w:themeColor="text1"/>
          <w:sz w:val="20"/>
          <w:szCs w:val="20"/>
        </w:rPr>
      </w:pPr>
    </w:p>
    <w:tbl>
      <w:tblPr>
        <w:tblW w:w="7110" w:type="dxa"/>
        <w:jc w:val="center"/>
        <w:tblLayout w:type="fixed"/>
        <w:tblCellMar>
          <w:left w:w="70" w:type="dxa"/>
          <w:right w:w="70" w:type="dxa"/>
        </w:tblCellMar>
        <w:tblLook w:val="0000" w:firstRow="0" w:lastRow="0" w:firstColumn="0" w:lastColumn="0" w:noHBand="0" w:noVBand="0"/>
      </w:tblPr>
      <w:tblGrid>
        <w:gridCol w:w="1170"/>
        <w:gridCol w:w="720"/>
        <w:gridCol w:w="1170"/>
        <w:gridCol w:w="900"/>
        <w:gridCol w:w="900"/>
        <w:gridCol w:w="1710"/>
        <w:gridCol w:w="540"/>
      </w:tblGrid>
      <w:tr w:rsidR="00075884" w:rsidRPr="009A3755" w14:paraId="75073206" w14:textId="3F718727" w:rsidTr="00593560">
        <w:trPr>
          <w:jc w:val="center"/>
        </w:trPr>
        <w:tc>
          <w:tcPr>
            <w:tcW w:w="1170" w:type="dxa"/>
            <w:tcBorders>
              <w:top w:val="single" w:sz="12" w:space="0" w:color="000000"/>
              <w:bottom w:val="single" w:sz="6" w:space="0" w:color="000000"/>
            </w:tcBorders>
          </w:tcPr>
          <w:p w14:paraId="59172165" w14:textId="3C658887" w:rsidR="00DE78DF" w:rsidRPr="00593560" w:rsidRDefault="00DE78DF" w:rsidP="00515C09">
            <w:pPr>
              <w:ind w:firstLine="0"/>
              <w:rPr>
                <w:sz w:val="16"/>
                <w:szCs w:val="16"/>
              </w:rPr>
            </w:pPr>
            <w:r w:rsidRPr="00593560">
              <w:rPr>
                <w:b/>
                <w:bCs/>
                <w:color w:val="000000" w:themeColor="text1"/>
                <w:sz w:val="16"/>
                <w:szCs w:val="16"/>
              </w:rPr>
              <w:t>MACHINE</w:t>
            </w:r>
          </w:p>
        </w:tc>
        <w:tc>
          <w:tcPr>
            <w:tcW w:w="720" w:type="dxa"/>
            <w:tcBorders>
              <w:top w:val="single" w:sz="12" w:space="0" w:color="000000"/>
              <w:bottom w:val="single" w:sz="6" w:space="0" w:color="000000"/>
            </w:tcBorders>
          </w:tcPr>
          <w:p w14:paraId="5CE81BB1" w14:textId="50EB8A93" w:rsidR="00DE78DF" w:rsidRPr="00593560" w:rsidRDefault="00DE78DF" w:rsidP="00593560">
            <w:pPr>
              <w:ind w:firstLine="0"/>
              <w:jc w:val="center"/>
              <w:rPr>
                <w:b/>
                <w:bCs/>
                <w:sz w:val="16"/>
                <w:szCs w:val="16"/>
              </w:rPr>
            </w:pPr>
            <w:r w:rsidRPr="00593560">
              <w:rPr>
                <w:b/>
                <w:bCs/>
                <w:sz w:val="16"/>
                <w:szCs w:val="16"/>
              </w:rPr>
              <w:t>TOTAL</w:t>
            </w:r>
          </w:p>
        </w:tc>
        <w:tc>
          <w:tcPr>
            <w:tcW w:w="1170" w:type="dxa"/>
            <w:tcBorders>
              <w:top w:val="single" w:sz="12" w:space="0" w:color="000000"/>
              <w:bottom w:val="single" w:sz="6" w:space="0" w:color="000000"/>
            </w:tcBorders>
          </w:tcPr>
          <w:p w14:paraId="4F7B4684" w14:textId="7B0FF23F" w:rsidR="00DE78DF" w:rsidRPr="00593560" w:rsidRDefault="00DE78DF" w:rsidP="00593560">
            <w:pPr>
              <w:ind w:firstLine="0"/>
              <w:jc w:val="center"/>
              <w:rPr>
                <w:b/>
                <w:bCs/>
                <w:sz w:val="16"/>
                <w:szCs w:val="16"/>
              </w:rPr>
            </w:pPr>
            <w:r w:rsidRPr="00593560">
              <w:rPr>
                <w:b/>
                <w:bCs/>
                <w:sz w:val="16"/>
                <w:szCs w:val="16"/>
              </w:rPr>
              <w:t>AUTOMATIC</w:t>
            </w:r>
          </w:p>
        </w:tc>
        <w:tc>
          <w:tcPr>
            <w:tcW w:w="900" w:type="dxa"/>
            <w:tcBorders>
              <w:top w:val="single" w:sz="12" w:space="0" w:color="000000"/>
              <w:bottom w:val="single" w:sz="6" w:space="0" w:color="000000"/>
            </w:tcBorders>
          </w:tcPr>
          <w:p w14:paraId="28A7F851" w14:textId="6318B575" w:rsidR="00DE78DF" w:rsidRPr="00593560" w:rsidRDefault="00DE78DF" w:rsidP="00593560">
            <w:pPr>
              <w:ind w:firstLine="0"/>
              <w:jc w:val="center"/>
              <w:rPr>
                <w:b/>
                <w:bCs/>
                <w:sz w:val="16"/>
                <w:szCs w:val="16"/>
              </w:rPr>
            </w:pPr>
            <w:r w:rsidRPr="00593560">
              <w:rPr>
                <w:b/>
                <w:bCs/>
                <w:sz w:val="16"/>
                <w:szCs w:val="16"/>
              </w:rPr>
              <w:t>MANUAL</w:t>
            </w:r>
          </w:p>
        </w:tc>
        <w:tc>
          <w:tcPr>
            <w:tcW w:w="900" w:type="dxa"/>
            <w:tcBorders>
              <w:top w:val="single" w:sz="12" w:space="0" w:color="000000"/>
              <w:bottom w:val="single" w:sz="6" w:space="0" w:color="000000"/>
            </w:tcBorders>
          </w:tcPr>
          <w:p w14:paraId="4BAA1E15" w14:textId="60E74EAE" w:rsidR="00DE78DF" w:rsidRPr="00593560" w:rsidRDefault="00DE78DF" w:rsidP="00593560">
            <w:pPr>
              <w:ind w:firstLine="0"/>
              <w:jc w:val="center"/>
              <w:rPr>
                <w:b/>
                <w:bCs/>
                <w:sz w:val="16"/>
                <w:szCs w:val="16"/>
              </w:rPr>
            </w:pPr>
            <w:r w:rsidRPr="00593560">
              <w:rPr>
                <w:b/>
                <w:bCs/>
                <w:sz w:val="16"/>
                <w:szCs w:val="16"/>
              </w:rPr>
              <w:t>RE</w:t>
            </w:r>
            <w:r w:rsidR="007F6E2A" w:rsidRPr="00593560">
              <w:rPr>
                <w:b/>
                <w:bCs/>
                <w:sz w:val="16"/>
                <w:szCs w:val="16"/>
              </w:rPr>
              <w:t>VERSE</w:t>
            </w:r>
          </w:p>
        </w:tc>
        <w:tc>
          <w:tcPr>
            <w:tcW w:w="1710" w:type="dxa"/>
            <w:tcBorders>
              <w:top w:val="single" w:sz="12" w:space="0" w:color="000000"/>
              <w:bottom w:val="single" w:sz="6" w:space="0" w:color="000000"/>
            </w:tcBorders>
          </w:tcPr>
          <w:p w14:paraId="474D2166" w14:textId="17A4E1EB" w:rsidR="00DE78DF" w:rsidRPr="00075884" w:rsidRDefault="00593560" w:rsidP="00593560">
            <w:pPr>
              <w:ind w:firstLine="0"/>
              <w:jc w:val="center"/>
              <w:rPr>
                <w:b/>
                <w:bCs/>
                <w:sz w:val="18"/>
                <w:szCs w:val="18"/>
              </w:rPr>
            </w:pPr>
            <w:r>
              <w:rPr>
                <w:b/>
                <w:bCs/>
                <w:sz w:val="16"/>
                <w:szCs w:val="16"/>
              </w:rPr>
              <w:t xml:space="preserve">      </w:t>
            </w:r>
            <w:r w:rsidR="007F6E2A" w:rsidRPr="00593560">
              <w:rPr>
                <w:b/>
                <w:bCs/>
                <w:sz w:val="16"/>
                <w:szCs w:val="16"/>
              </w:rPr>
              <w:t>UNDISC</w:t>
            </w:r>
            <w:r w:rsidRPr="00593560">
              <w:rPr>
                <w:b/>
                <w:bCs/>
                <w:sz w:val="16"/>
                <w:szCs w:val="16"/>
              </w:rPr>
              <w:t>H</w:t>
            </w:r>
            <w:r w:rsidR="007F6E2A" w:rsidRPr="00593560">
              <w:rPr>
                <w:b/>
                <w:bCs/>
                <w:sz w:val="16"/>
                <w:szCs w:val="16"/>
              </w:rPr>
              <w:t>ARGED</w:t>
            </w:r>
          </w:p>
        </w:tc>
        <w:tc>
          <w:tcPr>
            <w:tcW w:w="540" w:type="dxa"/>
            <w:tcBorders>
              <w:top w:val="single" w:sz="12" w:space="0" w:color="000000"/>
              <w:bottom w:val="single" w:sz="6" w:space="0" w:color="000000"/>
            </w:tcBorders>
          </w:tcPr>
          <w:p w14:paraId="015AB239" w14:textId="77777777" w:rsidR="00DE78DF" w:rsidRPr="009A3755" w:rsidRDefault="00DE78DF" w:rsidP="00593560">
            <w:pPr>
              <w:ind w:firstLine="0"/>
              <w:jc w:val="center"/>
              <w:rPr>
                <w:sz w:val="18"/>
                <w:szCs w:val="18"/>
              </w:rPr>
            </w:pPr>
          </w:p>
        </w:tc>
      </w:tr>
      <w:tr w:rsidR="00075884" w:rsidRPr="009A3755" w14:paraId="3426131A" w14:textId="0F73DA06" w:rsidTr="00593560">
        <w:trPr>
          <w:trHeight w:val="1087"/>
          <w:jc w:val="center"/>
        </w:trPr>
        <w:tc>
          <w:tcPr>
            <w:tcW w:w="1170" w:type="dxa"/>
          </w:tcPr>
          <w:p w14:paraId="1E33728B" w14:textId="3F987041" w:rsidR="00075884" w:rsidRPr="00075884" w:rsidRDefault="00075884" w:rsidP="00075884">
            <w:pPr>
              <w:spacing w:line="254" w:lineRule="auto"/>
              <w:ind w:firstLine="0"/>
              <w:rPr>
                <w:color w:val="000000" w:themeColor="text1"/>
                <w:sz w:val="18"/>
                <w:szCs w:val="18"/>
              </w:rPr>
            </w:pPr>
            <w:r w:rsidRPr="00075884">
              <w:rPr>
                <w:color w:val="000000" w:themeColor="text1"/>
                <w:sz w:val="18"/>
                <w:szCs w:val="18"/>
              </w:rPr>
              <w:t>Machine_</w:t>
            </w:r>
            <w:r w:rsidR="000219C4">
              <w:rPr>
                <w:color w:val="000000" w:themeColor="text1"/>
                <w:sz w:val="18"/>
                <w:szCs w:val="18"/>
              </w:rPr>
              <w:t>Basic</w:t>
            </w:r>
          </w:p>
          <w:p w14:paraId="36BE0D9F" w14:textId="438C3420" w:rsidR="00075884" w:rsidRPr="00075884" w:rsidRDefault="00075884" w:rsidP="00075884">
            <w:pPr>
              <w:spacing w:line="254" w:lineRule="auto"/>
              <w:ind w:firstLine="0"/>
              <w:rPr>
                <w:color w:val="000000" w:themeColor="text1"/>
                <w:sz w:val="18"/>
                <w:szCs w:val="18"/>
              </w:rPr>
            </w:pPr>
            <w:r w:rsidRPr="00075884">
              <w:rPr>
                <w:color w:val="000000" w:themeColor="text1"/>
                <w:sz w:val="18"/>
                <w:szCs w:val="18"/>
              </w:rPr>
              <w:t xml:space="preserve">Events </w:t>
            </w:r>
            <w:r w:rsidR="008F53BA">
              <w:rPr>
                <w:color w:val="000000" w:themeColor="text1"/>
                <w:sz w:val="18"/>
                <w:szCs w:val="18"/>
              </w:rPr>
              <w:t>4</w:t>
            </w:r>
          </w:p>
          <w:p w14:paraId="41E62052" w14:textId="19AE9DEA" w:rsidR="00075884" w:rsidRPr="00075884" w:rsidRDefault="00075884" w:rsidP="00075884">
            <w:pPr>
              <w:ind w:firstLine="0"/>
              <w:jc w:val="left"/>
              <w:rPr>
                <w:sz w:val="18"/>
                <w:szCs w:val="18"/>
              </w:rPr>
            </w:pPr>
            <w:r w:rsidRPr="00075884">
              <w:rPr>
                <w:color w:val="000000" w:themeColor="text1"/>
                <w:sz w:val="18"/>
                <w:szCs w:val="18"/>
              </w:rPr>
              <w:t xml:space="preserve">Invariants </w:t>
            </w:r>
            <w:r w:rsidR="00E72393">
              <w:rPr>
                <w:color w:val="000000" w:themeColor="text1"/>
                <w:sz w:val="18"/>
                <w:szCs w:val="18"/>
              </w:rPr>
              <w:t>8</w:t>
            </w:r>
          </w:p>
        </w:tc>
        <w:tc>
          <w:tcPr>
            <w:tcW w:w="720" w:type="dxa"/>
          </w:tcPr>
          <w:p w14:paraId="30170691" w14:textId="4C6ACD7A" w:rsidR="00075884" w:rsidRPr="009A3755" w:rsidRDefault="00F20975" w:rsidP="00075884">
            <w:pPr>
              <w:ind w:firstLine="0"/>
              <w:jc w:val="center"/>
              <w:rPr>
                <w:sz w:val="18"/>
                <w:szCs w:val="18"/>
              </w:rPr>
            </w:pPr>
            <w:r>
              <w:rPr>
                <w:sz w:val="18"/>
                <w:szCs w:val="18"/>
              </w:rPr>
              <w:t>27</w:t>
            </w:r>
          </w:p>
        </w:tc>
        <w:tc>
          <w:tcPr>
            <w:tcW w:w="1170" w:type="dxa"/>
            <w:vAlign w:val="center"/>
          </w:tcPr>
          <w:p w14:paraId="7E63C236" w14:textId="6116A617" w:rsidR="00075884" w:rsidRPr="009A3755" w:rsidRDefault="00F20975" w:rsidP="00075884">
            <w:pPr>
              <w:ind w:firstLine="0"/>
              <w:jc w:val="center"/>
              <w:rPr>
                <w:sz w:val="18"/>
                <w:szCs w:val="18"/>
              </w:rPr>
            </w:pPr>
            <w:r>
              <w:rPr>
                <w:sz w:val="18"/>
                <w:szCs w:val="18"/>
              </w:rPr>
              <w:t>25</w:t>
            </w:r>
          </w:p>
        </w:tc>
        <w:tc>
          <w:tcPr>
            <w:tcW w:w="900" w:type="dxa"/>
          </w:tcPr>
          <w:p w14:paraId="1B5FC9A8" w14:textId="18F17060" w:rsidR="00075884" w:rsidRPr="009A3755" w:rsidRDefault="00075884" w:rsidP="00075884">
            <w:pPr>
              <w:ind w:firstLine="0"/>
              <w:jc w:val="center"/>
              <w:rPr>
                <w:sz w:val="18"/>
                <w:szCs w:val="18"/>
              </w:rPr>
            </w:pPr>
            <w:r>
              <w:rPr>
                <w:sz w:val="18"/>
                <w:szCs w:val="18"/>
              </w:rPr>
              <w:t>0</w:t>
            </w:r>
          </w:p>
        </w:tc>
        <w:tc>
          <w:tcPr>
            <w:tcW w:w="900" w:type="dxa"/>
          </w:tcPr>
          <w:p w14:paraId="3212C32E" w14:textId="0170D9E9" w:rsidR="00075884" w:rsidRPr="009A3755" w:rsidRDefault="00075884" w:rsidP="00075884">
            <w:pPr>
              <w:ind w:firstLine="0"/>
              <w:jc w:val="center"/>
              <w:rPr>
                <w:sz w:val="18"/>
                <w:szCs w:val="18"/>
              </w:rPr>
            </w:pPr>
            <w:r>
              <w:rPr>
                <w:sz w:val="18"/>
                <w:szCs w:val="18"/>
              </w:rPr>
              <w:t>0</w:t>
            </w:r>
          </w:p>
        </w:tc>
        <w:tc>
          <w:tcPr>
            <w:tcW w:w="1710" w:type="dxa"/>
            <w:vAlign w:val="center"/>
          </w:tcPr>
          <w:p w14:paraId="541E9424" w14:textId="0BED5E81" w:rsidR="00075884" w:rsidRPr="009A3755" w:rsidRDefault="00593560" w:rsidP="00075884">
            <w:pPr>
              <w:ind w:firstLine="0"/>
              <w:jc w:val="center"/>
              <w:rPr>
                <w:sz w:val="18"/>
                <w:szCs w:val="18"/>
              </w:rPr>
            </w:pPr>
            <w:r>
              <w:rPr>
                <w:sz w:val="18"/>
                <w:szCs w:val="18"/>
              </w:rPr>
              <w:t xml:space="preserve">       </w:t>
            </w:r>
            <w:r w:rsidR="00F20975">
              <w:rPr>
                <w:sz w:val="18"/>
                <w:szCs w:val="18"/>
              </w:rPr>
              <w:t>2</w:t>
            </w:r>
          </w:p>
        </w:tc>
        <w:tc>
          <w:tcPr>
            <w:tcW w:w="540" w:type="dxa"/>
          </w:tcPr>
          <w:p w14:paraId="6A7FDD30" w14:textId="77777777" w:rsidR="00075884" w:rsidRPr="009A3755" w:rsidRDefault="00075884" w:rsidP="00075884">
            <w:pPr>
              <w:ind w:firstLine="0"/>
              <w:jc w:val="left"/>
              <w:rPr>
                <w:sz w:val="18"/>
                <w:szCs w:val="18"/>
              </w:rPr>
            </w:pPr>
          </w:p>
        </w:tc>
      </w:tr>
      <w:tr w:rsidR="00075884" w:rsidRPr="009A3755" w14:paraId="4A5FFE56" w14:textId="48AF02AF" w:rsidTr="00593560">
        <w:trPr>
          <w:trHeight w:val="284"/>
          <w:jc w:val="center"/>
        </w:trPr>
        <w:tc>
          <w:tcPr>
            <w:tcW w:w="1170" w:type="dxa"/>
            <w:tcBorders>
              <w:bottom w:val="single" w:sz="12" w:space="0" w:color="000000"/>
            </w:tcBorders>
          </w:tcPr>
          <w:p w14:paraId="4916303B" w14:textId="103473D5" w:rsidR="00075884" w:rsidRPr="00075884" w:rsidRDefault="00075884" w:rsidP="00075884">
            <w:pPr>
              <w:pStyle w:val="ListParagraph"/>
              <w:spacing w:line="254" w:lineRule="auto"/>
              <w:ind w:left="0" w:firstLine="0"/>
              <w:rPr>
                <w:color w:val="000000" w:themeColor="text1"/>
                <w:sz w:val="18"/>
                <w:szCs w:val="18"/>
              </w:rPr>
            </w:pPr>
            <w:r w:rsidRPr="00075884">
              <w:rPr>
                <w:color w:val="000000" w:themeColor="text1"/>
                <w:sz w:val="18"/>
                <w:szCs w:val="18"/>
              </w:rPr>
              <w:t>Machine_</w:t>
            </w:r>
            <w:r w:rsidR="000219C4">
              <w:rPr>
                <w:color w:val="000000" w:themeColor="text1"/>
                <w:sz w:val="18"/>
                <w:szCs w:val="18"/>
              </w:rPr>
              <w:t>Advanced</w:t>
            </w:r>
          </w:p>
          <w:p w14:paraId="73452D68" w14:textId="5298625D" w:rsidR="00075884" w:rsidRPr="00075884" w:rsidRDefault="00075884" w:rsidP="00075884">
            <w:pPr>
              <w:spacing w:line="254" w:lineRule="auto"/>
              <w:ind w:firstLine="0"/>
              <w:rPr>
                <w:color w:val="000000" w:themeColor="text1"/>
                <w:sz w:val="18"/>
                <w:szCs w:val="18"/>
              </w:rPr>
            </w:pPr>
            <w:r w:rsidRPr="00075884">
              <w:rPr>
                <w:color w:val="000000" w:themeColor="text1"/>
                <w:sz w:val="18"/>
                <w:szCs w:val="18"/>
              </w:rPr>
              <w:t xml:space="preserve">Events </w:t>
            </w:r>
            <w:r w:rsidR="00E72393">
              <w:rPr>
                <w:color w:val="000000" w:themeColor="text1"/>
                <w:sz w:val="18"/>
                <w:szCs w:val="18"/>
              </w:rPr>
              <w:t>6</w:t>
            </w:r>
          </w:p>
          <w:p w14:paraId="5E3A24F2" w14:textId="677DCE3B" w:rsidR="00075884" w:rsidRPr="00075884" w:rsidRDefault="00075884" w:rsidP="00075884">
            <w:pPr>
              <w:ind w:firstLine="0"/>
              <w:jc w:val="left"/>
              <w:rPr>
                <w:sz w:val="18"/>
                <w:szCs w:val="18"/>
              </w:rPr>
            </w:pPr>
            <w:r w:rsidRPr="00075884">
              <w:rPr>
                <w:color w:val="000000" w:themeColor="text1"/>
                <w:sz w:val="18"/>
                <w:szCs w:val="18"/>
              </w:rPr>
              <w:t xml:space="preserve">Invariants </w:t>
            </w:r>
            <w:r w:rsidR="00E72393">
              <w:rPr>
                <w:color w:val="000000" w:themeColor="text1"/>
                <w:sz w:val="18"/>
                <w:szCs w:val="18"/>
              </w:rPr>
              <w:t>4</w:t>
            </w:r>
          </w:p>
        </w:tc>
        <w:tc>
          <w:tcPr>
            <w:tcW w:w="720" w:type="dxa"/>
            <w:tcBorders>
              <w:bottom w:val="single" w:sz="12" w:space="0" w:color="000000"/>
            </w:tcBorders>
          </w:tcPr>
          <w:p w14:paraId="10D538BC" w14:textId="526744EB" w:rsidR="00075884" w:rsidRPr="009A3755" w:rsidRDefault="00F20975" w:rsidP="00BC152A">
            <w:pPr>
              <w:ind w:firstLine="0"/>
              <w:jc w:val="center"/>
              <w:rPr>
                <w:sz w:val="18"/>
                <w:szCs w:val="18"/>
              </w:rPr>
            </w:pPr>
            <w:r>
              <w:rPr>
                <w:sz w:val="18"/>
                <w:szCs w:val="18"/>
              </w:rPr>
              <w:t>54</w:t>
            </w:r>
          </w:p>
        </w:tc>
        <w:tc>
          <w:tcPr>
            <w:tcW w:w="1170" w:type="dxa"/>
            <w:tcBorders>
              <w:bottom w:val="single" w:sz="12" w:space="0" w:color="000000"/>
            </w:tcBorders>
            <w:vAlign w:val="center"/>
          </w:tcPr>
          <w:p w14:paraId="5EEE3C91" w14:textId="2A8148E7" w:rsidR="00075884" w:rsidRPr="009A3755" w:rsidRDefault="00F20975" w:rsidP="00075884">
            <w:pPr>
              <w:ind w:firstLine="0"/>
              <w:jc w:val="center"/>
              <w:rPr>
                <w:sz w:val="18"/>
                <w:szCs w:val="18"/>
              </w:rPr>
            </w:pPr>
            <w:r>
              <w:rPr>
                <w:sz w:val="18"/>
                <w:szCs w:val="18"/>
              </w:rPr>
              <w:t>49</w:t>
            </w:r>
          </w:p>
        </w:tc>
        <w:tc>
          <w:tcPr>
            <w:tcW w:w="900" w:type="dxa"/>
            <w:tcBorders>
              <w:bottom w:val="single" w:sz="12" w:space="0" w:color="000000"/>
            </w:tcBorders>
          </w:tcPr>
          <w:p w14:paraId="07E7F6C0" w14:textId="67E42ACC" w:rsidR="00075884" w:rsidRPr="009A3755" w:rsidRDefault="00AA66FE" w:rsidP="00075884">
            <w:pPr>
              <w:ind w:firstLine="0"/>
              <w:jc w:val="center"/>
              <w:rPr>
                <w:sz w:val="18"/>
                <w:szCs w:val="18"/>
              </w:rPr>
            </w:pPr>
            <w:r>
              <w:rPr>
                <w:sz w:val="18"/>
                <w:szCs w:val="18"/>
              </w:rPr>
              <w:t>0</w:t>
            </w:r>
          </w:p>
        </w:tc>
        <w:tc>
          <w:tcPr>
            <w:tcW w:w="900" w:type="dxa"/>
            <w:tcBorders>
              <w:bottom w:val="single" w:sz="12" w:space="0" w:color="000000"/>
            </w:tcBorders>
          </w:tcPr>
          <w:p w14:paraId="5F0F5D2C" w14:textId="374AC720" w:rsidR="00075884" w:rsidRPr="009A3755" w:rsidRDefault="00AA66FE" w:rsidP="00075884">
            <w:pPr>
              <w:ind w:firstLine="0"/>
              <w:jc w:val="center"/>
              <w:rPr>
                <w:sz w:val="18"/>
                <w:szCs w:val="18"/>
              </w:rPr>
            </w:pPr>
            <w:r>
              <w:rPr>
                <w:sz w:val="18"/>
                <w:szCs w:val="18"/>
              </w:rPr>
              <w:t>0</w:t>
            </w:r>
          </w:p>
        </w:tc>
        <w:tc>
          <w:tcPr>
            <w:tcW w:w="1710" w:type="dxa"/>
            <w:tcBorders>
              <w:bottom w:val="single" w:sz="12" w:space="0" w:color="000000"/>
            </w:tcBorders>
            <w:vAlign w:val="center"/>
          </w:tcPr>
          <w:p w14:paraId="74967052" w14:textId="747DD39A" w:rsidR="00075884" w:rsidRPr="009A3755" w:rsidRDefault="00593560" w:rsidP="00075884">
            <w:pPr>
              <w:ind w:firstLine="0"/>
              <w:jc w:val="center"/>
              <w:rPr>
                <w:sz w:val="18"/>
                <w:szCs w:val="18"/>
              </w:rPr>
            </w:pPr>
            <w:r>
              <w:rPr>
                <w:sz w:val="18"/>
                <w:szCs w:val="18"/>
              </w:rPr>
              <w:t xml:space="preserve">        </w:t>
            </w:r>
            <w:r w:rsidR="00F20975">
              <w:rPr>
                <w:sz w:val="18"/>
                <w:szCs w:val="18"/>
              </w:rPr>
              <w:t>5</w:t>
            </w:r>
          </w:p>
        </w:tc>
        <w:tc>
          <w:tcPr>
            <w:tcW w:w="540" w:type="dxa"/>
            <w:tcBorders>
              <w:bottom w:val="single" w:sz="12" w:space="0" w:color="000000"/>
            </w:tcBorders>
          </w:tcPr>
          <w:p w14:paraId="7D06C23F" w14:textId="77777777" w:rsidR="00075884" w:rsidRPr="009A3755" w:rsidRDefault="00075884" w:rsidP="00075884">
            <w:pPr>
              <w:ind w:firstLine="0"/>
              <w:jc w:val="left"/>
              <w:rPr>
                <w:sz w:val="18"/>
                <w:szCs w:val="18"/>
              </w:rPr>
            </w:pPr>
          </w:p>
        </w:tc>
      </w:tr>
    </w:tbl>
    <w:p w14:paraId="11EB56E5" w14:textId="77777777" w:rsidR="00DE78DF" w:rsidRDefault="00DE78DF" w:rsidP="00DE78DF">
      <w:pPr>
        <w:pStyle w:val="NoSpacing"/>
        <w:rPr>
          <w:rFonts w:ascii="Times New Roman" w:hAnsi="Times New Roman" w:cs="Times New Roman"/>
          <w:color w:val="000000" w:themeColor="text1"/>
          <w:sz w:val="20"/>
          <w:szCs w:val="20"/>
        </w:rPr>
      </w:pPr>
    </w:p>
    <w:p w14:paraId="028CFB05" w14:textId="7659FDDB" w:rsidR="00DE78DF" w:rsidRPr="00593560" w:rsidRDefault="000D669A" w:rsidP="00593560">
      <w:pPr>
        <w:pStyle w:val="ListParagraph"/>
        <w:spacing w:line="276" w:lineRule="auto"/>
        <w:ind w:left="0"/>
        <w:rPr>
          <w:color w:val="000000" w:themeColor="text1"/>
        </w:rPr>
      </w:pPr>
      <w:r w:rsidRPr="000D669A">
        <w:rPr>
          <w:color w:val="000000" w:themeColor="text1"/>
        </w:rPr>
        <w:t>Formal verification is applied to the Diffie–Hellman key exchange algorithm to ensure that every step of key generation and exchange is performed correctly and securely.</w:t>
      </w:r>
      <w:r>
        <w:rPr>
          <w:color w:val="000000" w:themeColor="text1"/>
        </w:rPr>
        <w:t xml:space="preserve"> </w:t>
      </w:r>
      <w:r w:rsidRPr="000D669A">
        <w:rPr>
          <w:color w:val="000000" w:themeColor="text1"/>
        </w:rPr>
        <w:t>Because the algorithm includes several calculations and message exchanges over an insecure channel, even a minor design error can create security vulnerabilities.</w:t>
      </w:r>
      <w:r>
        <w:rPr>
          <w:color w:val="000000" w:themeColor="text1"/>
        </w:rPr>
        <w:t xml:space="preserve"> </w:t>
      </w:r>
      <w:r w:rsidRPr="000D669A">
        <w:rPr>
          <w:color w:val="000000" w:themeColor="text1"/>
        </w:rPr>
        <w:t>Modeling the system in Event-B allows the actions of both parties and the key ex-change process to be represented clearly and accurately.</w:t>
      </w:r>
      <w:r>
        <w:rPr>
          <w:color w:val="000000" w:themeColor="text1"/>
        </w:rPr>
        <w:t xml:space="preserve"> </w:t>
      </w:r>
      <w:r w:rsidRPr="000D669A">
        <w:rPr>
          <w:color w:val="000000" w:themeColor="text1"/>
        </w:rPr>
        <w:t>Atomicity decomposition assists by dividing a complex operation, like private key generation, into smaller, more manageable steps that are easier to verify.</w:t>
      </w:r>
      <w:r>
        <w:rPr>
          <w:color w:val="000000" w:themeColor="text1"/>
        </w:rPr>
        <w:t xml:space="preserve"> </w:t>
      </w:r>
      <w:r w:rsidRPr="000D669A">
        <w:rPr>
          <w:color w:val="000000" w:themeColor="text1"/>
        </w:rPr>
        <w:t>This approach simplifies the model and lowers the risk of hidden errors</w:t>
      </w:r>
      <w:r w:rsidR="00DB4C67" w:rsidRPr="00DB4C67">
        <w:rPr>
          <w:color w:val="000000" w:themeColor="text1"/>
        </w:rPr>
        <w:t>.</w:t>
      </w:r>
      <w:r w:rsidR="00DB4C67">
        <w:rPr>
          <w:color w:val="000000" w:themeColor="text1"/>
        </w:rPr>
        <w:t xml:space="preserve"> </w:t>
      </w:r>
      <w:r w:rsidRPr="000D669A">
        <w:rPr>
          <w:color w:val="000000" w:themeColor="text1"/>
        </w:rPr>
        <w:t>Using formal proofs in the Rodin tool further guarantees that all security requirements are satisfied at each stage of refinement.</w:t>
      </w:r>
      <w:r>
        <w:rPr>
          <w:color w:val="000000" w:themeColor="text1"/>
        </w:rPr>
        <w:t xml:space="preserve"> </w:t>
      </w:r>
      <w:r w:rsidRPr="000D669A">
        <w:rPr>
          <w:color w:val="000000" w:themeColor="text1"/>
        </w:rPr>
        <w:t>Overall, this approach increases confidence in the correctness, reliability, and security of the Diffie–Hellman key exchange process.</w:t>
      </w:r>
    </w:p>
    <w:p w14:paraId="7A073318" w14:textId="28310F3B" w:rsidR="006008C6" w:rsidRPr="00AF0BD3" w:rsidRDefault="006008C6" w:rsidP="006008C6">
      <w:pPr>
        <w:pStyle w:val="heading1"/>
      </w:pPr>
      <w:r>
        <w:t>Conclusion</w:t>
      </w:r>
    </w:p>
    <w:p w14:paraId="01E8CE9E" w14:textId="1CE1B308" w:rsidR="000D669A" w:rsidRDefault="000D669A" w:rsidP="000D669A">
      <w:pPr>
        <w:ind w:firstLine="0"/>
      </w:pPr>
      <w:r w:rsidRPr="000D669A">
        <w:t>In this study, we demonstrated how every stage of the Diffie–Hellman key exchange process can be modeled clearly and systematically in Event-B using atomicity de-composition.</w:t>
      </w:r>
      <w:r>
        <w:t xml:space="preserve"> </w:t>
      </w:r>
      <w:r w:rsidR="006928DF" w:rsidRPr="006928DF">
        <w:t>By breaking a single abstract event into smaller refined events, we were able to model key generation, value exchange, and shared-secret calculation more precisely.</w:t>
      </w:r>
      <w:r w:rsidR="006928DF">
        <w:t xml:space="preserve"> </w:t>
      </w:r>
      <w:r w:rsidRPr="000D669A">
        <w:lastRenderedPageBreak/>
        <w:t xml:space="preserve">Event Refinement diagrams also helped show how events are linked during the </w:t>
      </w:r>
      <w:r>
        <w:t>refinement</w:t>
      </w:r>
      <w:r w:rsidRPr="000D669A">
        <w:t xml:space="preserve"> process, making the system’s overall behavior easier to understand.</w:t>
      </w:r>
    </w:p>
    <w:p w14:paraId="150FA124" w14:textId="205C7DB3" w:rsidR="000D669A" w:rsidRPr="000D5E67" w:rsidRDefault="000D669A" w:rsidP="000D5E67">
      <w:r w:rsidRPr="000D669A">
        <w:t>The Rodin tool was used to check the refined Event-B models, ensuring that each step of the key exchange works correctly and securely. This study showed that atomicity decomposition is a practical and effective way to model cryptographic protocols, offering both a clear structure and robust verification.</w:t>
      </w:r>
      <w:r>
        <w:t xml:space="preserve"> </w:t>
      </w:r>
      <w:r w:rsidRPr="000D669A">
        <w:t>This work emphasizes that combining formal verification with atomicity decomposition can help ensure the reliability, correctness, and clear step-by-step organization of secure communication systems.</w:t>
      </w:r>
    </w:p>
    <w:p w14:paraId="5F70C67A" w14:textId="77777777" w:rsidR="00E730C9" w:rsidRDefault="00E730C9" w:rsidP="00E730C9">
      <w:pPr>
        <w:pStyle w:val="heading1"/>
        <w:numPr>
          <w:ilvl w:val="0"/>
          <w:numId w:val="0"/>
        </w:numPr>
      </w:pPr>
      <w:r>
        <w:t>References</w:t>
      </w:r>
    </w:p>
    <w:p w14:paraId="65975494" w14:textId="78744E6B" w:rsidR="00866F7F" w:rsidRPr="00675A82" w:rsidRDefault="00E730C9" w:rsidP="00866F7F">
      <w:pPr>
        <w:pStyle w:val="Bibliography"/>
        <w:ind w:firstLine="0"/>
        <w:rPr>
          <w:sz w:val="18"/>
          <w:szCs w:val="18"/>
        </w:rPr>
      </w:pPr>
      <w:r w:rsidRPr="00675A82">
        <w:rPr>
          <w:b/>
          <w:bCs/>
          <w:color w:val="000000" w:themeColor="text1"/>
          <w:sz w:val="18"/>
          <w:szCs w:val="18"/>
        </w:rPr>
        <w:fldChar w:fldCharType="begin"/>
      </w:r>
      <w:r w:rsidRPr="00675A82">
        <w:rPr>
          <w:b/>
          <w:bCs/>
          <w:color w:val="000000" w:themeColor="text1"/>
          <w:sz w:val="18"/>
          <w:szCs w:val="18"/>
        </w:rPr>
        <w:instrText xml:space="preserve"> ADDIN ZOTERO_BIBL {"uncited":[],"omitted":[],"custom":[]} CSL_BIBLIOGRAPHY </w:instrText>
      </w:r>
      <w:r w:rsidRPr="00675A82">
        <w:rPr>
          <w:b/>
          <w:bCs/>
          <w:color w:val="000000" w:themeColor="text1"/>
          <w:sz w:val="18"/>
          <w:szCs w:val="18"/>
        </w:rPr>
        <w:fldChar w:fldCharType="separate"/>
      </w:r>
      <w:r w:rsidR="00866F7F" w:rsidRPr="00675A82">
        <w:rPr>
          <w:sz w:val="18"/>
          <w:szCs w:val="18"/>
        </w:rPr>
        <w:t>[1] J.-R. Abrial, Modeling in Event-B: System and Software Engineering. Cambridge, U.K.: Cambridge University Press, 2010.</w:t>
      </w:r>
    </w:p>
    <w:p w14:paraId="7994AF7E" w14:textId="77777777" w:rsidR="00866F7F" w:rsidRPr="00675A82" w:rsidRDefault="00866F7F" w:rsidP="00866F7F">
      <w:pPr>
        <w:pStyle w:val="Bibliography"/>
        <w:ind w:firstLine="0"/>
        <w:rPr>
          <w:sz w:val="18"/>
          <w:szCs w:val="18"/>
        </w:rPr>
      </w:pPr>
      <w:r w:rsidRPr="00675A82">
        <w:rPr>
          <w:sz w:val="18"/>
          <w:szCs w:val="18"/>
        </w:rPr>
        <w:t>[2] T. S. Hoang, “An Introduction to the Event-B Modelling Method,” in Industrial Deployment of System Engineering Methods, A. Romanovsky and M. Thomas, Eds., Springer-Verlag, 2013, pp. 211–236.</w:t>
      </w:r>
    </w:p>
    <w:p w14:paraId="581D6D08" w14:textId="77777777" w:rsidR="00866F7F" w:rsidRPr="00675A82" w:rsidRDefault="00866F7F" w:rsidP="00866F7F">
      <w:pPr>
        <w:pStyle w:val="Bibliography"/>
        <w:ind w:firstLine="0"/>
        <w:rPr>
          <w:sz w:val="18"/>
          <w:szCs w:val="18"/>
        </w:rPr>
      </w:pPr>
      <w:r w:rsidRPr="00675A82">
        <w:rPr>
          <w:sz w:val="18"/>
          <w:szCs w:val="18"/>
        </w:rPr>
        <w:t>[3] R. Karmakar, B. Biman Sarkar, and N. Chaki, “System modeling using Event-B: an insight,” in Proceedings of the 2nd International Conference on Information Systems &amp; Management Science (ISMS), 2019. Accessed: Aug. 08, 2025. [Online]. Available: https://papers.ssrn.com/sol3/papers.cfm?abstract_id=3511455</w:t>
      </w:r>
    </w:p>
    <w:p w14:paraId="7BECBA46" w14:textId="77777777" w:rsidR="00866F7F" w:rsidRPr="00675A82" w:rsidRDefault="00866F7F" w:rsidP="00866F7F">
      <w:pPr>
        <w:pStyle w:val="Bibliography"/>
        <w:ind w:firstLine="0"/>
        <w:rPr>
          <w:sz w:val="18"/>
          <w:szCs w:val="18"/>
        </w:rPr>
      </w:pPr>
      <w:r w:rsidRPr="00675A82">
        <w:rPr>
          <w:sz w:val="18"/>
          <w:szCs w:val="18"/>
        </w:rPr>
        <w:t>[4] M. Butler and S. Hallerstede, “The Rodin Formal Modelling Tool,” BCS-FACS Christmas 2007 Meeting - Formal Methods In Industry, London, Dec. 2007.</w:t>
      </w:r>
    </w:p>
    <w:p w14:paraId="43B2FEA0" w14:textId="77777777" w:rsidR="00866F7F" w:rsidRPr="00675A82" w:rsidRDefault="00866F7F" w:rsidP="00866F7F">
      <w:pPr>
        <w:pStyle w:val="Bibliography"/>
        <w:ind w:firstLine="0"/>
        <w:rPr>
          <w:sz w:val="18"/>
          <w:szCs w:val="18"/>
        </w:rPr>
      </w:pPr>
      <w:r w:rsidRPr="00675A82">
        <w:rPr>
          <w:sz w:val="18"/>
          <w:szCs w:val="18"/>
        </w:rPr>
        <w:t>[5] A. S. Fathabadi, M. Butler, and A. Rezazadeh, “A Systematic Approach to Atomicity Decomposition in Event-B,” in Lecture Notes in Computer Science, vol. 7504, 2012, pp. 78–93, doi: 10.1007/978-3-642-33826-7_6.</w:t>
      </w:r>
    </w:p>
    <w:p w14:paraId="44DF08E1" w14:textId="77777777" w:rsidR="00866F7F" w:rsidRPr="00675A82" w:rsidRDefault="00866F7F" w:rsidP="00866F7F">
      <w:pPr>
        <w:pStyle w:val="Bibliography"/>
        <w:ind w:firstLine="0"/>
        <w:rPr>
          <w:sz w:val="18"/>
          <w:szCs w:val="18"/>
        </w:rPr>
      </w:pPr>
      <w:r w:rsidRPr="00675A82">
        <w:rPr>
          <w:sz w:val="18"/>
          <w:szCs w:val="18"/>
        </w:rPr>
        <w:t>[6] M. Tarawneh, “Cryptography: Recent Advances and Research Perspectives,” in Cryptography – Recent Advances and Research Perspectives, IntechOpen, 2023, doi: 10.5772/intechopen.111847.</w:t>
      </w:r>
    </w:p>
    <w:p w14:paraId="3B6487E4" w14:textId="77777777" w:rsidR="00866F7F" w:rsidRPr="00675A82" w:rsidRDefault="00866F7F" w:rsidP="00866F7F">
      <w:pPr>
        <w:pStyle w:val="Bibliography"/>
        <w:ind w:firstLine="0"/>
        <w:rPr>
          <w:sz w:val="18"/>
          <w:szCs w:val="18"/>
        </w:rPr>
      </w:pPr>
      <w:r w:rsidRPr="00675A82">
        <w:rPr>
          <w:sz w:val="18"/>
          <w:szCs w:val="18"/>
        </w:rPr>
        <w:t>[7] R. Karmakar, B. B. Sarkar, and N. Chaki, “Event Ordering Using Graphical Notation for Event-B Models,” in Computer Information Systems and Industrial Management, vol. 12133, K. Saeed and J. Dvorský, Eds., in Lecture Notes in Computer Science, vol.12133, Cham: Springer International Publishing, 2020, pp. 377–389. doi: 10.1007/978-3-030-47679-3_32.</w:t>
      </w:r>
    </w:p>
    <w:p w14:paraId="1ABDFBBD" w14:textId="77777777" w:rsidR="00866F7F" w:rsidRPr="00675A82" w:rsidRDefault="00866F7F" w:rsidP="00866F7F">
      <w:pPr>
        <w:pStyle w:val="Bibliography"/>
        <w:ind w:firstLine="0"/>
        <w:rPr>
          <w:sz w:val="18"/>
          <w:szCs w:val="18"/>
        </w:rPr>
      </w:pPr>
      <w:r w:rsidRPr="00675A82">
        <w:rPr>
          <w:sz w:val="18"/>
          <w:szCs w:val="18"/>
        </w:rPr>
        <w:t>[8] M. Butler, “Decomposition Structures for Event-B,” in Integrated Formal Methods, vol. 5423, M. Leuschel and H. Wehrheim, Eds., in Lecture Notes in Computer Science, vol. 5423., Berlin, Heidelberg: Springer Berlin Heidelberg, 2009, pp. 20–38. doi: 10.1007/978-3-642-00255-7_2.</w:t>
      </w:r>
    </w:p>
    <w:p w14:paraId="056F4733" w14:textId="77777777" w:rsidR="00866F7F" w:rsidRPr="00675A82" w:rsidRDefault="00866F7F" w:rsidP="00866F7F">
      <w:pPr>
        <w:pStyle w:val="Bibliography"/>
        <w:ind w:firstLine="0"/>
        <w:rPr>
          <w:sz w:val="18"/>
          <w:szCs w:val="18"/>
        </w:rPr>
      </w:pPr>
      <w:r w:rsidRPr="00675A82">
        <w:rPr>
          <w:sz w:val="18"/>
          <w:szCs w:val="18"/>
        </w:rPr>
        <w:t>[9] A. Salehi Fathabadi and M. Butler, “Applying Event-B Atomicity Decomposition to a Multi Media Protocol,” in Formal Methods for Components and Objects, F. S. de Boer, M. M. Bonsangue, S. Hallerstede, and M. Leuschel, Eds., Berlin, Heidelberg: Springer, 2010, pp. 89–104. doi: 10.1007/978-3-642-17071-3_5.</w:t>
      </w:r>
    </w:p>
    <w:p w14:paraId="190B1239" w14:textId="77777777" w:rsidR="00866F7F" w:rsidRPr="00675A82" w:rsidRDefault="00866F7F" w:rsidP="00866F7F">
      <w:pPr>
        <w:pStyle w:val="Bibliography"/>
        <w:ind w:firstLine="0"/>
        <w:rPr>
          <w:sz w:val="18"/>
          <w:szCs w:val="18"/>
        </w:rPr>
      </w:pPr>
      <w:r w:rsidRPr="00675A82">
        <w:rPr>
          <w:sz w:val="18"/>
          <w:szCs w:val="18"/>
        </w:rPr>
        <w:t>[10] A. S. Fathabadi, A. Rezazadeh, and M. Butler, “Applying Atomicity and Model Decomposition to a Space Craft System in Event-B,” in Proceedings of the Third NASA Formal Methods Symposium, NASA Formal Methods (NFM) ’11, Pasadena, CA, USA, Apr. 18–20, 2011, Lecture Notes in Computer Science, vol. 6617, pp. 328–342, Springer, 2011, doi: 10.1007/978-3-642-20398-5_24.</w:t>
      </w:r>
    </w:p>
    <w:p w14:paraId="58C6CC01" w14:textId="77777777" w:rsidR="00866F7F" w:rsidRPr="00675A82" w:rsidRDefault="00866F7F" w:rsidP="00866F7F">
      <w:pPr>
        <w:pStyle w:val="Bibliography"/>
        <w:ind w:firstLine="0"/>
        <w:rPr>
          <w:sz w:val="18"/>
          <w:szCs w:val="18"/>
        </w:rPr>
      </w:pPr>
      <w:r w:rsidRPr="00675A82">
        <w:rPr>
          <w:sz w:val="18"/>
          <w:szCs w:val="18"/>
        </w:rPr>
        <w:lastRenderedPageBreak/>
        <w:t>[11] T. S. Hoang and J.-R. Abrial, “Event-B Decomposition for Parallel Programs,” in Proc. 2nd International Conference on ASM, Alloy, B and Z (ABZ’10), Orford, QC, Canada, Feb. 22–25, 2010, Lecture Notes in Computer Science, vol. 5977, pp. 319–333, Springer, 2010, doi: 10.1007/978-3-642-11811-1_24.</w:t>
      </w:r>
    </w:p>
    <w:p w14:paraId="5D8D1E26" w14:textId="77777777" w:rsidR="00866F7F" w:rsidRPr="00675A82" w:rsidRDefault="00866F7F" w:rsidP="00866F7F">
      <w:pPr>
        <w:pStyle w:val="Bibliography"/>
        <w:ind w:firstLine="0"/>
        <w:rPr>
          <w:sz w:val="18"/>
          <w:szCs w:val="18"/>
        </w:rPr>
      </w:pPr>
      <w:r w:rsidRPr="00675A82">
        <w:rPr>
          <w:sz w:val="18"/>
          <w:szCs w:val="18"/>
        </w:rPr>
        <w:t>[12] T. S. Hoang, A. Illiasov, R. Silva, and W. Wei, “A Survey on Event-B Decomposition,” Electronic Communications of the EASST, vol. 46, 2011, doi: 10.14279/tuj.eceasst.46.688.</w:t>
      </w:r>
    </w:p>
    <w:p w14:paraId="6F19421D" w14:textId="3759508F" w:rsidR="00E730C9" w:rsidRPr="00675A82" w:rsidRDefault="00866F7F" w:rsidP="00866F7F">
      <w:pPr>
        <w:pStyle w:val="Bibliography"/>
        <w:ind w:firstLine="0"/>
        <w:rPr>
          <w:sz w:val="18"/>
          <w:szCs w:val="18"/>
        </w:rPr>
      </w:pPr>
      <w:r w:rsidRPr="00675A82">
        <w:rPr>
          <w:sz w:val="18"/>
          <w:szCs w:val="18"/>
        </w:rPr>
        <w:t xml:space="preserve">[13] R. Silva, C. Pascal, T. S. Hoang, and M. Butler, “Decomposition tool for event‐B,” Software: Practice and Experience, vol. 41, no. 2, p. 199, 2011, doi: 10.1002/SPE.1002. </w:t>
      </w:r>
    </w:p>
    <w:p w14:paraId="370A51EA" w14:textId="77777777" w:rsidR="00E730C9" w:rsidRPr="00AF0BD3" w:rsidRDefault="00E730C9" w:rsidP="00E730C9">
      <w:pPr>
        <w:rPr>
          <w:b/>
          <w:bCs/>
          <w:color w:val="000000" w:themeColor="text1"/>
        </w:rPr>
      </w:pPr>
      <w:r w:rsidRPr="00675A82">
        <w:rPr>
          <w:b/>
          <w:bCs/>
          <w:color w:val="000000" w:themeColor="text1"/>
          <w:sz w:val="18"/>
          <w:szCs w:val="18"/>
        </w:rPr>
        <w:fldChar w:fldCharType="end"/>
      </w:r>
    </w:p>
    <w:p w14:paraId="747C4BB1" w14:textId="77777777" w:rsidR="00E730C9" w:rsidRDefault="00E730C9" w:rsidP="002B2074">
      <w:pPr>
        <w:pStyle w:val="acknowlegments"/>
      </w:pPr>
    </w:p>
    <w:sectPr w:rsidR="00E730C9" w:rsidSect="009F7FCE">
      <w:headerReference w:type="even" r:id="rId19"/>
      <w:headerReference w:type="default" r:id="rId2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1A1E" w14:textId="77777777" w:rsidR="00682FEA" w:rsidRDefault="00682FEA">
      <w:r>
        <w:separator/>
      </w:r>
    </w:p>
  </w:endnote>
  <w:endnote w:type="continuationSeparator" w:id="0">
    <w:p w14:paraId="49F9C9C0" w14:textId="77777777" w:rsidR="00682FEA" w:rsidRDefault="00682F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TSYN">
    <w:altName w:val="Malgun Gothic"/>
    <w:panose1 w:val="00000000000000000000"/>
    <w:charset w:val="81"/>
    <w:family w:val="auto"/>
    <w:notTrueType/>
    <w:pitch w:val="default"/>
    <w:sig w:usb0="00000001" w:usb1="09060000"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14AFA" w14:textId="77777777" w:rsidR="00682FEA" w:rsidRDefault="00682FEA" w:rsidP="009F7FCE">
      <w:pPr>
        <w:ind w:firstLine="0"/>
      </w:pPr>
      <w:r>
        <w:separator/>
      </w:r>
    </w:p>
  </w:footnote>
  <w:footnote w:type="continuationSeparator" w:id="0">
    <w:p w14:paraId="6C36BF07" w14:textId="77777777" w:rsidR="00682FEA" w:rsidRDefault="00682FEA"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0105C" w14:textId="27D113C2"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r>
    <w:r w:rsidR="008E7F91">
      <w:t>Rahul Karmakar</w:t>
    </w:r>
    <w:r>
      <w:t xml:space="preserve"> and </w:t>
    </w:r>
    <w:r w:rsidR="008E7F91">
      <w:t>Aditi Mandal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6661" w14:textId="77777777" w:rsidR="000219C4" w:rsidRDefault="000219C4" w:rsidP="000219C4">
    <w:pPr>
      <w:pStyle w:val="runningheadright"/>
    </w:pPr>
    <w:r>
      <w:t xml:space="preserve">A Formal Verification Framework for Secure Key Ex-Change Protocol using </w:t>
    </w:r>
  </w:p>
  <w:p w14:paraId="1EFD5FA7" w14:textId="611E7FF4" w:rsidR="00B452A8" w:rsidRPr="00090B89" w:rsidRDefault="000219C4" w:rsidP="000219C4">
    <w:pPr>
      <w:pStyle w:val="runningheadright"/>
    </w:pPr>
    <w:r>
      <w:t>Atomicity Decomposition in Event- B</w:t>
    </w:r>
    <w:r w:rsidR="006329DF">
      <w:tab/>
    </w:r>
    <w:r>
      <w:t xml:space="preserve">                       </w:t>
    </w:r>
    <w:r w:rsidR="006329DF">
      <w:fldChar w:fldCharType="begin"/>
    </w:r>
    <w:r w:rsidR="006329DF">
      <w:instrText>PAGE   \* MERGEFORMAT</w:instrText>
    </w:r>
    <w:r w:rsidR="006329DF">
      <w:fldChar w:fldCharType="separate"/>
    </w:r>
    <w:r w:rsidR="006329DF">
      <w:t>2</w:t>
    </w:r>
    <w:r w:rsidR="006329DF">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323"/>
    <w:multiLevelType w:val="hybridMultilevel"/>
    <w:tmpl w:val="0A768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5CC58BD"/>
    <w:multiLevelType w:val="hybridMultilevel"/>
    <w:tmpl w:val="30126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B1E50"/>
    <w:multiLevelType w:val="hybridMultilevel"/>
    <w:tmpl w:val="39889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4" w15:restartNumberingAfterBreak="0">
    <w:nsid w:val="30821807"/>
    <w:multiLevelType w:val="hybridMultilevel"/>
    <w:tmpl w:val="44468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D11756"/>
    <w:multiLevelType w:val="hybridMultilevel"/>
    <w:tmpl w:val="DC680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29049B"/>
    <w:multiLevelType w:val="hybridMultilevel"/>
    <w:tmpl w:val="2CF2A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790EB6"/>
    <w:multiLevelType w:val="hybridMultilevel"/>
    <w:tmpl w:val="9882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CA66DC6"/>
    <w:multiLevelType w:val="hybridMultilevel"/>
    <w:tmpl w:val="4B16E1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D5E0383"/>
    <w:multiLevelType w:val="hybridMultilevel"/>
    <w:tmpl w:val="DCE8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1" w15:restartNumberingAfterBreak="0">
    <w:nsid w:val="75772DC6"/>
    <w:multiLevelType w:val="hybridMultilevel"/>
    <w:tmpl w:val="551C9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460687452">
    <w:abstractNumId w:val="3"/>
  </w:num>
  <w:num w:numId="2" w16cid:durableId="984773936">
    <w:abstractNumId w:val="3"/>
  </w:num>
  <w:num w:numId="3" w16cid:durableId="1562669243">
    <w:abstractNumId w:val="10"/>
  </w:num>
  <w:num w:numId="4" w16cid:durableId="830754869">
    <w:abstractNumId w:val="10"/>
  </w:num>
  <w:num w:numId="5" w16cid:durableId="382142331">
    <w:abstractNumId w:val="13"/>
  </w:num>
  <w:num w:numId="6" w16cid:durableId="1323193450">
    <w:abstractNumId w:val="13"/>
  </w:num>
  <w:num w:numId="7" w16cid:durableId="856237795">
    <w:abstractNumId w:val="12"/>
  </w:num>
  <w:num w:numId="8" w16cid:durableId="966350077">
    <w:abstractNumId w:val="14"/>
  </w:num>
  <w:num w:numId="9" w16cid:durableId="262689543">
    <w:abstractNumId w:val="14"/>
  </w:num>
  <w:num w:numId="10" w16cid:durableId="960578372">
    <w:abstractNumId w:val="5"/>
  </w:num>
  <w:num w:numId="11" w16cid:durableId="1511408143">
    <w:abstractNumId w:val="1"/>
  </w:num>
  <w:num w:numId="12" w16cid:durableId="1030690430">
    <w:abstractNumId w:val="8"/>
  </w:num>
  <w:num w:numId="13" w16cid:durableId="1477185652">
    <w:abstractNumId w:val="4"/>
  </w:num>
  <w:num w:numId="14" w16cid:durableId="1359500683">
    <w:abstractNumId w:val="0"/>
  </w:num>
  <w:num w:numId="15" w16cid:durableId="2039550005">
    <w:abstractNumId w:val="11"/>
  </w:num>
  <w:num w:numId="16" w16cid:durableId="1233127339">
    <w:abstractNumId w:val="6"/>
  </w:num>
  <w:num w:numId="17" w16cid:durableId="276184226">
    <w:abstractNumId w:val="7"/>
  </w:num>
  <w:num w:numId="18" w16cid:durableId="196629670">
    <w:abstractNumId w:val="2"/>
  </w:num>
  <w:num w:numId="19" w16cid:durableId="38942310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219C4"/>
    <w:rsid w:val="000632D6"/>
    <w:rsid w:val="00075884"/>
    <w:rsid w:val="00075A3D"/>
    <w:rsid w:val="00082E8D"/>
    <w:rsid w:val="00086D22"/>
    <w:rsid w:val="00096640"/>
    <w:rsid w:val="000B4B70"/>
    <w:rsid w:val="000B4C0D"/>
    <w:rsid w:val="000D5E67"/>
    <w:rsid w:val="000D669A"/>
    <w:rsid w:val="000E04BD"/>
    <w:rsid w:val="000E5675"/>
    <w:rsid w:val="000E5EB3"/>
    <w:rsid w:val="000E6295"/>
    <w:rsid w:val="000F27CD"/>
    <w:rsid w:val="00111938"/>
    <w:rsid w:val="00130377"/>
    <w:rsid w:val="00133A00"/>
    <w:rsid w:val="0015526A"/>
    <w:rsid w:val="0016631D"/>
    <w:rsid w:val="00176EC2"/>
    <w:rsid w:val="00177F1A"/>
    <w:rsid w:val="0018083B"/>
    <w:rsid w:val="001878B6"/>
    <w:rsid w:val="00191D07"/>
    <w:rsid w:val="001B3FDD"/>
    <w:rsid w:val="001C3EA0"/>
    <w:rsid w:val="001D4082"/>
    <w:rsid w:val="001F0DFF"/>
    <w:rsid w:val="001F2244"/>
    <w:rsid w:val="001F6292"/>
    <w:rsid w:val="00201964"/>
    <w:rsid w:val="002058B1"/>
    <w:rsid w:val="00233C7A"/>
    <w:rsid w:val="002642BC"/>
    <w:rsid w:val="002958E9"/>
    <w:rsid w:val="002A5087"/>
    <w:rsid w:val="002D0972"/>
    <w:rsid w:val="002D6CD0"/>
    <w:rsid w:val="002E4141"/>
    <w:rsid w:val="002E690D"/>
    <w:rsid w:val="002F31DF"/>
    <w:rsid w:val="002F4B1E"/>
    <w:rsid w:val="003017FB"/>
    <w:rsid w:val="00305631"/>
    <w:rsid w:val="00350BF9"/>
    <w:rsid w:val="00357089"/>
    <w:rsid w:val="00363358"/>
    <w:rsid w:val="003839CE"/>
    <w:rsid w:val="00387150"/>
    <w:rsid w:val="0039517C"/>
    <w:rsid w:val="003A7B86"/>
    <w:rsid w:val="003C433F"/>
    <w:rsid w:val="004164C2"/>
    <w:rsid w:val="00444FBC"/>
    <w:rsid w:val="00461EA0"/>
    <w:rsid w:val="00462E96"/>
    <w:rsid w:val="004D5792"/>
    <w:rsid w:val="004F0998"/>
    <w:rsid w:val="005010F2"/>
    <w:rsid w:val="00504A35"/>
    <w:rsid w:val="00515C09"/>
    <w:rsid w:val="00524333"/>
    <w:rsid w:val="005477BD"/>
    <w:rsid w:val="00561F01"/>
    <w:rsid w:val="00567F63"/>
    <w:rsid w:val="00570650"/>
    <w:rsid w:val="00593560"/>
    <w:rsid w:val="00594506"/>
    <w:rsid w:val="005A7901"/>
    <w:rsid w:val="005C243B"/>
    <w:rsid w:val="005D6483"/>
    <w:rsid w:val="005E256B"/>
    <w:rsid w:val="006008C6"/>
    <w:rsid w:val="006070ED"/>
    <w:rsid w:val="006329DF"/>
    <w:rsid w:val="00636156"/>
    <w:rsid w:val="006403D8"/>
    <w:rsid w:val="00651F23"/>
    <w:rsid w:val="006535A9"/>
    <w:rsid w:val="00656DA5"/>
    <w:rsid w:val="006640BB"/>
    <w:rsid w:val="006705AF"/>
    <w:rsid w:val="00675A82"/>
    <w:rsid w:val="00682FEA"/>
    <w:rsid w:val="006928DF"/>
    <w:rsid w:val="006A3600"/>
    <w:rsid w:val="006C56FA"/>
    <w:rsid w:val="006D62DF"/>
    <w:rsid w:val="006E3B43"/>
    <w:rsid w:val="006E4A6A"/>
    <w:rsid w:val="006F137A"/>
    <w:rsid w:val="006F6AE1"/>
    <w:rsid w:val="007450DB"/>
    <w:rsid w:val="0076092C"/>
    <w:rsid w:val="007659FC"/>
    <w:rsid w:val="0079493E"/>
    <w:rsid w:val="007B23FF"/>
    <w:rsid w:val="007D3838"/>
    <w:rsid w:val="007E6CBD"/>
    <w:rsid w:val="007F6140"/>
    <w:rsid w:val="007F6E2A"/>
    <w:rsid w:val="00810F2F"/>
    <w:rsid w:val="008407CE"/>
    <w:rsid w:val="00847FA2"/>
    <w:rsid w:val="00866F7F"/>
    <w:rsid w:val="0087367F"/>
    <w:rsid w:val="008A46A4"/>
    <w:rsid w:val="008B5652"/>
    <w:rsid w:val="008C59AB"/>
    <w:rsid w:val="008E7F91"/>
    <w:rsid w:val="008F53BA"/>
    <w:rsid w:val="009034FC"/>
    <w:rsid w:val="0091722B"/>
    <w:rsid w:val="00921393"/>
    <w:rsid w:val="009343FD"/>
    <w:rsid w:val="00946894"/>
    <w:rsid w:val="0095682A"/>
    <w:rsid w:val="00963C64"/>
    <w:rsid w:val="0098319F"/>
    <w:rsid w:val="00984191"/>
    <w:rsid w:val="009930E4"/>
    <w:rsid w:val="009942D8"/>
    <w:rsid w:val="00997C73"/>
    <w:rsid w:val="009A3840"/>
    <w:rsid w:val="009B2539"/>
    <w:rsid w:val="009B5AFD"/>
    <w:rsid w:val="009C05E6"/>
    <w:rsid w:val="009C3FB1"/>
    <w:rsid w:val="009D1057"/>
    <w:rsid w:val="009E611D"/>
    <w:rsid w:val="009F5748"/>
    <w:rsid w:val="009F7FCE"/>
    <w:rsid w:val="00A02EC6"/>
    <w:rsid w:val="00A036BF"/>
    <w:rsid w:val="00A12348"/>
    <w:rsid w:val="00A13D60"/>
    <w:rsid w:val="00A14949"/>
    <w:rsid w:val="00A4049D"/>
    <w:rsid w:val="00A6308D"/>
    <w:rsid w:val="00A71EDA"/>
    <w:rsid w:val="00A82218"/>
    <w:rsid w:val="00A86998"/>
    <w:rsid w:val="00A9068B"/>
    <w:rsid w:val="00A96B6D"/>
    <w:rsid w:val="00AA4BB3"/>
    <w:rsid w:val="00AA66FE"/>
    <w:rsid w:val="00AA7B68"/>
    <w:rsid w:val="00AB7AB8"/>
    <w:rsid w:val="00AC36BA"/>
    <w:rsid w:val="00AC530C"/>
    <w:rsid w:val="00AD3260"/>
    <w:rsid w:val="00AE7A50"/>
    <w:rsid w:val="00AF4F08"/>
    <w:rsid w:val="00B00ACB"/>
    <w:rsid w:val="00B03ABA"/>
    <w:rsid w:val="00B23481"/>
    <w:rsid w:val="00B419B8"/>
    <w:rsid w:val="00B452A8"/>
    <w:rsid w:val="00B566EE"/>
    <w:rsid w:val="00B6335C"/>
    <w:rsid w:val="00B73601"/>
    <w:rsid w:val="00B95885"/>
    <w:rsid w:val="00B95A6C"/>
    <w:rsid w:val="00BA1DAE"/>
    <w:rsid w:val="00BC152A"/>
    <w:rsid w:val="00BC24B8"/>
    <w:rsid w:val="00BD7FC9"/>
    <w:rsid w:val="00BF2D19"/>
    <w:rsid w:val="00C01F6B"/>
    <w:rsid w:val="00C06BEB"/>
    <w:rsid w:val="00C30F0C"/>
    <w:rsid w:val="00C50212"/>
    <w:rsid w:val="00C755ED"/>
    <w:rsid w:val="00C766F2"/>
    <w:rsid w:val="00C871F8"/>
    <w:rsid w:val="00CB53C4"/>
    <w:rsid w:val="00CD1863"/>
    <w:rsid w:val="00CE58C0"/>
    <w:rsid w:val="00D06547"/>
    <w:rsid w:val="00D36490"/>
    <w:rsid w:val="00D44F31"/>
    <w:rsid w:val="00D74A96"/>
    <w:rsid w:val="00DB4C67"/>
    <w:rsid w:val="00DC0636"/>
    <w:rsid w:val="00DE0045"/>
    <w:rsid w:val="00DE78DF"/>
    <w:rsid w:val="00DF1B8A"/>
    <w:rsid w:val="00E13189"/>
    <w:rsid w:val="00E30D71"/>
    <w:rsid w:val="00E361F9"/>
    <w:rsid w:val="00E46934"/>
    <w:rsid w:val="00E50913"/>
    <w:rsid w:val="00E55D8C"/>
    <w:rsid w:val="00E63AC3"/>
    <w:rsid w:val="00E72393"/>
    <w:rsid w:val="00E730C9"/>
    <w:rsid w:val="00E93909"/>
    <w:rsid w:val="00EE01C0"/>
    <w:rsid w:val="00EE173B"/>
    <w:rsid w:val="00EE686C"/>
    <w:rsid w:val="00EF2CB1"/>
    <w:rsid w:val="00F034B7"/>
    <w:rsid w:val="00F055BB"/>
    <w:rsid w:val="00F10E90"/>
    <w:rsid w:val="00F20975"/>
    <w:rsid w:val="00F20E16"/>
    <w:rsid w:val="00F321B4"/>
    <w:rsid w:val="00F36A73"/>
    <w:rsid w:val="00F56BA5"/>
    <w:rsid w:val="00F75894"/>
    <w:rsid w:val="00F87293"/>
    <w:rsid w:val="00FA092D"/>
    <w:rsid w:val="00FB4531"/>
    <w:rsid w:val="00FD02F0"/>
    <w:rsid w:val="00FE43ED"/>
  </w:rsids>
  <m:mathPr>
    <m:mathFont m:val="Cambria Math"/>
    <m:brkBin m:val="before"/>
    <m:brkBinSub m:val="--"/>
    <m:smallFrac m:val="0"/>
    <m:dispDef/>
    <m:lMargin m:val="0"/>
    <m:rMargin m:val="0"/>
    <m:defJc m:val="centerGroup"/>
    <m:wrapIndent m:val="1440"/>
    <m:intLim m:val="subSup"/>
    <m:naryLim m:val="undOvr"/>
  </m:mathPr>
  <w:themeFontLang w:val="de-DE"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79657"/>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1"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1B8A"/>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paragraph" w:styleId="Heading5">
    <w:name w:val="heading 5"/>
    <w:basedOn w:val="Normal"/>
    <w:next w:val="Normal"/>
    <w:link w:val="Heading5Char"/>
    <w:semiHidden/>
    <w:rsid w:val="00866F7F"/>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styleId="NoSpacing">
    <w:name w:val="No Spacing"/>
    <w:uiPriority w:val="1"/>
    <w:qFormat/>
    <w:rsid w:val="00AC530C"/>
    <w:pPr>
      <w:spacing w:line="240" w:lineRule="auto"/>
    </w:pPr>
    <w:rPr>
      <w:rFonts w:asciiTheme="minorHAnsi" w:eastAsiaTheme="minorHAnsi" w:hAnsiTheme="minorHAnsi" w:cstheme="minorBidi"/>
      <w:sz w:val="22"/>
      <w:szCs w:val="22"/>
      <w:lang w:val="en-IN"/>
    </w:rPr>
  </w:style>
  <w:style w:type="paragraph" w:styleId="NormalWeb">
    <w:name w:val="Normal (Web)"/>
    <w:basedOn w:val="Normal"/>
    <w:uiPriority w:val="99"/>
    <w:unhideWhenUsed/>
    <w:rsid w:val="00570650"/>
    <w:pPr>
      <w:overflowPunct/>
      <w:autoSpaceDE/>
      <w:autoSpaceDN/>
      <w:adjustRightInd/>
      <w:spacing w:before="100" w:beforeAutospacing="1" w:after="100" w:afterAutospacing="1" w:line="240" w:lineRule="auto"/>
      <w:ind w:firstLine="0"/>
      <w:jc w:val="left"/>
      <w:textAlignment w:val="auto"/>
    </w:pPr>
    <w:rPr>
      <w:sz w:val="24"/>
      <w:szCs w:val="24"/>
      <w:lang w:val="en-IN" w:eastAsia="en-IN"/>
    </w:rPr>
  </w:style>
  <w:style w:type="paragraph" w:styleId="ListParagraph">
    <w:name w:val="List Paragraph"/>
    <w:basedOn w:val="Normal"/>
    <w:uiPriority w:val="1"/>
    <w:qFormat/>
    <w:rsid w:val="00AA7B68"/>
    <w:pPr>
      <w:ind w:left="720"/>
      <w:contextualSpacing/>
    </w:pPr>
  </w:style>
  <w:style w:type="paragraph" w:styleId="Bibliography">
    <w:name w:val="Bibliography"/>
    <w:basedOn w:val="Normal"/>
    <w:next w:val="Normal"/>
    <w:semiHidden/>
    <w:rsid w:val="00E730C9"/>
  </w:style>
  <w:style w:type="character" w:styleId="UnresolvedMention">
    <w:name w:val="Unresolved Mention"/>
    <w:basedOn w:val="DefaultParagraphFont"/>
    <w:uiPriority w:val="99"/>
    <w:semiHidden/>
    <w:unhideWhenUsed/>
    <w:rsid w:val="00E730C9"/>
    <w:rPr>
      <w:color w:val="605E5C"/>
      <w:shd w:val="clear" w:color="auto" w:fill="E1DFDD"/>
    </w:rPr>
  </w:style>
  <w:style w:type="character" w:customStyle="1" w:styleId="Heading5Char">
    <w:name w:val="Heading 5 Char"/>
    <w:basedOn w:val="DefaultParagraphFont"/>
    <w:link w:val="Heading5"/>
    <w:semiHidden/>
    <w:rsid w:val="00866F7F"/>
    <w:rPr>
      <w:rFonts w:asciiTheme="majorHAnsi" w:eastAsiaTheme="majorEastAsia" w:hAnsiTheme="majorHAnsi" w:cstheme="majorBidi"/>
      <w:color w:val="365F91" w:themeColor="accent1" w:themeShade="BF"/>
    </w:rPr>
  </w:style>
  <w:style w:type="table" w:styleId="TableGrid">
    <w:name w:val="Table Grid"/>
    <w:basedOn w:val="TableNormal"/>
    <w:rsid w:val="00675A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76E539-5DB7-46FC-95C3-3C67DB1D9BEE}">
  <we:reference id="wa200000368" version="1.0.0.0" store="en-US" storeType="OMEX"/>
  <we:alternateReferences>
    <we:reference id="wa200000368" version="1.0.0.0" store="WA200000368" storeType="OMEX"/>
  </we:alternateReferences>
  <we:properties>
    <we:property name="documentId" value="&quot;5e7972aacb6a7a41&quot;"/>
  </we:properties>
  <we:bindings/>
  <we:snapshot xmlns:r="http://schemas.openxmlformats.org/officeDocument/2006/relationships"/>
</we:webextension>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4037</Words>
  <Characters>23013</Characters>
  <Application>Microsoft Office Word</Application>
  <DocSecurity>0</DocSecurity>
  <Lines>191</Lines>
  <Paragraphs>53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26997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Aditi Mandal</dc:creator>
  <dc:description>Styles and macros for Springer Lecture Notes</dc:description>
  <cp:lastModifiedBy>Aditi Mandal</cp:lastModifiedBy>
  <cp:revision>2</cp:revision>
  <dcterms:created xsi:type="dcterms:W3CDTF">2026-02-13T09:58:00Z</dcterms:created>
  <dcterms:modified xsi:type="dcterms:W3CDTF">2026-02-13T09:58:00Z</dcterms:modified>
</cp:coreProperties>
</file>