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5CB" w:rsidRPr="007445CB" w:rsidRDefault="007445CB" w:rsidP="007445CB">
      <w:pPr>
        <w:pBdr>
          <w:top w:val="single" w:sz="4" w:space="0" w:color="auto"/>
          <w:left w:val="single" w:sz="4" w:space="0" w:color="auto"/>
          <w:bottom w:val="single" w:sz="4" w:space="0" w:color="auto"/>
          <w:right w:val="single" w:sz="4" w:space="0" w:color="auto"/>
        </w:pBdr>
        <w:spacing w:after="0" w:line="240" w:lineRule="auto"/>
        <w:ind w:firstLine="284"/>
        <w:jc w:val="both"/>
        <w:rPr>
          <w:rFonts w:ascii="Lotus Linotype" w:hAnsi="Lotus Linotype" w:cs="Lotus Linotype"/>
          <w:b/>
          <w:bCs/>
          <w:sz w:val="32"/>
          <w:szCs w:val="32"/>
          <w:rtl/>
          <w:lang w:bidi="ar-DZ"/>
        </w:rPr>
      </w:pPr>
      <w:r w:rsidRPr="007445CB">
        <w:rPr>
          <w:rFonts w:ascii="Lotus Linotype" w:hAnsi="Lotus Linotype" w:cs="Lotus Linotype" w:hint="cs"/>
          <w:b/>
          <w:bCs/>
          <w:sz w:val="32"/>
          <w:szCs w:val="32"/>
          <w:rtl/>
          <w:lang w:bidi="ar-DZ"/>
        </w:rPr>
        <w:t>إذا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تعقّبت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الأمور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فسدتْ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عليك،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وانتهيت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 آخر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فكرتك،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باضمحلال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جميع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أحوال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الدّنيا، إلى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الحقيقة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إنّما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للآخرة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فقط،</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ظفِرت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حزن،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بذهابه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بذهابك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الشّيئين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عزّ</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سرورٌ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عاجل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وآجل، أمّا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 العاجل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فقلّة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يهتمّ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النّاس</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وإنّك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مُعظَّم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الصّديق</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والعدوّ، وأمّا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الآجل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فالجنّة</w:t>
      </w:r>
      <w:r w:rsidRPr="007445CB">
        <w:rPr>
          <w:rFonts w:ascii="Lotus Linotype" w:hAnsi="Lotus Linotype" w:cs="Lotus Linotype"/>
          <w:b/>
          <w:b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بسم الله الرحمن الرحيم، الحمد لله رب العالمين،  وصلى الله وسلم على نبينا محمد سيد الأولين والآخرين وعلى آله وأصحابه ومن اهتدى بهديه واستن بسنته إلى يوم الدين، والسلام عليكم ورحمة الله وبركاته.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قد ذكرنا أن الإمام ابن حزم ـ رحمه الله تعالى ـ جلب لكم في هذا الكتاب تجرِبته في الحياة، فيذكرها في صورة دروس ومسلّمات ويقيم عليها البراهين والحُجج.</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فمن ذلك قوله: </w:t>
      </w:r>
    </w:p>
    <w:p w:rsidR="007445CB" w:rsidRPr="007445CB" w:rsidRDefault="007445CB" w:rsidP="007445CB">
      <w:pPr>
        <w:pBdr>
          <w:top w:val="single" w:sz="4" w:space="0" w:color="auto"/>
          <w:left w:val="single" w:sz="4" w:space="0" w:color="auto"/>
          <w:bottom w:val="single" w:sz="4" w:space="0" w:color="auto"/>
          <w:right w:val="single" w:sz="4" w:space="0" w:color="auto"/>
        </w:pBdr>
        <w:spacing w:after="0" w:line="240" w:lineRule="auto"/>
        <w:ind w:firstLine="284"/>
        <w:jc w:val="both"/>
        <w:rPr>
          <w:rFonts w:ascii="Lotus Linotype" w:hAnsi="Lotus Linotype" w:cs="Lotus Linotype"/>
          <w:b/>
          <w:bCs/>
          <w:sz w:val="32"/>
          <w:szCs w:val="32"/>
          <w:rtl/>
          <w:lang w:bidi="ar-DZ"/>
        </w:rPr>
      </w:pPr>
      <w:r w:rsidRPr="007445CB">
        <w:rPr>
          <w:rFonts w:ascii="Lotus Linotype" w:hAnsi="Lotus Linotype" w:cs="Lotus Linotype" w:hint="cs"/>
          <w:b/>
          <w:bCs/>
          <w:sz w:val="32"/>
          <w:szCs w:val="32"/>
          <w:rtl/>
          <w:lang w:bidi="ar-DZ"/>
        </w:rPr>
        <w:t>إذا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تعقّبت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الأمور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فسدتْ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عليك،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وانتهيت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 آخر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فكرتك،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باضمحلال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جميع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أحوال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الدّنيا، إلى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الحقيقة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إنّما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للآخرة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فقط.</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ومعنى (تعقّبت الأمور كلها) أي ذهبت إلى أعقابها وأدبارها، فبعد أن دارت الأفكار في خَلَدك وخاطرك، وهيّأت لها العمل، ثم عمِلتها، فالنتيجة التي بعد ذلك هي أن ما كان لله سيبقى وأن ما كان إلى الدنيا فهو إلى اضمحلال وزوال.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فالدنيا عرَض سيّال، وبقاء الحال من المحال، ولذلك لا يبقى شيء مما فيها .</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إذا أعجبَتْك الدهرَ حالٌ من امرئٍ</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فدعه وواكل أمره واللياليَا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يجئن على ما  كان من حسن به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كل ما كان فيه من ما هو جميل فستذهب به الليالي.</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ولذلك قال أقضى القضاة الماورديُّ ـ رحمه الله ـ </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أقبل على صلواتك الخمس</w:t>
      </w:r>
    </w:p>
    <w:p w:rsidR="007445CB" w:rsidRDefault="007445CB" w:rsidP="007445CB">
      <w:pPr>
        <w:spacing w:after="0" w:line="240" w:lineRule="auto"/>
        <w:jc w:val="center"/>
        <w:rPr>
          <w:rFonts w:ascii="Lotus Linotype" w:hAnsi="Lotus Linotype" w:cs="Lotus Linotype" w:hint="cs"/>
          <w:sz w:val="32"/>
          <w:szCs w:val="32"/>
          <w:rtl/>
          <w:lang w:bidi="ar-DZ"/>
        </w:rPr>
      </w:pPr>
      <w:r w:rsidRPr="007445CB">
        <w:rPr>
          <w:rFonts w:ascii="Lotus Linotype" w:hAnsi="Lotus Linotype" w:cs="Lotus Linotype" w:hint="cs"/>
          <w:sz w:val="32"/>
          <w:szCs w:val="32"/>
          <w:rtl/>
          <w:lang w:bidi="ar-DZ"/>
        </w:rPr>
        <w:t>كم مصبح  وعساه لا يمسي</w:t>
      </w:r>
    </w:p>
    <w:p w:rsidR="007445CB" w:rsidRDefault="007445CB" w:rsidP="007445CB">
      <w:pPr>
        <w:spacing w:after="0" w:line="240" w:lineRule="auto"/>
        <w:jc w:val="center"/>
        <w:rPr>
          <w:rFonts w:ascii="Lotus Linotype" w:hAnsi="Lotus Linotype" w:cs="Lotus Linotype" w:hint="cs"/>
          <w:sz w:val="32"/>
          <w:szCs w:val="32"/>
          <w:rtl/>
          <w:lang w:bidi="ar-DZ"/>
        </w:rPr>
      </w:pPr>
      <w:r w:rsidRPr="007445CB">
        <w:rPr>
          <w:rFonts w:ascii="Lotus Linotype" w:hAnsi="Lotus Linotype" w:cs="Lotus Linotype" w:hint="cs"/>
          <w:sz w:val="32"/>
          <w:szCs w:val="32"/>
          <w:rtl/>
          <w:lang w:bidi="ar-DZ"/>
        </w:rPr>
        <w:t>واستقبل اليوم الجديد بتوبة</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تمحو ذنوب صحيفة الأمس</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فليفعلنذ بوجهك الغض البِلى</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فعل الظلام بصورة الشمس</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فالشمس تطلُع بيضاء نقيّةً، وتنشر أشعّتها على العالم كله، ثم تغرب مكسوفة حمراء، كما قال الشاعر:</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منع البقاءَ تقلبُ الشمس</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وطلوعُها من حيث لا تمسي</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وطلوعُها بيضاء صافية</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وغروبُها حمراء كالورس</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واليومَ أعلم ما يجيء به</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ومضى بفصل قضائه أمسِ</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فلذلك قال: (إذا تعقبت الأمور كلها) معناه: نظرت إلى أعقاب الأمور كلها وجميع الأعمال (فسدت عليك) معناه وجدت نهايتها إلى فساد.</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انظر إلى أي شيء يعجبك من الدنيا.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انظر إلى المباني الشاهقة، وانظر إلى نهاياتها أين هي؟</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يتضرر بها أصحابها ويؤجّرون الشركات على تهديمها وتحطيمها ونقل أنقاضها إلى البرّيّة.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إذا نظرت إلى الحدائق الغنّاء، وإلى نهاية أمرها تجد أنها تكون وسَخًا وغُثاءً أحْوَى.</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وإذا نظرت إلى الملابس الجميلة والتجارات الرائجة ونظرت إلى نهاياتها تجدها في القمامة.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إذا نظرت إلى السيارات الفارهة فستجد أجزاءها مرمية في القمامة يتضرر بها الناس ويتأذون بها.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فهذا شأن الحياة الدنيا كلها، ما من شيء يعجبك فيها فتنظر إلى عُقباه إلا وجدت أنه إلى فساد.</w:t>
      </w:r>
    </w:p>
    <w:p w:rsidR="007445CB" w:rsidRDefault="007445CB" w:rsidP="007445CB">
      <w:pPr>
        <w:spacing w:after="0" w:line="240" w:lineRule="auto"/>
        <w:ind w:firstLine="284"/>
        <w:jc w:val="both"/>
        <w:rPr>
          <w:rFonts w:ascii="Lotus Linotype" w:hAnsi="Lotus Linotype" w:cs="Lotus Linotype" w:hint="cs"/>
          <w:sz w:val="32"/>
          <w:szCs w:val="32"/>
          <w:rtl/>
          <w:lang w:bidi="ar-DZ"/>
        </w:rPr>
      </w:pPr>
      <w:r w:rsidRPr="007445CB">
        <w:rPr>
          <w:rFonts w:ascii="Lotus Linotype" w:hAnsi="Lotus Linotype" w:cs="Lotus Linotype" w:hint="cs"/>
          <w:sz w:val="32"/>
          <w:szCs w:val="32"/>
          <w:rtl/>
          <w:lang w:bidi="ar-DZ"/>
        </w:rPr>
        <w:t>ولذلك إذا أراد الإنسان التدبّر فيها فلينظر إلى القمامات، فما من شيء يرغب الناس فيه ويتنافسون فيه إلا يجد له أثرا في القمامة والأوساخ.</w:t>
      </w:r>
    </w:p>
    <w:p w:rsidR="00F55304" w:rsidRPr="007445CB" w:rsidRDefault="00F55304" w:rsidP="00F55304">
      <w:pPr>
        <w:spacing w:after="0" w:line="240" w:lineRule="auto"/>
        <w:jc w:val="center"/>
        <w:rPr>
          <w:rFonts w:ascii="Lotus Linotype" w:hAnsi="Lotus Linotype" w:cs="Lotus Linotype"/>
          <w:sz w:val="32"/>
          <w:szCs w:val="32"/>
          <w:rtl/>
          <w:lang w:bidi="ar-DZ"/>
        </w:rPr>
      </w:pP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ولذلك فإن بعض الناس يقول: إذا رأيتُ المائدة ألوانا أذهبُ إلى مكان إعدادها، فسأجد فيه من أنواع الأوساخ أضعاف ما أجده على الخُوان من ألوان الطعام.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وهذا يدلنا على أن الدنيا فاسدة المِزاج، وأنها لا يركَن إليها العاقل، لانتقالها وتقلّبها وسرعة زوالها.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أما ما عند الله فهو الذي يبقى.</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وَمَا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عِنْدَ</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اللَّهِ</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خَيْرٌ</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وَأَبْقَى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لِلَّذِينَ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آمَنُوا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وَعَلَى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رَبِّهِمْ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يَتَوَكَّلُونَ</w:t>
      </w:r>
      <w:r w:rsidRPr="007445CB">
        <w:rPr>
          <w:rFonts w:ascii="Lotus Linotype" w:hAnsi="Lotus Linotype" w:cs="Lotus Linotype"/>
          <w:sz w:val="32"/>
          <w:szCs w:val="32"/>
          <w:rtl/>
          <w:lang w:bidi="ar-DZ"/>
        </w:rPr>
        <w:t>} [</w:t>
      </w:r>
      <w:r w:rsidRPr="007445CB">
        <w:rPr>
          <w:rFonts w:ascii="Lotus Linotype" w:hAnsi="Lotus Linotype" w:cs="Lotus Linotype" w:hint="cs"/>
          <w:sz w:val="32"/>
          <w:szCs w:val="32"/>
          <w:rtl/>
          <w:lang w:bidi="ar-DZ"/>
        </w:rPr>
        <w:t>الشورى</w:t>
      </w:r>
      <w:r w:rsidRPr="007445CB">
        <w:rPr>
          <w:rFonts w:ascii="Lotus Linotype" w:hAnsi="Lotus Linotype" w:cs="Lotus Linotype"/>
          <w:sz w:val="32"/>
          <w:szCs w:val="32"/>
          <w:rtl/>
          <w:lang w:bidi="ar-DZ"/>
        </w:rPr>
        <w:t>: 36]</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b/>
          <w:bCs/>
          <w:sz w:val="32"/>
          <w:szCs w:val="32"/>
          <w:rtl/>
          <w:lang w:bidi="ar-DZ"/>
        </w:rPr>
        <w:t>(وانتهيت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 آخر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 xml:space="preserve">فكرتك) </w:t>
      </w:r>
      <w:r w:rsidRPr="007445CB">
        <w:rPr>
          <w:rFonts w:ascii="Lotus Linotype" w:hAnsi="Lotus Linotype" w:cs="Lotus Linotype" w:hint="cs"/>
          <w:sz w:val="32"/>
          <w:szCs w:val="32"/>
          <w:rtl/>
          <w:lang w:bidi="ar-DZ"/>
        </w:rPr>
        <w:t>معناه: وصلت في آخر تفكيرك (</w:t>
      </w:r>
      <w:r w:rsidRPr="007445CB">
        <w:rPr>
          <w:rFonts w:ascii="Lotus Linotype" w:hAnsi="Lotus Linotype" w:cs="Lotus Linotype" w:hint="cs"/>
          <w:b/>
          <w:bCs/>
          <w:sz w:val="32"/>
          <w:szCs w:val="32"/>
          <w:rtl/>
          <w:lang w:bidi="ar-DZ"/>
        </w:rPr>
        <w:t>باضمحلال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جميع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أحوال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الدّنيا</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(باضمحلال) معناه زوالها بالتدريج.</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الاضمحلال الذوبان، فمعناه أنك تجد أن جميع ما فيها سيضمحلّ، فلذلك قال: (</w:t>
      </w:r>
      <w:r w:rsidRPr="007445CB">
        <w:rPr>
          <w:rFonts w:ascii="Lotus Linotype" w:hAnsi="Lotus Linotype" w:cs="Lotus Linotype" w:hint="cs"/>
          <w:b/>
          <w:bCs/>
          <w:sz w:val="32"/>
          <w:szCs w:val="32"/>
          <w:rtl/>
          <w:lang w:bidi="ar-DZ"/>
        </w:rPr>
        <w:t>وانتهيت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 آخر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فكرتك،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باضمحلال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جميع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أحوال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الدّنيا، إلى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الحقيقة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إنّما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للآخرة</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انتهيت إلى أن الحقيقة إنما هي العمل للآخرة.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لماذا؟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لاضمحلال جميع أحوال الدنيا.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والعمل للآخرة معناه العمل المقرِّب من الله سبحانه وتعالى الذي يجمع شهادتين، وهما شهادة أن لا إله إلا الله وأن محمدا رسول الله.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فشهادة أن لا إله إلا الله تقتضي الإخلاص لله في العمل.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وشهادة أن محمدا رسول الله تقتضي المتابعة لرسول الله ـ صلى الله عليه وسلم ـ فيما جاء به من عند الله.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ولا يقبل الله عملا إلا إذا جمع الشهادتين، فاجتمع فيه الإخلاص لله جل جلاله، واجتمع فيه المتابعة لرسول الله ـ صلى الله عليه وسلم ـ، فجاء موافقا للسنة وموافقا للشرع.</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أما ما كان مخالفا لشهادة أن لا إله إلا الله فإنه مردود على صاحبه.</w:t>
      </w:r>
    </w:p>
    <w:p w:rsidR="007445CB" w:rsidRPr="007445CB" w:rsidRDefault="007445CB" w:rsidP="007445CB">
      <w:pPr>
        <w:spacing w:after="0" w:line="240" w:lineRule="auto"/>
        <w:ind w:firstLine="284"/>
        <w:jc w:val="both"/>
        <w:rPr>
          <w:rFonts w:ascii="Lotus Linotype" w:hAnsi="Lotus Linotype" w:cs="Times New Roman"/>
          <w:sz w:val="32"/>
          <w:szCs w:val="32"/>
          <w:rtl/>
          <w:lang w:bidi="ar-DZ"/>
        </w:rPr>
      </w:pPr>
      <w:r w:rsidRPr="007445CB">
        <w:rPr>
          <w:rFonts w:ascii="Lotus Linotype" w:hAnsi="Lotus Linotype" w:cs="Lotus Linotype" w:hint="cs"/>
          <w:sz w:val="32"/>
          <w:szCs w:val="32"/>
          <w:rtl/>
          <w:lang w:bidi="ar-DZ"/>
        </w:rPr>
        <w:t>وقد أخرج مسلم في الصحيح من حديث أبي هريرة يرويه عن النبي ـ صلى الله عليه وسلم ـ يرويه عن ربه ـ عز وجل ـ أنه قال: "أنا أغنى الشركاء عن الشرك، فمن عمل عملا أشرك فيه معي غيري تركته وشِركَه</w:t>
      </w:r>
      <w:r w:rsidRPr="007445CB">
        <w:rPr>
          <w:rFonts w:ascii="Lotus Linotype" w:hAnsi="Lotus Linotype" w:cs="Times New Roman"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 xml:space="preserve">وأما ما كان مخالفا لشهادة أن محمدا رسول الله فابتدع فيه الإنسان ما لم يأذن به الله فإنه مردود عليه </w:t>
      </w:r>
      <w:r>
        <w:rPr>
          <w:rFonts w:ascii="Lotus Linotype" w:hAnsi="Lotus Linotype" w:cs="Lotus Linotype"/>
          <w:sz w:val="32"/>
          <w:szCs w:val="32"/>
          <w:rtl/>
          <w:lang w:bidi="ar-DZ"/>
        </w:rPr>
        <w:br/>
      </w:r>
      <w:r w:rsidRPr="007445CB">
        <w:rPr>
          <w:rFonts w:ascii="Lotus Linotype" w:hAnsi="Lotus Linotype" w:cs="Lotus Linotype" w:hint="cs"/>
          <w:sz w:val="32"/>
          <w:szCs w:val="32"/>
          <w:rtl/>
          <w:lang w:bidi="ar-DZ"/>
        </w:rPr>
        <w:t>ـ أيضا ـ لما أخرج البخاريُّ ومسلم في الصحيحين من حديث عائشة ـ رضي الله عنها ـ أن النبي ـ صلى الله عليه وسلم ـ قال: "من أحدث في أمرنا هذا ما ليس منه فهو رد".</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وفي لفظ لمسلم: "من عمل عملا ليس عليه أمرنا فهو رد".</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أي فهو مردود عليه لا ينفعه في الدنيا ولا في الآخرة.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ولذلك فالعمل أربعة أقسام: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عمل ينفع في الدنيا والآخرة، وهو العمل الذي جمع الشهادتين، فجمع فيه صاحبه بين الإخلاص والمتابعة.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والقسم الثاني: عمل ينفع في الآخرة ولا ينفع في الدنيا، وهو العمل الذي أخلص فيه صاحبه لله تعالى، فحقق فيه شهادة أن لا إله إلا الله، لكن كان باطلا بمقتضى شهادة أن محمدا رسول الله.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 كمن صلى بغير طهارة ناسيا، فهذا العمل نافع في الآخرة، لأن صاحبه أخلص فيه لله وقصد وجهه الكريم، ولكنه باطل بمقتضى الدنيا لأنه ليس موافقا لنة رسول الله ـ صلى الله عليه وسلم ـ.</w:t>
      </w:r>
    </w:p>
    <w:p w:rsidR="007445CB" w:rsidRPr="007445CB" w:rsidRDefault="007445CB" w:rsidP="007445CB">
      <w:pPr>
        <w:spacing w:after="0" w:line="240" w:lineRule="auto"/>
        <w:ind w:firstLine="284"/>
        <w:jc w:val="both"/>
        <w:rPr>
          <w:rFonts w:ascii="Lotus Linotype" w:hAnsi="Lotus Linotype" w:cs="Times New Roman"/>
          <w:sz w:val="32"/>
          <w:szCs w:val="32"/>
          <w:rtl/>
          <w:lang w:bidi="ar-DZ"/>
        </w:rPr>
      </w:pPr>
      <w:r w:rsidRPr="007445CB">
        <w:rPr>
          <w:rFonts w:ascii="Lotus Linotype" w:hAnsi="Lotus Linotype" w:cs="Lotus Linotype" w:hint="cs"/>
          <w:sz w:val="32"/>
          <w:szCs w:val="32"/>
          <w:rtl/>
          <w:lang w:bidi="ar-DZ"/>
        </w:rPr>
        <w:t xml:space="preserve">فقد قال رسول الله ـ صلى الله عليه وسلم ـ: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لا يقبل الله صلاة أحدكم إذا أحدث ما لم يتوضأ</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فكل عمل نية صاحبه فيه صادقة صحيحة ، قصد فيه وجه الله وأخلص فيه فهو نافع في الآخرة ولو لم ينفع في الدنيا، كما إذا لم يغن عن الإعادة.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الإنسان إذا صلى بغير وضوء ناسيا، لا تجزئه هذه الصلاة، ولا بد أن يصليَها ولو طال الزمن، ولو لم يتذكر إلا بعد عشرين سنة أو ثلاثين سنة، لا بد أن يقضي هذه الصلاة، لأنه صلاها بغير وضوء، والنبي ـ صلى الله عليه وسلم ـ يقول: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لا يقبل الله صلاة أحدكم إذا أحدث ما لم يتوضأ</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لكن ليس معنى هذا أن تلك الصلاة التي صلاها مخلصا فيها لله لا تنفعه، بل تنفعه في الآخرة.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القسم الثالث من أنواع العمل: ما ينفع صاحبه في الدنيا ولا ينفعه في الآخرة.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وهو العلم الذي حقق فيه صاحبه شهادة أن محمدا رسول الله ولم يحقق فيه شهادة أن لا إله إلا الله، فداخَلَه فيه رياء أو سمعة أو طلب مجازاة من المخلوقين ولم يخلص فيه لله، ولكنه أتى به على ظاهر الشرع وموافقة ما جاء به محمد ـ صلّى الله عليه وسلّم ـ ومتابعته.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 xml:space="preserve">كالإنسان إذا صلى صلاة صحيحة بشروطها وأركانها واستقبالها وهيئاتها، على وفق ما جاء به رسول الله ـ صلى الله عليه وسلم ـ ولكن علم الله مِن باطنِه أنه غيرُ مخلص لله بصلاته، وإنما هو مُراءٍ أو مُسمِّع، فهذه الصلاة نافعة له في الدنيا، لأنها تُسقِط عنه الحدّ، لا يُحدُّ على ترك الصلاة، ولكنها غير نافعة له في الآخرة، لأنها ستَبطُل، وقد أشرك فيها، والله تعالى يقول: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من عمل عملا أشرك فيه معي غيري تركته وشركَه</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وقد اختلف أهل العلم: هل الرياء مبطل للعمل وأجره معا أو مبطل للأجر دون العمل؟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فعلى هذا إذا راءى الإنسان بحجه أو بصلاته فإنه على القول الأول الذي هو أن الرياء مبطل للعمل وأجره معا لا يجزئه ذلك الحج، بل لا بد أن مرة أخرى، لأن الحج واجب مرة في العمر، وهو قد راءى بهذا الحج، فلم يخلص فيه 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وكذلك الصلاة، يقضيها على هذا القول إذا راءى فيها أو سمّع، لأنها لم تأت موافقة لشهادة أن لا إله إلا الله.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القول الثاني: أنه لا يلزمه قضاء شيء من ذلك لأن الرياء مبطل للأجر ولا يبطل ذات العمل، فينفعه في الدنيا، ولذلك يُسقِط عنه الحدّ، فكذلك ينفعه في الدنيا بعدم وجوب الإعادة والقضاء.</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والفرق بين الإعادة والقضاء: أن القضاء هو فعل العبادة ثانيا بعد خروج وقتها، والإعادة فعلها ثانيا في وقتها.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والقسم الرابع من العمل: ما لا ينفع صاحبه في الدنيا ولا في الآخرة، وهو العمل الذي خالف مقتضى الشهادتين معا، فلم يخلص فيه صاحبه لله ولم يتابع به رسول الله ـ صلى الله عليه </w:t>
      </w:r>
      <w:r w:rsidRPr="007445CB">
        <w:rPr>
          <w:rFonts w:ascii="Lotus Linotype" w:hAnsi="Lotus Linotype" w:cs="Lotus Linotype"/>
          <w:sz w:val="32"/>
          <w:szCs w:val="32"/>
          <w:rtl/>
          <w:lang w:bidi="ar-DZ"/>
        </w:rPr>
        <w:br/>
      </w:r>
      <w:r w:rsidRPr="007445CB">
        <w:rPr>
          <w:rFonts w:ascii="Lotus Linotype" w:hAnsi="Lotus Linotype" w:cs="Lotus Linotype" w:hint="cs"/>
          <w:sz w:val="32"/>
          <w:szCs w:val="32"/>
          <w:rtl/>
          <w:lang w:bidi="ar-DZ"/>
        </w:rPr>
        <w:t>وسلم ـ.</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فهذا العمل لا ينفع صاحبه في الدنيا، فلا يُسقِط عنه الإعادة والقضاء، وأيضا لا ينفعه في الآخرة لأنه باطل عند الله جل جلاله.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فلذلك قال: (</w:t>
      </w:r>
      <w:r w:rsidRPr="007445CB">
        <w:rPr>
          <w:rFonts w:ascii="Lotus Linotype" w:hAnsi="Lotus Linotype" w:cs="Lotus Linotype" w:hint="cs"/>
          <w:b/>
          <w:bCs/>
          <w:sz w:val="32"/>
          <w:szCs w:val="32"/>
          <w:rtl/>
          <w:lang w:bidi="ar-DZ"/>
        </w:rPr>
        <w:t>هي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للآخرة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فقط</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وهذه العبارة دقيقة، ووهي تعبير قرآني، فإن الله تعالى يقول: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وَمَنْ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أَرَادَ</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الْآخِرَةَ</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وَسَعَى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لَهَا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سَعْيَهَا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وَهُوَ</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مُؤْمِنٌ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فَأُولَئِكَ</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كَانَ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سَعْيُهُمْ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مَشْكُورًا</w:t>
      </w:r>
      <w:r w:rsidRPr="007445CB">
        <w:rPr>
          <w:rFonts w:ascii="Lotus Linotype" w:hAnsi="Lotus Linotype" w:cs="Lotus Linotype"/>
          <w:sz w:val="32"/>
          <w:szCs w:val="32"/>
          <w:rtl/>
          <w:lang w:bidi="ar-DZ"/>
        </w:rPr>
        <w:t>} [</w:t>
      </w:r>
      <w:r w:rsidRPr="007445CB">
        <w:rPr>
          <w:rFonts w:ascii="Lotus Linotype" w:hAnsi="Lotus Linotype" w:cs="Lotus Linotype" w:hint="cs"/>
          <w:sz w:val="32"/>
          <w:szCs w:val="32"/>
          <w:rtl/>
          <w:lang w:bidi="ar-DZ"/>
        </w:rPr>
        <w:t>الإسراء</w:t>
      </w:r>
      <w:r w:rsidRPr="007445CB">
        <w:rPr>
          <w:rFonts w:ascii="Lotus Linotype" w:hAnsi="Lotus Linotype" w:cs="Lotus Linotype"/>
          <w:sz w:val="32"/>
          <w:szCs w:val="32"/>
          <w:rtl/>
          <w:lang w:bidi="ar-DZ"/>
        </w:rPr>
        <w:t>: 19]</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من أراد الآخرة</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xml:space="preserve">، وهذا عمل قلبي وتوجهه وهو سابق على العمل فلا فائدة من عمل لا تصحبه نية.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من أراد الآخرة</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ثم بعد ذلك: العمل،  {وَسَعَى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 xml:space="preserve">لَهَا}. ثم لا بد أن يكون ذلك السعي موافقا للشرع فقال: </w:t>
      </w:r>
      <w:r w:rsidRPr="007445CB">
        <w:rPr>
          <w:rFonts w:ascii="Lotus Linotype" w:hAnsi="Lotus Linotype" w:cs="Times New Roman" w:hint="cs"/>
          <w:sz w:val="32"/>
          <w:szCs w:val="32"/>
          <w:rtl/>
          <w:lang w:bidi="ar-DZ"/>
        </w:rPr>
        <w:lastRenderedPageBreak/>
        <w:t>{</w:t>
      </w:r>
      <w:r w:rsidRPr="007445CB">
        <w:rPr>
          <w:rFonts w:ascii="Lotus Linotype" w:hAnsi="Lotus Linotype" w:cs="Lotus Linotype" w:hint="cs"/>
          <w:sz w:val="32"/>
          <w:szCs w:val="32"/>
          <w:rtl/>
          <w:lang w:bidi="ar-DZ"/>
        </w:rPr>
        <w:t>سَعْيَهَا</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xml:space="preserve">. ثم لا بد أن يكون الإنسان مخلصا في ذلك له، ولهذا قال: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وَهُوَ</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مُؤْمِنٌ</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xml:space="preserve">.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فَأُولَئِكَ</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كَانَ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سَعْيُهُمْ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مَشْكُورًا</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pBdr>
          <w:top w:val="single" w:sz="4" w:space="0" w:color="auto"/>
          <w:left w:val="single" w:sz="4" w:space="0" w:color="auto"/>
          <w:bottom w:val="single" w:sz="4" w:space="0" w:color="auto"/>
          <w:right w:val="single" w:sz="4" w:space="0" w:color="auto"/>
        </w:pBdr>
        <w:spacing w:after="0" w:line="240" w:lineRule="auto"/>
        <w:ind w:firstLine="284"/>
        <w:jc w:val="both"/>
        <w:rPr>
          <w:rFonts w:ascii="Lotus Linotype" w:hAnsi="Lotus Linotype" w:cs="Lotus Linotype"/>
          <w:b/>
          <w:bCs/>
          <w:sz w:val="32"/>
          <w:szCs w:val="32"/>
          <w:rtl/>
          <w:lang w:bidi="ar-DZ"/>
        </w:rPr>
      </w:pPr>
      <w:r w:rsidRPr="007445CB">
        <w:rPr>
          <w:rFonts w:ascii="Lotus Linotype" w:hAnsi="Lotus Linotype" w:cs="Lotus Linotype" w:hint="cs"/>
          <w:b/>
          <w:bCs/>
          <w:sz w:val="32"/>
          <w:szCs w:val="32"/>
          <w:rtl/>
          <w:lang w:bidi="ar-DZ"/>
        </w:rPr>
        <w:t>لأنّ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ظفِرت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حزن،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بذهابه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بذهابك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الشّيئين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عزّ</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سرورٌ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عاجل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وآجل، أمّا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 العاجل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فقلّة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يهتمّ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النّاس</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وإنّك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مُعظَّم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الصّديق</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والعدوّ، وأمّا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الآجل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فالجنّة</w:t>
      </w:r>
      <w:r w:rsidRPr="007445CB">
        <w:rPr>
          <w:rFonts w:ascii="Lotus Linotype" w:hAnsi="Lotus Linotype" w:cs="Lotus Linotype"/>
          <w:b/>
          <w:b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b/>
          <w:bCs/>
          <w:sz w:val="32"/>
          <w:szCs w:val="32"/>
          <w:rtl/>
          <w:lang w:bidi="ar-DZ"/>
        </w:rPr>
        <w:t>(لأنّ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ظفِرت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حزن)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كل أمل: أي كل مؤمل وحلم لديك تتعلق به نفسك من أمور الدنيا إذا وصلت إليه فعُقباه حزن، نتيجته النهائية هي الحزن.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إذا رغِبت في وظيفة، فأحرزتها أو رغبت في الحصول على شهادة فأحرزتها، أو نجاح في امتحان، أو تملّك مال أو منزل، أو زِواج أو غير ذلك، فكان هذا حلما يتعلق به قلبك، إذا وصلت إليه، فإن نتيجته النهائية هي الحُزن، لأنه إما أن يزول عنك وإما أن تزول عنه، ولا يمكن أن تٌمتّع به أبدا.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ولذلك من الفرق بين لذّات الدنيا ولذّات الآخرة أمران: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الأمر الأوّل: بقاء لذّات الآخرة وفناء لذّات الدنيا.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فلذّات الدنيا لا يمكن أن تستمر أبدا، ولا يمكن أن يجمع الإنسان عادة بين لذّتين منها فصاعدا، ولكنّ لذّات الآخرة مستمرة لا انقطاع لها، نعيم الجنة لا يزول.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والأمر الثاني: أنّ لذّات الدنيا مملولة.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إذا دامت النعمة على الإنسان مدّة ولو كانت يسيرة، فإنه سيملها.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وانظروا إلى أصحاب القصور إذا جلسوا فيها، فحانت إجازة الأسبوع لا بد أن يخرجوا إلى البرية أو إلى الصحراء أو إلى الاستراحات، أو إلى أي مكان، لأنهم يمَلّون النعمة التي هم فيها.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فنِعَمُ الدنيا مملولة.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أما نعيم أهل الجنة فإنه لا يُملّ،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كُلَّمَا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رُزِقُوا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ثَمَرَةٍ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رِزْقًا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قَالُوا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هَذَا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الَّذِي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رُزِقْنَا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قَبْلُ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وَأُتُوا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مُتَشَابِهًا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أَزْوَاجٌ</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مُطَهَّرَةٌ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خَالِدُونَ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البقرة</w:t>
      </w:r>
      <w:r w:rsidRPr="007445CB">
        <w:rPr>
          <w:rFonts w:ascii="Lotus Linotype" w:hAnsi="Lotus Linotype" w:cs="Lotus Linotype"/>
          <w:sz w:val="32"/>
          <w:szCs w:val="32"/>
          <w:rtl/>
          <w:lang w:bidi="ar-DZ"/>
        </w:rPr>
        <w:t>: 25]</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وهذان الفرقان إذا استحضرهما الإنسان هان عليه ما يتعلق به القلب من أمور الدنيا.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إذا تذكّر أنه لا يُمتّع به أبد الآبدين، بل لا بد أن يفارقه وأن يزول عنه رغِب في الذي إذا ناله تمتّع به أبد الآبدين.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فإن أهل الجنة إذا دخلوها يؤتى بالموت في صورة كبش أقرن، فيُعرَض على أهل الجنة فيقال: أعرَفتموه؟ فيقولون: نعم، هو الموت، ويشمئزّون منه، ويُعرَض على أهل النار، فيقال: أعرفتموه؟ فيقولون: نعم، هو الموت، ويشمئزون منه، ثم يُضجَعُ ويُذبح، فينادي المنادي: يا أهل الجنة خلود فلا موت، ويا أهل النار خلود فلا موت.</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وهذا الحديث في الصحيحين.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وكذلك فإن أهل الجنة إذا دخلوها ناداهم مناد من عند الله تعالى: يا أهل الجنة إن لكم أن تشِبُّوا فلا تَهرَموا، وأن تصِحّوا فلا تسقموا، وأن تُنعَموا وتُكرَموا.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فيستمر حالهم الذي هم فيه.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فاللذة الأولى التي ينالها الإنسان إذا وصل إليه شيء من رَوْحها ورَيْـحانها تبقى معه ولو جاء بعدها مليارات اللذات.</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لذة على لذة على لذة، وكل لذة لا تَشْغَل عن صاحبتها، ولها مكانها من إدراكه.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ولذلك فإن الحياة الدنيا جزئية محصورة، فليست هي الحياةَ الحقيقية.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ولهذا قال الله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الدَّارَ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الْآخِرَةَ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لَهِيَ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الْحَيَوَانُ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لَوْ</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كَانُوا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يَعْلَمُونَ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العنكبوت</w:t>
      </w:r>
      <w:r w:rsidRPr="007445CB">
        <w:rPr>
          <w:rFonts w:ascii="Lotus Linotype" w:hAnsi="Lotus Linotype" w:cs="Lotus Linotype"/>
          <w:sz w:val="32"/>
          <w:szCs w:val="32"/>
          <w:rtl/>
          <w:lang w:bidi="ar-DZ"/>
        </w:rPr>
        <w:t>: 64]</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أي هي الحياة الحقيقية المتجدّدة.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أما الحياة الدنيا فليست حياة حقيقية، وانظر إلى دليل ذلك في بدنك:</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البصر نعمة محبوبة لدى الناس، لكنّ بصرك في الدنيا محصور في عينيك الضيّقتين الصغيرتين وترى به اتجاها واحدا.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والسمع كذلك، نعمة محبوبة لدى الناس، ولكنّ موضعه من البدن محصور في صماخي أذنيك.</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وكذلك جوارحك الأخرى.</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أما ما يتعلق بإدراك ملذّات الآخرة فإنه يحصل بالبدن كلهن لأن الحياة فيها بالروح، والروح ليس لها عينان ولا أذنان ولا يدان، بل تُدرِك المسموعات والمشمومات والمُبصَرات وجميع المحسوسات بكل جزء من أجزائها.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كل جزء من أجزاء الروح يدرِك كل هذا المُدرَكات التي يدركها البدن بقوى محصورة فيه.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 xml:space="preserve">ولذلك قال ابن القيم رحمه الله: الحياة ثلاثة أقسام: حياة الإنسان فوق الأرض، وهي الحياة الدنيا، وهذه يغلِب فيها البدن على الروح، وحياة الإنسان في البرزخ تحت الأرض، وهذه تغلب فيها الروح على البدن، لأن البدن تأكله التراب، أما الحياة الآخرة فيستوي فيها الروح والبدن، لا غالب ولا مغلوب، فلذلك كانت هي الحياةَ الحقيقية،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الدَّارَ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الْآخِرَةَ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لَهِيَ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الْحَيَوَانُ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لَوْ</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كَانُوا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يَعْلَمُونَ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العنكبوت</w:t>
      </w:r>
      <w:r w:rsidRPr="007445CB">
        <w:rPr>
          <w:rFonts w:ascii="Lotus Linotype" w:hAnsi="Lotus Linotype" w:cs="Lotus Linotype"/>
          <w:sz w:val="32"/>
          <w:szCs w:val="32"/>
          <w:rtl/>
          <w:lang w:bidi="ar-DZ"/>
        </w:rPr>
        <w:t>: 64]</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فلذلك قال: </w:t>
      </w:r>
      <w:r w:rsidRPr="007445CB">
        <w:rPr>
          <w:rFonts w:ascii="Lotus Linotype" w:hAnsi="Lotus Linotype" w:cs="Lotus Linotype" w:hint="cs"/>
          <w:b/>
          <w:bCs/>
          <w:sz w:val="32"/>
          <w:szCs w:val="32"/>
          <w:rtl/>
          <w:lang w:bidi="ar-DZ"/>
        </w:rPr>
        <w:t>(لأنّ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ظفِرت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حزن إمّا بذهابه عنك</w:t>
      </w:r>
      <w:r w:rsidRPr="007445CB">
        <w:rPr>
          <w:rFonts w:ascii="Lotus Linotype" w:hAnsi="Lotus Linotype" w:cs="Lotus Linotype" w:hint="cs"/>
          <w:sz w:val="32"/>
          <w:szCs w:val="32"/>
          <w:rtl/>
          <w:lang w:bidi="ar-DZ"/>
        </w:rPr>
        <w:t>)، وذلك بفقده كإجاحة المال وموت الأحبّة وإزالة ما لديك من الرّغبات، فالإنسان بتقدّم عمُره تذهب رغباته وما تتعلّق به نفسه.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ولذلك يقول الشاعر: </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ذهب الزمان فلا زمان جُمانا </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وكأنّ ما قد كان لم يك كانا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يا مَن لِشيخٍ قد تقادم عهده </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أفنى ثلاث عمائمٍ ألوانا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سوداءَ حالكةً وسَحْقَ ومُفَوَّفٍ</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وأجَدَّ لونا بعد ذك هِجانا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والموتُ يأتي بعد ذلك كلِّه </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وكأنّما يُعنَى بذاك سوانا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وقد قال أمية بن الأسكَر الثقفيُّ رضي الله عنه وهو من أصحاب رسول الله صلى الله عليه وسلم المخضرمين المعمَّرين:</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يا أم</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هيثم</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ماذا قلت</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أب</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لاني</w:t>
      </w:r>
    </w:p>
    <w:p w:rsidR="007445CB" w:rsidRPr="007445CB" w:rsidRDefault="007445CB" w:rsidP="007445CB">
      <w:pPr>
        <w:spacing w:after="0" w:line="240" w:lineRule="auto"/>
        <w:jc w:val="center"/>
        <w:rPr>
          <w:rFonts w:ascii="Lotus Linotype" w:hAnsi="Lotus Linotype" w:cs="Lotus Linotype"/>
          <w:sz w:val="32"/>
          <w:szCs w:val="32"/>
          <w:lang w:bidi="ar-DZ"/>
        </w:rPr>
      </w:pPr>
      <w:r w:rsidRPr="007445CB">
        <w:rPr>
          <w:rFonts w:ascii="Lotus Linotype" w:hAnsi="Lotus Linotype" w:cs="Lotus Linotype"/>
          <w:sz w:val="32"/>
          <w:szCs w:val="32"/>
          <w:rtl/>
          <w:lang w:bidi="ar-DZ"/>
        </w:rPr>
        <w:t>ريب</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المنون وهذان الجديدان</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إم</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ا تر</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ي ح</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ج</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ر</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ي قد رَكَّ جانب</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ه</w:t>
      </w:r>
    </w:p>
    <w:p w:rsidR="007445CB" w:rsidRPr="007445CB" w:rsidRDefault="007445CB" w:rsidP="007445CB">
      <w:pPr>
        <w:spacing w:after="0" w:line="240" w:lineRule="auto"/>
        <w:jc w:val="center"/>
        <w:rPr>
          <w:rFonts w:ascii="Lotus Linotype" w:hAnsi="Lotus Linotype" w:cs="Lotus Linotype"/>
          <w:sz w:val="32"/>
          <w:szCs w:val="32"/>
          <w:lang w:bidi="ar-DZ"/>
        </w:rPr>
      </w:pPr>
      <w:r w:rsidRPr="007445CB">
        <w:rPr>
          <w:rFonts w:ascii="Lotus Linotype" w:hAnsi="Lotus Linotype" w:cs="Lotus Linotype"/>
          <w:sz w:val="32"/>
          <w:szCs w:val="32"/>
          <w:rtl/>
          <w:lang w:bidi="ar-DZ"/>
        </w:rPr>
        <w:t>فقد يسر</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ك ص</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لبا غير كَذَّان</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أو</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ما تريني</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لا أمضي إلى سفر</w:t>
      </w:r>
    </w:p>
    <w:p w:rsidR="007445CB" w:rsidRPr="007445CB" w:rsidRDefault="007445CB" w:rsidP="007445CB">
      <w:pPr>
        <w:spacing w:after="0" w:line="240" w:lineRule="auto"/>
        <w:jc w:val="center"/>
        <w:rPr>
          <w:rFonts w:ascii="Lotus Linotype" w:hAnsi="Lotus Linotype" w:cs="Lotus Linotype"/>
          <w:sz w:val="32"/>
          <w:szCs w:val="32"/>
          <w:lang w:bidi="ar-DZ"/>
        </w:rPr>
      </w:pPr>
      <w:r w:rsidRPr="007445CB">
        <w:rPr>
          <w:rFonts w:ascii="Lotus Linotype" w:hAnsi="Lotus Linotype" w:cs="Lotus Linotype"/>
          <w:sz w:val="32"/>
          <w:szCs w:val="32"/>
          <w:rtl/>
          <w:lang w:bidi="ar-DZ"/>
        </w:rPr>
        <w:t>إل</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ا معي واحد منكم أو اثنان</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lastRenderedPageBreak/>
        <w:t>ولست</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أ</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هدي بلادا كنت أسكنها</w:t>
      </w:r>
    </w:p>
    <w:p w:rsidR="007445CB" w:rsidRPr="007445CB" w:rsidRDefault="007445CB" w:rsidP="007445CB">
      <w:pPr>
        <w:spacing w:after="0" w:line="240" w:lineRule="auto"/>
        <w:jc w:val="center"/>
        <w:rPr>
          <w:rFonts w:ascii="Lotus Linotype" w:hAnsi="Lotus Linotype" w:cs="Lotus Linotype"/>
          <w:sz w:val="32"/>
          <w:szCs w:val="32"/>
          <w:lang w:bidi="ar-DZ"/>
        </w:rPr>
      </w:pPr>
      <w:r w:rsidRPr="007445CB">
        <w:rPr>
          <w:rFonts w:ascii="Lotus Linotype" w:hAnsi="Lotus Linotype" w:cs="Lotus Linotype"/>
          <w:sz w:val="32"/>
          <w:szCs w:val="32"/>
          <w:rtl/>
          <w:lang w:bidi="ar-DZ"/>
        </w:rPr>
        <w:t>قد كنت أ</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هدي بها نفسي وص</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حباني</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أمسيت</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هُزْءاً لر</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اعي الض</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أن أ</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عج</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ب</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ه</w:t>
      </w:r>
    </w:p>
    <w:p w:rsidR="007445CB" w:rsidRPr="007445CB" w:rsidRDefault="007445CB" w:rsidP="007445CB">
      <w:pPr>
        <w:spacing w:after="0" w:line="240" w:lineRule="auto"/>
        <w:jc w:val="center"/>
        <w:rPr>
          <w:rFonts w:ascii="Lotus Linotype" w:hAnsi="Lotus Linotype" w:cs="Lotus Linotype"/>
          <w:sz w:val="32"/>
          <w:szCs w:val="32"/>
          <w:lang w:bidi="ar-DZ"/>
        </w:rPr>
      </w:pPr>
      <w:r w:rsidRPr="007445CB">
        <w:rPr>
          <w:rFonts w:ascii="Lotus Linotype" w:hAnsi="Lotus Linotype" w:cs="Lotus Linotype"/>
          <w:sz w:val="32"/>
          <w:szCs w:val="32"/>
          <w:rtl/>
          <w:lang w:bidi="ar-DZ"/>
        </w:rPr>
        <w:t>ماذا ي</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ريبك مني راعي الض</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ان</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ا</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ن</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ع</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ق</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بضأنك في نجم ت</w:t>
      </w:r>
      <w:r w:rsidRPr="007445CB">
        <w:rPr>
          <w:rFonts w:ascii="Lotus Linotype" w:hAnsi="Lotus Linotype" w:cs="Lotus Linotype" w:hint="cs"/>
          <w:sz w:val="32"/>
          <w:szCs w:val="32"/>
          <w:rtl/>
          <w:lang w:bidi="ar-DZ"/>
        </w:rPr>
        <w:t>ُـ</w:t>
      </w:r>
      <w:r w:rsidRPr="007445CB">
        <w:rPr>
          <w:rFonts w:ascii="Lotus Linotype" w:hAnsi="Lotus Linotype" w:cs="Lotus Linotype"/>
          <w:sz w:val="32"/>
          <w:szCs w:val="32"/>
          <w:rtl/>
          <w:lang w:bidi="ar-DZ"/>
        </w:rPr>
        <w:t>حف</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ر</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ه</w:t>
      </w:r>
    </w:p>
    <w:p w:rsidR="007445CB" w:rsidRPr="007445CB" w:rsidRDefault="007445CB" w:rsidP="007445CB">
      <w:pPr>
        <w:spacing w:after="0" w:line="240" w:lineRule="auto"/>
        <w:jc w:val="center"/>
        <w:rPr>
          <w:rFonts w:ascii="Lotus Linotype" w:hAnsi="Lotus Linotype" w:cs="Lotus Linotype"/>
          <w:sz w:val="32"/>
          <w:szCs w:val="32"/>
          <w:lang w:bidi="ar-DZ"/>
        </w:rPr>
      </w:pPr>
      <w:r w:rsidRPr="007445CB">
        <w:rPr>
          <w:rFonts w:ascii="Lotus Linotype" w:hAnsi="Lotus Linotype" w:cs="Lotus Linotype"/>
          <w:sz w:val="32"/>
          <w:szCs w:val="32"/>
          <w:rtl/>
          <w:lang w:bidi="ar-DZ"/>
        </w:rPr>
        <w:t>من المواضع واحب</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س</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ها بج</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مدان</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إن ترع ضأنا فإني قد رعيتهمُ</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بيض</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الوجوه بني عمي وإخواني</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يا ابنيْ أمية إني عنكما غاني</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وما الغِنا غير أني مُرعَش فاني</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يا ابني</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أمية إلا تشهدا ك</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ب</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رى</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sz w:val="32"/>
          <w:szCs w:val="32"/>
          <w:rtl/>
          <w:lang w:bidi="ar-DZ"/>
        </w:rPr>
        <w:t>فإن ن</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أ</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ي</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كما والث</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كل م</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ث</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لان</w:t>
      </w:r>
      <w:r w:rsidRPr="007445CB">
        <w:rPr>
          <w:rFonts w:ascii="Lotus Linotype" w:hAnsi="Lotus Linotype" w:cs="Lotus Linotype"/>
          <w:sz w:val="32"/>
          <w:szCs w:val="32"/>
          <w:lang w:bidi="ar-DZ"/>
        </w:rPr>
        <w:br/>
      </w:r>
      <w:r w:rsidRPr="007445CB">
        <w:rPr>
          <w:rFonts w:ascii="Lotus Linotype" w:hAnsi="Lotus Linotype" w:cs="Lotus Linotype"/>
          <w:sz w:val="32"/>
          <w:szCs w:val="32"/>
          <w:rtl/>
          <w:lang w:bidi="ar-DZ"/>
        </w:rPr>
        <w:t>إذ ي</w:t>
      </w:r>
      <w:r w:rsidRPr="007445CB">
        <w:rPr>
          <w:rFonts w:ascii="Lotus Linotype" w:hAnsi="Lotus Linotype" w:cs="Lotus Linotype" w:hint="cs"/>
          <w:sz w:val="32"/>
          <w:szCs w:val="32"/>
          <w:rtl/>
          <w:lang w:bidi="ar-DZ"/>
        </w:rPr>
        <w:t>َـ</w:t>
      </w:r>
      <w:r w:rsidRPr="007445CB">
        <w:rPr>
          <w:rFonts w:ascii="Lotus Linotype" w:hAnsi="Lotus Linotype" w:cs="Lotus Linotype"/>
          <w:sz w:val="32"/>
          <w:szCs w:val="32"/>
          <w:rtl/>
          <w:lang w:bidi="ar-DZ"/>
        </w:rPr>
        <w:t>حم</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ل</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الف</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رس</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الأحوى ثلاثت</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نا </w:t>
      </w:r>
    </w:p>
    <w:p w:rsidR="007445CB" w:rsidRPr="007445CB" w:rsidRDefault="007445CB" w:rsidP="007445CB">
      <w:pPr>
        <w:spacing w:after="0" w:line="240" w:lineRule="auto"/>
        <w:jc w:val="center"/>
        <w:rPr>
          <w:rFonts w:ascii="Lotus Linotype" w:hAnsi="Lotus Linotype" w:cs="Lotus Linotype"/>
          <w:sz w:val="32"/>
          <w:szCs w:val="32"/>
          <w:rtl/>
          <w:lang w:val="fr-FR" w:bidi="ar-DZ"/>
        </w:rPr>
      </w:pPr>
      <w:r w:rsidRPr="007445CB">
        <w:rPr>
          <w:rFonts w:ascii="Lotus Linotype" w:hAnsi="Lotus Linotype" w:cs="Lotus Linotype"/>
          <w:sz w:val="32"/>
          <w:szCs w:val="32"/>
          <w:rtl/>
          <w:lang w:bidi="ar-DZ"/>
        </w:rPr>
        <w:t>وإذ فراقكما والن</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أي</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س</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ي</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ان</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فهنا بيّن أحواله وما يعتريه، وهذا حال كل من كبِر، كما قال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نُعَمِّرْهُ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نُنَكِّسْهُ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الْـخَلْقِ</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يس</w:t>
      </w:r>
      <w:r w:rsidRPr="007445CB">
        <w:rPr>
          <w:rFonts w:ascii="Lotus Linotype" w:hAnsi="Lotus Linotype" w:cs="Lotus Linotype"/>
          <w:sz w:val="32"/>
          <w:szCs w:val="32"/>
          <w:rtl/>
          <w:lang w:bidi="ar-DZ"/>
        </w:rPr>
        <w:t>: 68]</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فما كان مرتفعا من أنفه ورأسه ينحني، وما كان مُعجَبا به من قُواه كلِّها يزول.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فلذلك يفارقه كل محبوب لديه.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وقد اخبرني بعض المعمَّرين، سألته عن أعجب ما يرى في يومه وليلته، قال: كنت أعيش بين ملأ كبير من الناس، منهم من هو أكبر مني، ومن هو معاصر لي، ومن هو أصغر مني، فقد سبقوني جميعا إلى المنزل الجديد وبقيت وراءهم، فأرى خلقا قد احتل مكانهم وورثهم في كل شيء وتمتع بما كانوا يتمتعون به وشغل ما كانوا يشغلونه، فهم خَلْقٌ غير خَلْقي الذي كنت بينهم، وجماعة غير جماعتي، فبقيت غريبا فيهم.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وهذا الحال يشهده كل معمَّر.</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 xml:space="preserve">فلذل إما أن يُمّر الإنسان فهو عُرضة لأن يرى كل أقرانه قد ذهبوا، ولن يأنس بالعصر الجديد والعهد الذي أحاط به، وإما تُفتلت نفسه فيموت غير مُعمَّر، وحينئذ قد فارق كل ما كان لديه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وَتَرَكْتُمْ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خَوَّلْنَاكُمْ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وَرَاءَ</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ظُهُورِكُمْ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نَرَى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مَعَكُمْ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شُفَعَاءَكُمُ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زَعَمْتُمْ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شُرَكَاءُ</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لَقَدْ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تَقَطَّعَ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بَيْنَكُمْ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وَضَلَّ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كُنْتُمْ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تَزْعُمُونَ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الأنعام</w:t>
      </w:r>
      <w:r w:rsidRPr="007445CB">
        <w:rPr>
          <w:rFonts w:ascii="Lotus Linotype" w:hAnsi="Lotus Linotype" w:cs="Lotus Linotype"/>
          <w:sz w:val="32"/>
          <w:szCs w:val="32"/>
          <w:rtl/>
          <w:lang w:bidi="ar-DZ"/>
        </w:rPr>
        <w:t>: 94]</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b/>
          <w:bCs/>
          <w:sz w:val="32"/>
          <w:szCs w:val="32"/>
          <w:rtl/>
          <w:lang w:bidi="ar-DZ"/>
        </w:rPr>
        <w:t xml:space="preserve"> (وَإِمَّا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بذهابك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أحد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الشَّيْئَيْنِ)</w:t>
      </w:r>
      <w:r w:rsidRPr="007445CB">
        <w:rPr>
          <w:rStyle w:val="Appelnotedebasdep"/>
          <w:rFonts w:ascii="Lotus Linotype" w:hAnsi="Lotus Linotype" w:cs="Lotus Linotype"/>
          <w:sz w:val="32"/>
          <w:szCs w:val="32"/>
          <w:rtl/>
          <w:lang w:bidi="ar-DZ"/>
        </w:rPr>
        <w:footnoteReference w:id="2"/>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لا بقاء لشيء من أمور الدنيا، إما أن تذهب أنت عنه وإما أن يذهب هو عنك.</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b/>
          <w:bCs/>
          <w:sz w:val="32"/>
          <w:szCs w:val="32"/>
          <w:rtl/>
          <w:lang w:bidi="ar-DZ"/>
        </w:rPr>
        <w:t>(إِلَّا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الْعَمَل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عز</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وَجل)</w:t>
      </w:r>
      <w:r w:rsidRPr="007445CB">
        <w:rPr>
          <w:rFonts w:ascii="Lotus Linotype" w:hAnsi="Lotus Linotype" w:cs="Lotus Linotype" w:hint="cs"/>
          <w:sz w:val="32"/>
          <w:szCs w:val="32"/>
          <w:rtl/>
          <w:lang w:bidi="ar-DZ"/>
        </w:rPr>
        <w:t xml:space="preserve"> العمل الصالح الذي قصد به صاحبه وجه الله وتابع فيه رسول الله صلى الله عليه وسلم،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حَال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سرُور)</w:t>
      </w:r>
      <w:r w:rsidRPr="007445CB">
        <w:rPr>
          <w:rFonts w:ascii="Lotus Linotype" w:hAnsi="Lotus Linotype" w:cs="Lotus Linotype" w:hint="cs"/>
          <w:sz w:val="32"/>
          <w:szCs w:val="32"/>
          <w:rtl/>
          <w:lang w:bidi="ar-DZ"/>
        </w:rPr>
        <w:t>، أما في الحياة الدنيا فأهل الإيمان يُسرُّن بالأعمال الصالحة، ولذلك عرّف النبي صلى الله عليه وسلم المؤمن فقال: "من سرّته حسنته وساءته سيّئته فذلك المؤمن</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فأهل الإيمان يُسَرّون بأعمالهم الصالحة.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إذا صلّوا قالوا: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الْحَمْدُ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الَّذِي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هَدَانَا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لِهَذَا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لِنَهْتَدِيَ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لَوْلَا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هَدَانَا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الأعراف</w:t>
      </w:r>
      <w:r w:rsidRPr="007445CB">
        <w:rPr>
          <w:rFonts w:ascii="Lotus Linotype" w:hAnsi="Lotus Linotype" w:cs="Lotus Linotype"/>
          <w:sz w:val="32"/>
          <w:szCs w:val="32"/>
          <w:rtl/>
          <w:lang w:bidi="ar-DZ"/>
        </w:rPr>
        <w:t>: 43]</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وإذا تصدّقوا حمِدوا الله الذي وفقهم لذلك وسألوه أن يتقبله منهم.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وهكذا في صيامهم وحجّهم وأعمالهم كلِّها فيُسَرُّن بما يُوفَّقون له من الطاعات، ويسألون الله القَبول.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فمهم في ذلك بسرور وأُنس بالله جل جلاله لأنهم أحبوا الله فأحبوا كل ما يرضيه من العمل فبادروا إليه وسارعوا، وحقّقوا ما تحقّق لموسى بن عمران عندما قال: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وَعَجِلْتُ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إِلَيْكَ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رَبِّ</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لِتَرْضَى</w:t>
      </w:r>
      <w:r w:rsidRPr="007445CB">
        <w:rPr>
          <w:rFonts w:ascii="Lotus Linotype" w:hAnsi="Lotus Linotype" w:cs="Lotus Linotype"/>
          <w:b/>
          <w:bCs/>
          <w:sz w:val="32"/>
          <w:szCs w:val="32"/>
          <w:rtl/>
          <w:lang w:bidi="ar-DZ"/>
        </w:rPr>
        <w:t xml:space="preserve">}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طه</w:t>
      </w:r>
      <w:r w:rsidRPr="007445CB">
        <w:rPr>
          <w:rFonts w:ascii="Lotus Linotype" w:hAnsi="Lotus Linotype" w:cs="Lotus Linotype"/>
          <w:sz w:val="32"/>
          <w:szCs w:val="32"/>
          <w:rtl/>
          <w:lang w:bidi="ar-DZ"/>
        </w:rPr>
        <w:t>: 84]</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وسَيْرُهم في ذلك كلما قطعوا شوطا من المسافة رأوا أن الله قد قرّبهم وزادهم فضلا على فضل، فيتوبون مما فرّطوا فيه في الماضي، كما قال ابن الجوزي رحمه الله في كتابه (صيد الخاطر) العاطر، قال: إنّ من الصفوة أقواما منذ استيقظوا ما ناموا، ومنذ قاموا ما وقفوا، فهم في صعود وتَرَقٍّ، كلما قطعوا شوطا نظروا، فرأوا قصور ما كانوا فيه، فاستغفروا.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فإنهم يستغفرون الله تعالى على تقصيرهم في الماضي لأنهم علموا أن الله قد رفع منزلتهم وقرّبهم إليه بالأعمال الصالحة.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وهذا التقريب يحسّه الإنسان إحساسا حقيقيا، فأهل الإيمان إذا عملوا عملا أخلصوا فيه لله فرِحوا به فرَحا شديدا لِعِلْمِهم أن الله لا يظلم الناس شيئا لكن الناس أنفسهم يظلمون.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وقد قرأ عطاء بن أبي رباح رحمه الله سورة آل عمران في المسجد الحرام، فلما قرأ قول الله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وَاعْتَصِمُوا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بِحَبْلِ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جَمِيعًا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تَفَرَّقُوا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وَاذْكُرُوا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نِعْمَتَ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عَلَيْكُمْ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إِذْ</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كُنْتُمْ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أَعْدَاءً</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فَأَلَّفَ</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قُلُوبِكُمْ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فَأَصْبَحْتُمْ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بِنِعْمَتِهِ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إِخْوَانًا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وَكُنْتُمْ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شَفَا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حُفْرَةٍ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النَّارِ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فَأَنْقَذَكُمْ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مِنْهَا</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آل</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عمران</w:t>
      </w:r>
      <w:r w:rsidRPr="007445CB">
        <w:rPr>
          <w:rFonts w:ascii="Lotus Linotype" w:hAnsi="Lotus Linotype" w:cs="Lotus Linotype"/>
          <w:sz w:val="32"/>
          <w:szCs w:val="32"/>
          <w:rtl/>
          <w:lang w:bidi="ar-DZ"/>
        </w:rPr>
        <w:t>: 103]</w:t>
      </w:r>
      <w:r w:rsidRPr="007445CB">
        <w:rPr>
          <w:rFonts w:ascii="Lotus Linotype" w:hAnsi="Lotus Linotype" w:cs="Lotus Linotype" w:hint="cs"/>
          <w:sz w:val="32"/>
          <w:szCs w:val="32"/>
          <w:rtl/>
          <w:lang w:bidi="ar-DZ"/>
        </w:rPr>
        <w:t xml:space="preserve"> ضحِك عطاء، فقيل: وما يُضحِكك؟ قال: والله ما أخرجنا منها ليعيدنا إليها.</w:t>
      </w:r>
    </w:p>
    <w:p w:rsidR="007445CB" w:rsidRPr="007445CB" w:rsidRDefault="007445CB" w:rsidP="007445CB">
      <w:pPr>
        <w:spacing w:after="0" w:line="240" w:lineRule="auto"/>
        <w:ind w:firstLine="284"/>
        <w:jc w:val="both"/>
        <w:rPr>
          <w:rFonts w:ascii="Lotus Linotype" w:hAnsi="Lotus Linotype" w:cs="Lotus Linotype"/>
          <w:b/>
          <w:bCs/>
          <w:sz w:val="32"/>
          <w:szCs w:val="32"/>
          <w:rtl/>
          <w:lang w:bidi="ar-DZ"/>
        </w:rPr>
      </w:pPr>
      <w:r w:rsidRPr="007445CB">
        <w:rPr>
          <w:rFonts w:ascii="Lotus Linotype" w:hAnsi="Lotus Linotype" w:cs="Times New Roman" w:hint="cs"/>
          <w:b/>
          <w:bCs/>
          <w:sz w:val="32"/>
          <w:szCs w:val="32"/>
          <w:rtl/>
          <w:lang w:bidi="ar-DZ"/>
        </w:rPr>
        <w:t>{</w:t>
      </w:r>
      <w:r w:rsidRPr="007445CB">
        <w:rPr>
          <w:rFonts w:ascii="Lotus Linotype" w:hAnsi="Lotus Linotype" w:cs="Lotus Linotype" w:hint="cs"/>
          <w:b/>
          <w:bCs/>
          <w:sz w:val="32"/>
          <w:szCs w:val="32"/>
          <w:rtl/>
          <w:lang w:bidi="ar-DZ"/>
        </w:rPr>
        <w:t>وَكُنْتُمْ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شَفَا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حُفْرَةٍ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النَّارِ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فَأَنْقَذَكُمْ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مِنْهَا</w:t>
      </w:r>
      <w:r w:rsidRPr="007445CB">
        <w:rPr>
          <w:rFonts w:ascii="Lotus Linotype" w:hAnsi="Lotus Linotype" w:cs="Lotus Linotype"/>
          <w:b/>
          <w:b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فقال: والله ما أنقذنا منها ليعيدنا إليها.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فاستنبط من ذلك هذه النعمة العظيمة التي يفرح بها أهل الإيمان.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وقد قال الله تعالى:</w:t>
      </w:r>
      <w:r w:rsidRPr="007445CB">
        <w:rPr>
          <w:sz w:val="32"/>
          <w:szCs w:val="32"/>
          <w:rtl/>
        </w:rPr>
        <w:t xml:space="preserve">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قُلْ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بِفَضْلِ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وَبِرَحْمَتِهِ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فَبِذَلِكَ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فَلْيَفْرَحُوا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هُوَ</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خَيْرٌ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يَجْمَعُونَ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يونس</w:t>
      </w:r>
      <w:r w:rsidRPr="007445CB">
        <w:rPr>
          <w:rFonts w:ascii="Lotus Linotype" w:hAnsi="Lotus Linotype" w:cs="Lotus Linotype"/>
          <w:sz w:val="32"/>
          <w:szCs w:val="32"/>
          <w:rtl/>
          <w:lang w:bidi="ar-DZ"/>
        </w:rPr>
        <w:t>: 58]</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قال أهل العلم بالتفسير: فضل الله كتاب الله، ورحمته سنة رسول الله صلى الله عليه وسلم.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Times New Roman" w:hint="cs"/>
          <w:b/>
          <w:bCs/>
          <w:sz w:val="32"/>
          <w:szCs w:val="32"/>
          <w:rtl/>
          <w:lang w:bidi="ar-DZ"/>
        </w:rPr>
        <w:t>{</w:t>
      </w:r>
      <w:r w:rsidRPr="007445CB">
        <w:rPr>
          <w:rFonts w:ascii="Lotus Linotype" w:hAnsi="Lotus Linotype" w:cs="Lotus Linotype" w:hint="cs"/>
          <w:b/>
          <w:bCs/>
          <w:sz w:val="32"/>
          <w:szCs w:val="32"/>
          <w:rtl/>
          <w:lang w:bidi="ar-DZ"/>
        </w:rPr>
        <w:t>فَبِذَلِكَ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فَلْيَفْرَحُوا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هُوَ</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خَيْرٌ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يَجْمَعُونَ</w:t>
      </w:r>
      <w:r w:rsidRPr="007445CB">
        <w:rPr>
          <w:rFonts w:ascii="Lotus Linotype" w:hAnsi="Lotus Linotype" w:cs="Lotus Linotype"/>
          <w:b/>
          <w:bCs/>
          <w:sz w:val="32"/>
          <w:szCs w:val="32"/>
          <w:rtl/>
          <w:lang w:bidi="ar-DZ"/>
        </w:rPr>
        <w:t>}</w:t>
      </w:r>
      <w:r w:rsidRPr="007445CB">
        <w:rPr>
          <w:rFonts w:ascii="Lotus Linotype" w:hAnsi="Lotus Linotype" w:cs="Lotus Linotype" w:hint="cs"/>
          <w:sz w:val="32"/>
          <w:szCs w:val="32"/>
          <w:rtl/>
          <w:lang w:bidi="ar-DZ"/>
        </w:rPr>
        <w:t xml:space="preserve"> من أمور الدنيا.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فلذلك يفرح المؤمن بقرب الله جل جلاله وأنسِه وهو يتمثّل ما ثبت عن النبي صلى الله عليه وسلم أنه قال: يقول الله تعالى: أنا عند ظن عبدي بي، وأنا معه إذا ذكرني، فإن ذكرني في نفسه ذكرته في نفسي، وإن ذكرني في ملأ ذكرته في ملأ خير منه، وإن تقرّب إليّ شِبرا تقرّبت إليه ذراعا، وإن تقرّب إليّ ذراعا تقرّبت إليه باعا، وإن أتاني يمشي أتيته هرولة".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فيحسّ الإنسان بالقرب والأُنس ويشعر أن الله سبحانه وتعالى أذن له بطاعته في وقت حجب الآخرين عن ذلك.</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فإذا وُفّق لأداء الصلاة وشعر أنه أُذن له بالوصول إلى الحرم والوقوف في الصف وتكبير الله جل جلاله ونبذ الدنيا وراء ظهره عند إحرامه بيديه هكذا، فإنه يتذكر الذين حرمهم الله هذه النعمة فلم يهده للإسلام أصلا، أو هداهم للإسلام ولكنه سلطهم على أنفسهم بالشرور ففسقوا وهم يُقبِلون ويُدبرون في معصية الله ولا يبالون بما يفعلون، فتح الله أمامهم أبوابه فولّوها ظهورهم، وأدبروا مدبِرين.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ويتذكّر آخرين حيل بينهم وبين الطاعة بما يجدونه من الآلام والأمراض.</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ويتذكّر آخرين شُغِلوا بتوافه الأمور من جمع حطام الدنيا فشغلهم ذلك عن الطاعات.</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ولنتذكر جميعا قول الإمام عبد الحق الإشبيلي رحمه الله في مقدمة كتابه (التهجّد) حيث يقول: الحمد لله الذي أذن لعباده بطاعته فخرّوا بين يديه متذللين، ولوجهه مُعظِّمين، لم يُغلِق بينه وبينهم بابا، ولا أسدل دونهم حجابا، ولا خفض أودية ولا رفع شِعابا.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فالإنسان إذا شعر أن الله قرّبه حين أذن له بالطاعة، وقد منع ذلك أقواما آخرين هم أقوى منه وأفرغ، ولكنّ الله منعهم هذه الطاعة لأنه لا يرتضي خِدمتهم فصرفهم.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كما قال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سَأَصْرِفُ</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آيَاتِيَ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يَتَكَبَّرُونَ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الْأَرْضِ</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بِغَيْرِ</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الْحَقِّ</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يَرَوْا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آيَةٍ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يُؤْمِنُوا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يَرَوْا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سَبِيلَ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الرُّشْدِ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يَتَّخِذُوهُ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سَبِيلًا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يَرَوْا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سَبِيلَ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الْغَيِّ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يَتَّخِذُوهُ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سَبِيلًا</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الأعراف</w:t>
      </w:r>
      <w:r w:rsidRPr="007445CB">
        <w:rPr>
          <w:rFonts w:ascii="Lotus Linotype" w:hAnsi="Lotus Linotype" w:cs="Lotus Linotype"/>
          <w:sz w:val="32"/>
          <w:szCs w:val="32"/>
          <w:rtl/>
          <w:lang w:bidi="ar-DZ"/>
        </w:rPr>
        <w:t>: 146]</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فإنه سيتذوّق طعم الإيمان ونعمة الله به عليه.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فالإيمان ليس راجعا إلى قناعة عقلية، فلو رأى الإنسان كل الآيات وقام عليه كلُّ الحُجج، ولم يرد الله له الإيمان لا يمكن أن يؤمن، كما قال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وَأَقْسَمُوا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جَهْدَ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أَيْمَانِهِمْ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لَئِنْ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جَاءَتْهُمْ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آيَةٌ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لَيُؤْمِنُنَّ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قُلْ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إِنَّمَا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الْآيَاتُ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يُشْعِرُكُمْ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إِذَا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جَاءَتْ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يُؤْمِنُونَ</w:t>
      </w:r>
      <w:r w:rsidRPr="007445CB">
        <w:rPr>
          <w:rFonts w:ascii="Lotus Linotype" w:hAnsi="Lotus Linotype" w:cs="Lotus Linotype"/>
          <w:b/>
          <w:bCs/>
          <w:sz w:val="32"/>
          <w:szCs w:val="32"/>
          <w:rtl/>
          <w:lang w:bidi="ar-DZ"/>
        </w:rPr>
        <w:t xml:space="preserve"> (109) </w:t>
      </w:r>
      <w:r w:rsidRPr="007445CB">
        <w:rPr>
          <w:rFonts w:ascii="Lotus Linotype" w:hAnsi="Lotus Linotype" w:cs="Lotus Linotype" w:hint="cs"/>
          <w:b/>
          <w:bCs/>
          <w:sz w:val="32"/>
          <w:szCs w:val="32"/>
          <w:rtl/>
          <w:lang w:bidi="ar-DZ"/>
        </w:rPr>
        <w:t>وَنُقَلِّبُ</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أَفْئِدَتَهُمْ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وَأَبْصَارَهُمْ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يُؤْمِنُوا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أَوَّلَ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مَرَّةٍ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وَنَذَرُهُمْ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طُغْيَانِهِمْ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يَعْمَهُونَ</w:t>
      </w:r>
      <w:r w:rsidRPr="007445CB">
        <w:rPr>
          <w:rFonts w:ascii="Lotus Linotype" w:hAnsi="Lotus Linotype" w:cs="Lotus Linotype"/>
          <w:b/>
          <w:bCs/>
          <w:sz w:val="32"/>
          <w:szCs w:val="32"/>
          <w:rtl/>
          <w:lang w:bidi="ar-DZ"/>
        </w:rPr>
        <w:t xml:space="preserve"> (110) </w:t>
      </w:r>
      <w:r w:rsidRPr="007445CB">
        <w:rPr>
          <w:rFonts w:ascii="Lotus Linotype" w:hAnsi="Lotus Linotype" w:cs="Lotus Linotype" w:hint="cs"/>
          <w:b/>
          <w:bCs/>
          <w:sz w:val="32"/>
          <w:szCs w:val="32"/>
          <w:rtl/>
          <w:lang w:bidi="ar-DZ"/>
        </w:rPr>
        <w:t>وَلَوْ</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نَزَّلْنَا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إِلَيْهِمُ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الْمَلَائِكَةَ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وَكَلَّمَهُمُ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الْمَوْتَى</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وَحَشَرْنَا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عَلَيْهِمْ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شَيْءٍ</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قُبُلًا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كَانُوا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لِيُؤْمِنُوا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إِلَّا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يَشَاءَ</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وَلَكِنَّ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أَكْثَرَهُمْ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يَجْهَلُونَ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الأنعام</w:t>
      </w:r>
      <w:r w:rsidRPr="007445CB">
        <w:rPr>
          <w:rFonts w:ascii="Lotus Linotype" w:hAnsi="Lotus Linotype" w:cs="Lotus Linotype"/>
          <w:sz w:val="32"/>
          <w:szCs w:val="32"/>
          <w:rtl/>
          <w:lang w:bidi="ar-DZ"/>
        </w:rPr>
        <w:t>: 109</w:t>
      </w:r>
      <w:r w:rsidRPr="007445CB">
        <w:rPr>
          <w:rFonts w:ascii="Lotus Linotype" w:hAnsi="Lotus Linotype" w:cs="Lotus Linotype" w:hint="cs"/>
          <w:sz w:val="32"/>
          <w:szCs w:val="32"/>
          <w:rtl/>
          <w:lang w:bidi="ar-DZ"/>
        </w:rPr>
        <w:t>،</w:t>
      </w:r>
      <w:r w:rsidRPr="007445CB">
        <w:rPr>
          <w:rFonts w:ascii="Lotus Linotype" w:hAnsi="Lotus Linotype" w:cs="Lotus Linotype"/>
          <w:sz w:val="32"/>
          <w:szCs w:val="32"/>
          <w:rtl/>
          <w:lang w:bidi="ar-DZ"/>
        </w:rPr>
        <w:t xml:space="preserve"> 11</w:t>
      </w:r>
      <w:r w:rsidRPr="007445CB">
        <w:rPr>
          <w:rFonts w:ascii="Lotus Linotype" w:hAnsi="Lotus Linotype" w:cs="Lotus Linotype" w:hint="cs"/>
          <w:sz w:val="32"/>
          <w:szCs w:val="32"/>
          <w:rtl/>
          <w:lang w:bidi="ar-DZ"/>
        </w:rPr>
        <w:t>1</w:t>
      </w:r>
      <w:r w:rsidRPr="007445CB">
        <w:rPr>
          <w:rFonts w:ascii="Lotus Linotype" w:hAnsi="Lotus Linotype" w:cs="Lotus Linotype"/>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فالإيمان نور يقذفه الله في قلب من شاء من عباده، كما قال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وَلَكِنْ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جَعَلْنَاهُ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نُورًا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نَهْدِي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بِهِ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نَشَاءُ</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عِبَادِنَا</w:t>
      </w:r>
      <w:r w:rsidRPr="007445CB">
        <w:rPr>
          <w:rFonts w:ascii="Lotus Linotype" w:hAnsi="Lotus Linotype" w:cs="Lotus Linotype"/>
          <w:b/>
          <w:bCs/>
          <w:sz w:val="32"/>
          <w:szCs w:val="32"/>
          <w:rtl/>
          <w:lang w:bidi="ar-DZ"/>
        </w:rPr>
        <w:t xml:space="preserve">}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الشورى</w:t>
      </w:r>
      <w:r w:rsidRPr="007445CB">
        <w:rPr>
          <w:rFonts w:ascii="Lotus Linotype" w:hAnsi="Lotus Linotype" w:cs="Lotus Linotype"/>
          <w:sz w:val="32"/>
          <w:szCs w:val="32"/>
          <w:rtl/>
          <w:lang w:bidi="ar-DZ"/>
        </w:rPr>
        <w:t>: 52]</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والذين لا يرتضي الله خدمتهم يصرفهم عنه، كما قال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يُؤْفَكُ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أُفِكَ</w:t>
      </w:r>
      <w:r w:rsidRPr="007445CB">
        <w:rPr>
          <w:rFonts w:ascii="Lotus Linotype" w:hAnsi="Lotus Linotype" w:cs="Lotus Linotype"/>
          <w:b/>
          <w:bCs/>
          <w:sz w:val="32"/>
          <w:szCs w:val="32"/>
          <w:rtl/>
          <w:lang w:bidi="ar-DZ"/>
        </w:rPr>
        <w:t xml:space="preserve">}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الذاريات</w:t>
      </w:r>
      <w:r w:rsidRPr="007445CB">
        <w:rPr>
          <w:rFonts w:ascii="Lotus Linotype" w:hAnsi="Lotus Linotype" w:cs="Lotus Linotype"/>
          <w:sz w:val="32"/>
          <w:szCs w:val="32"/>
          <w:rtl/>
          <w:lang w:bidi="ar-DZ"/>
        </w:rPr>
        <w:t>: 9]</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وقال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وَلَوْ</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أَرَادُوا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الْخُرُوجَ</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لَأَعَدُّوا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عُدَّةً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وَلَكِنْ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كَرِهَ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انْبِعَاثَهُمْ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فَثَبَّطَهُمْ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وَقِيلَ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اقْعُدُوا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الْقَاعِدِينَ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التوبة</w:t>
      </w:r>
      <w:r w:rsidRPr="007445CB">
        <w:rPr>
          <w:rFonts w:ascii="Lotus Linotype" w:hAnsi="Lotus Linotype" w:cs="Lotus Linotype"/>
          <w:sz w:val="32"/>
          <w:szCs w:val="32"/>
          <w:rtl/>
          <w:lang w:bidi="ar-DZ"/>
        </w:rPr>
        <w:t>: 46]</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ولاحظوا في هذه الآية الكريمة أنّ الأعمال السيئة جميعا مبغوضة مكروهة عند الله.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كلّ سيئة فهي مبغوضة عند الله مكروهة لديه، كما قال الله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ذَلِكَ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كَانَ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سَيِّئَةً</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رَبِّكَ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مَكْرُوهًا</w:t>
      </w:r>
      <w:r w:rsidRPr="007445CB">
        <w:rPr>
          <w:rFonts w:ascii="Lotus Linotype" w:hAnsi="Lotus Linotype" w:cs="Lotus Linotype"/>
          <w:b/>
          <w:bCs/>
          <w:sz w:val="32"/>
          <w:szCs w:val="32"/>
          <w:rtl/>
          <w:lang w:bidi="ar-DZ"/>
        </w:rPr>
        <w:t xml:space="preserve">}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الإسراء</w:t>
      </w:r>
      <w:r w:rsidRPr="007445CB">
        <w:rPr>
          <w:rFonts w:ascii="Lotus Linotype" w:hAnsi="Lotus Linotype" w:cs="Lotus Linotype"/>
          <w:sz w:val="32"/>
          <w:szCs w:val="32"/>
          <w:rtl/>
          <w:lang w:bidi="ar-DZ"/>
        </w:rPr>
        <w:t>: 38]</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وفي القراءة السبعية الأخرى: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كُلُّ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ذَلِكَ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كَانَ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سَيِّئُهُ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عِنْدَ</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رَبِّكَ</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مَكْرُوهًا</w:t>
      </w:r>
      <w:r w:rsidRPr="007445CB">
        <w:rPr>
          <w:rFonts w:ascii="Lotus Linotype" w:hAnsi="Lotus Linotype" w:cs="Lotus Linotype"/>
          <w:b/>
          <w:b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 xml:space="preserve">لكنّ هؤلاء الأقوام كره الله سيئاتهم ثم كره حسناتهم، فخذلهم، نعوذ بالله، حتى الحسنات مبغوضة أيضا، كما بُغِضت السيئات، لأنه قال: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وَلَكِنْ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كَرِهَ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انْبِعَاثَهُمْ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فَثَبَّطَهُمْ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وَقِيلَ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اقْعُدُوا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الْقَاعِدِينَ</w:t>
      </w:r>
      <w:r w:rsidRPr="007445CB">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التوبة</w:t>
      </w:r>
      <w:r w:rsidRPr="007445CB">
        <w:rPr>
          <w:rFonts w:ascii="Lotus Linotype" w:hAnsi="Lotus Linotype" w:cs="Lotus Linotype"/>
          <w:sz w:val="32"/>
          <w:szCs w:val="32"/>
          <w:rtl/>
          <w:lang w:bidi="ar-DZ"/>
        </w:rPr>
        <w:t>: 46]</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كرِه الله انبعاثهم كما كرِه سيئاتِهم، فأفضل ما لديهم من الطاعات ـ الجهاد في سبيل الله ونصرة الدين ـ </w:t>
      </w:r>
      <w:r w:rsidRPr="007445CB">
        <w:rPr>
          <w:rFonts w:ascii="Lotus Linotype" w:hAnsi="Lotus Linotype" w:cs="Times New Roman" w:hint="cs"/>
          <w:b/>
          <w:bCs/>
          <w:sz w:val="32"/>
          <w:szCs w:val="32"/>
          <w:rtl/>
          <w:lang w:bidi="ar-DZ"/>
        </w:rPr>
        <w:t>{</w:t>
      </w:r>
      <w:r w:rsidRPr="007445CB">
        <w:rPr>
          <w:rFonts w:ascii="Lotus Linotype" w:hAnsi="Lotus Linotype" w:cs="Lotus Linotype" w:hint="cs"/>
          <w:b/>
          <w:bCs/>
          <w:sz w:val="32"/>
          <w:szCs w:val="32"/>
          <w:rtl/>
          <w:lang w:bidi="ar-DZ"/>
        </w:rPr>
        <w:t>كَرِهَ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اللهُ</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انْبِعَاثَهُمْ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فَثَبَّطَهُمْ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وَقِيلَ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اقْعُدُوا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مَعَ</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الْقَاعِدِينَ</w:t>
      </w:r>
      <w:r w:rsidRPr="007445CB">
        <w:rPr>
          <w:rFonts w:ascii="Lotus Linotype" w:hAnsi="Lotus Linotype" w:cs="Lotus Linotype"/>
          <w:b/>
          <w:b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والله يسلّط الفتن على من شاء على طريق الحق.</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فنحن في حياتنا الدنيا على منهج هو تمثيل للصراط الأخروي.</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فالصراط الأخروي كما تعلمون جَسر منصوب على متن جهنم أرقّ من الشعر وأحدّ من السيف، وعليه كلاليب كشوك السعدان يتفاوت الناس عليه بحسَب أعمالهم، فمنهم من يمرّ كالبرق الخاطف، ومنهم من يمرّ كالريح المرسلة، ومنهم من يمرّ كأجاويد الخيل والإبل، ومنهم من يمرّ كالرجل يشتد عدوى، ومنهم من يزحف على مقعدته، فناج مسَّلّم ومخدوش مُرسل ومُكردَس على وجهه في نار جهنّم.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والصراط الدنيوي هو هذه المحجّة البيضاء ليلُها كنهارها لايزيغ عنها إلا هالك.</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وبقدر استقامة الإنسان على الصراط الدنيوي تكون استقامته على الصراط الأخروي.</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فإذا مال يمينا أو شمالا في بُنيّات الطريق كان عُرضة لأن ينحرف عن الـمَزلّة المَدْحَضة يوم القيامة يمينا أو شمالا، عائذا بالله، نسأل الله أن يثبّتنا بالقول الثابت في الدنيا وفي الآخرة.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فلذلك قال: </w:t>
      </w:r>
      <w:r w:rsidRPr="007445CB">
        <w:rPr>
          <w:rFonts w:ascii="Lotus Linotype" w:hAnsi="Lotus Linotype" w:cs="Lotus Linotype" w:hint="cs"/>
          <w:b/>
          <w:bCs/>
          <w:sz w:val="32"/>
          <w:szCs w:val="32"/>
          <w:rtl/>
          <w:lang w:bidi="ar-DZ"/>
        </w:rPr>
        <w:t>(فعُقباه)</w:t>
      </w:r>
      <w:r w:rsidRPr="007445CB">
        <w:rPr>
          <w:rFonts w:ascii="Lotus Linotype" w:hAnsi="Lotus Linotype" w:cs="Lotus Linotype" w:hint="cs"/>
          <w:sz w:val="32"/>
          <w:szCs w:val="32"/>
          <w:rtl/>
          <w:lang w:bidi="ar-DZ"/>
        </w:rPr>
        <w:t xml:space="preserve"> أي عُقبى العمل الصالح </w:t>
      </w:r>
      <w:r w:rsidRPr="007445CB">
        <w:rPr>
          <w:rFonts w:ascii="Lotus Linotype" w:hAnsi="Lotus Linotype" w:cs="Lotus Linotype" w:hint="cs"/>
          <w:b/>
          <w:bCs/>
          <w:sz w:val="32"/>
          <w:szCs w:val="32"/>
          <w:rtl/>
          <w:lang w:bidi="ar-DZ"/>
        </w:rPr>
        <w:t>(على كلّ حال سرورٌ في عاجل وآجل، أمّا في العاجل)</w:t>
      </w:r>
      <w:r w:rsidRPr="007445CB">
        <w:rPr>
          <w:rFonts w:ascii="Lotus Linotype" w:hAnsi="Lotus Linotype" w:cs="Lotus Linotype" w:hint="cs"/>
          <w:sz w:val="32"/>
          <w:szCs w:val="32"/>
          <w:rtl/>
          <w:lang w:bidi="ar-DZ"/>
        </w:rPr>
        <w:t xml:space="preserve"> أي في الحياة الدنيا فسروره </w:t>
      </w:r>
      <w:r w:rsidRPr="007445CB">
        <w:rPr>
          <w:rFonts w:ascii="Lotus Linotype" w:hAnsi="Lotus Linotype" w:cs="Lotus Linotype" w:hint="cs"/>
          <w:b/>
          <w:bCs/>
          <w:sz w:val="32"/>
          <w:szCs w:val="32"/>
          <w:rtl/>
          <w:lang w:bidi="ar-DZ"/>
        </w:rPr>
        <w:t>(قمة الهمّ بما يهتمّ به الناس)</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فالمشتغل بالطاعة والعبادة لا يحزن إذا حزِن الناس، لأن الناس إنما يحزنون لفوات أمر الدنيا، وهو يعلم أن رغبته فيما هنالك، كما ذكر النووي في مقدّمة (رياض الصالحين) أبيات عجيبة لأحد الصالحين يقول فيها: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إِنَّ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للهِ</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عِبَاداً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فُطَنَا</w:t>
      </w:r>
      <w:r w:rsidRPr="007445CB">
        <w:rPr>
          <w:rFonts w:ascii="Lotus Linotype" w:hAnsi="Lotus Linotype" w:cs="Lotus Linotype"/>
          <w:sz w:val="32"/>
          <w:szCs w:val="32"/>
          <w:rtl/>
          <w:lang w:bidi="ar-DZ"/>
        </w:rPr>
        <w:t xml:space="preserve"> ... </w:t>
      </w:r>
      <w:r w:rsidRPr="007445CB">
        <w:rPr>
          <w:rFonts w:ascii="Lotus Linotype" w:hAnsi="Lotus Linotype" w:cs="Lotus Linotype" w:hint="cs"/>
          <w:sz w:val="32"/>
          <w:szCs w:val="32"/>
          <w:rtl/>
          <w:lang w:bidi="ar-DZ"/>
        </w:rPr>
        <w:t>طَلَّقُوا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الدُّنْيَا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وخَافُوا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الفِتَنَا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نَظَروا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فيهَا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فَلَمَّا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عَلِمُوا</w:t>
      </w:r>
      <w:r w:rsidRPr="007445CB">
        <w:rPr>
          <w:rFonts w:ascii="Lotus Linotype" w:hAnsi="Lotus Linotype" w:cs="Lotus Linotype"/>
          <w:sz w:val="32"/>
          <w:szCs w:val="32"/>
          <w:rtl/>
          <w:lang w:bidi="ar-DZ"/>
        </w:rPr>
        <w:t xml:space="preserve"> ... </w:t>
      </w:r>
      <w:r w:rsidRPr="007445CB">
        <w:rPr>
          <w:rFonts w:ascii="Lotus Linotype" w:hAnsi="Lotus Linotype" w:cs="Lotus Linotype" w:hint="cs"/>
          <w:sz w:val="32"/>
          <w:szCs w:val="32"/>
          <w:rtl/>
          <w:lang w:bidi="ar-DZ"/>
        </w:rPr>
        <w:t>أَنَّهَا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لَيْسَتْ</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لِحَيٍّ</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وَطَنَا</w:t>
      </w:r>
    </w:p>
    <w:p w:rsidR="007445CB" w:rsidRPr="007445CB" w:rsidRDefault="007445CB" w:rsidP="007445CB">
      <w:pPr>
        <w:spacing w:after="0" w:line="240" w:lineRule="auto"/>
        <w:jc w:val="center"/>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جَعَلُوها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لُجَّةً</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واتَّخَذُوا</w:t>
      </w:r>
      <w:r w:rsidRPr="007445CB">
        <w:rPr>
          <w:rFonts w:ascii="Lotus Linotype" w:hAnsi="Lotus Linotype" w:cs="Lotus Linotype"/>
          <w:sz w:val="32"/>
          <w:szCs w:val="32"/>
          <w:rtl/>
          <w:lang w:bidi="ar-DZ"/>
        </w:rPr>
        <w:t xml:space="preserve"> ... </w:t>
      </w:r>
      <w:r w:rsidRPr="007445CB">
        <w:rPr>
          <w:rFonts w:ascii="Lotus Linotype" w:hAnsi="Lotus Linotype" w:cs="Lotus Linotype" w:hint="cs"/>
          <w:sz w:val="32"/>
          <w:szCs w:val="32"/>
          <w:rtl/>
          <w:lang w:bidi="ar-DZ"/>
        </w:rPr>
        <w:t>صَالِحَ</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الأعمال</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فيها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سُفنا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فهو ينظر إلى أن الربح الطائل الذي يجنيه من طاعته خير له مما يشتغل به (الناس)</w:t>
      </w:r>
      <w:r w:rsidRPr="007445CB">
        <w:rPr>
          <w:rStyle w:val="Appelnotedebasdep"/>
          <w:rFonts w:ascii="Lotus Linotype" w:hAnsi="Lotus Linotype" w:cs="Lotus Linotype"/>
          <w:sz w:val="32"/>
          <w:szCs w:val="32"/>
          <w:rtl/>
          <w:lang w:bidi="ar-DZ"/>
        </w:rPr>
        <w:footnoteReference w:id="3"/>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ولذلك يقول ما قال أبو عاصم النبيل: ما جئت لأرى الفيَلة.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فهو جاء لهذه الحياة الدنيا بتأشيرة.</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كلّ إنسان منّا ليس من سكان الأرض في الأصل، فأبونا آدم وأمّنا حوّاء أُهبِطا إلى هذه الأرض غريبَين فيها.</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فنحن غرباء في هذه الأرض وجئنا بتأشيرة ولعمل محدّد.</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فإذا انتهت التأشيرة ولم نُجرِ العمل المحدّد الذي أتينا من أجله كنّا خائبين خاسرين.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فلذلك يفرح الإنسان بإنجازه للمهمة التي جاء من أجلها، ويعلم أن ما يفوته ممّا سواها، إذا أنجز المهمّة، إذا فاته المرور بساحة الجنديّ المجهول أو التمتّع ببعض المناظر والشوارع في بعض الأمصار فإن ذلك شيء يسير في مقابل ما أحرزه من المهمّة التي من أجلها أتى، ولأجلها سافر.</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ولذلك يجد سرورا بإنجاز هذا العمل، فلذلك قال: </w:t>
      </w:r>
      <w:r w:rsidRPr="007445CB">
        <w:rPr>
          <w:rFonts w:ascii="Lotus Linotype" w:hAnsi="Lotus Linotype" w:cs="Lotus Linotype" w:hint="cs"/>
          <w:b/>
          <w:bCs/>
          <w:sz w:val="32"/>
          <w:szCs w:val="32"/>
          <w:rtl/>
          <w:lang w:bidi="ar-DZ"/>
        </w:rPr>
        <w:t>(فقلّة الـهمّ بما يهتمّ به الناس)</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b/>
          <w:bCs/>
          <w:sz w:val="32"/>
          <w:szCs w:val="32"/>
          <w:rtl/>
          <w:lang w:bidi="ar-DZ"/>
        </w:rPr>
        <w:t>(وأنّك به مُعظَّم من العدوّ والصديق)</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العمل الأخروي ـ أيضا ـ من عاجل بِشارته للمؤمن، ومِن بركته أنّ صاحبه يضع الله له وُدًّا في العالَمين، كما قال الله تعالى: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آمَنُوا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وَعَمِلُوا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الصَّالِحَاتِ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سَيَجْعَلُ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لَـهُمُ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الرَّحْمَنُ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وُدًّا</w:t>
      </w:r>
      <w:r w:rsidRPr="007445CB">
        <w:rPr>
          <w:rFonts w:ascii="Lotus Linotype" w:hAnsi="Lotus Linotype" w:cs="Lotus Linotype"/>
          <w:b/>
          <w:bCs/>
          <w:sz w:val="32"/>
          <w:szCs w:val="32"/>
          <w:rtl/>
          <w:lang w:bidi="ar-DZ"/>
        </w:rPr>
        <w:t xml:space="preserve">}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مريم</w:t>
      </w:r>
      <w:r w:rsidRPr="007445CB">
        <w:rPr>
          <w:rFonts w:ascii="Lotus Linotype" w:hAnsi="Lotus Linotype" w:cs="Lotus Linotype"/>
          <w:sz w:val="32"/>
          <w:szCs w:val="32"/>
          <w:rtl/>
          <w:lang w:bidi="ar-DZ"/>
        </w:rPr>
        <w:t>: 96]</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Times New Roman" w:hint="cs"/>
          <w:b/>
          <w:bCs/>
          <w:sz w:val="32"/>
          <w:szCs w:val="32"/>
          <w:rtl/>
          <w:lang w:bidi="ar-DZ"/>
        </w:rPr>
        <w:t>{</w:t>
      </w:r>
      <w:r w:rsidRPr="007445CB">
        <w:rPr>
          <w:rFonts w:ascii="Lotus Linotype" w:hAnsi="Lotus Linotype" w:cs="Lotus Linotype" w:hint="cs"/>
          <w:b/>
          <w:bCs/>
          <w:sz w:val="32"/>
          <w:szCs w:val="32"/>
          <w:rtl/>
          <w:lang w:bidi="ar-DZ"/>
        </w:rPr>
        <w:t>سَيَجْعَلُ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لَـهُمُ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الرَّحْمَنُ</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هذا وعد من الله، والله لا يُخلِف الميعاد.</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Times New Roman" w:hint="cs"/>
          <w:b/>
          <w:bCs/>
          <w:sz w:val="32"/>
          <w:szCs w:val="32"/>
          <w:rtl/>
          <w:lang w:bidi="ar-DZ"/>
        </w:rPr>
        <w:t>{</w:t>
      </w:r>
      <w:r w:rsidRPr="007445CB">
        <w:rPr>
          <w:rFonts w:ascii="Lotus Linotype" w:hAnsi="Lotus Linotype" w:cs="Lotus Linotype" w:hint="cs"/>
          <w:b/>
          <w:bCs/>
          <w:sz w:val="32"/>
          <w:szCs w:val="32"/>
          <w:rtl/>
          <w:lang w:bidi="ar-DZ"/>
        </w:rPr>
        <w:t>سَيَجْعَلُ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لَـهُمُ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الرَّحْمَنُ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وُدًّا</w:t>
      </w:r>
      <w:r w:rsidRPr="007445CB">
        <w:rPr>
          <w:rFonts w:ascii="Lotus Linotype" w:hAnsi="Lotus Linotype" w:cs="Lotus Linotype"/>
          <w:b/>
          <w:bCs/>
          <w:sz w:val="32"/>
          <w:szCs w:val="32"/>
          <w:rtl/>
          <w:lang w:bidi="ar-DZ"/>
        </w:rPr>
        <w:t>}</w:t>
      </w:r>
      <w:r w:rsidRPr="007445CB">
        <w:rPr>
          <w:rFonts w:ascii="Lotus Linotype" w:hAnsi="Lotus Linotype" w:cs="Lotus Linotype" w:hint="cs"/>
          <w:sz w:val="32"/>
          <w:szCs w:val="32"/>
          <w:rtl/>
          <w:lang w:bidi="ar-DZ"/>
        </w:rPr>
        <w:t xml:space="preserve">، أي محبّة في قلوب الناس فيحبّهم من لم يُحسِنوا إليه قط، ولا بينه وبينهم نسب، ولا يعرفهم أيّةَ معرفة، ولا أوصلوا إليه أي نفع، ولا يرجوه منهم في المستقبل، يحبّهم لله جل جلاله، لأنه قال: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إِنَّ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الَّذِينَ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آمَنُوا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وَعَمِلُوا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الصَّالِحَاتِ</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سَيَجْعَلُ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لَـهُمُ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الرَّحْمَنُ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وُدًّا</w:t>
      </w:r>
      <w:r w:rsidRPr="007445CB">
        <w:rPr>
          <w:rFonts w:ascii="Lotus Linotype" w:hAnsi="Lotus Linotype" w:cs="Lotus Linotype"/>
          <w:b/>
          <w:b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ونكّر الوُدّ في سياق الإثبات فلا يقتضي أن يَوَدَّهم كلّ أحد، لو قال: "سَيَجْعَلُ</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لَـهُمُ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الرَّحْمَنُ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الوُدَّ" لأحبّهم كلُّ أحد.</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لكن قال: </w:t>
      </w:r>
      <w:r w:rsidRPr="007445CB">
        <w:rPr>
          <w:rFonts w:ascii="Lotus Linotype" w:hAnsi="Lotus Linotype" w:cs="Lotus Linotype"/>
          <w:b/>
          <w:bCs/>
          <w:sz w:val="32"/>
          <w:szCs w:val="32"/>
          <w:rtl/>
          <w:lang w:bidi="ar-DZ"/>
        </w:rPr>
        <w:t>{</w:t>
      </w:r>
      <w:r w:rsidRPr="007445CB">
        <w:rPr>
          <w:rFonts w:ascii="Lotus Linotype" w:hAnsi="Lotus Linotype" w:cs="Lotus Linotype" w:hint="cs"/>
          <w:b/>
          <w:bCs/>
          <w:sz w:val="32"/>
          <w:szCs w:val="32"/>
          <w:rtl/>
          <w:lang w:bidi="ar-DZ"/>
        </w:rPr>
        <w:t>سَيَجْعَلُ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لَـهُمُ</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الرَّحْمَنُ</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وُدًّا</w:t>
      </w:r>
      <w:r w:rsidRPr="007445CB">
        <w:rPr>
          <w:rFonts w:ascii="Lotus Linotype" w:hAnsi="Lotus Linotype" w:cs="Lotus Linotype"/>
          <w:b/>
          <w:bCs/>
          <w:sz w:val="32"/>
          <w:szCs w:val="32"/>
          <w:rtl/>
          <w:lang w:bidi="ar-DZ"/>
        </w:rPr>
        <w:t>}</w:t>
      </w:r>
      <w:r w:rsidRPr="007445CB">
        <w:rPr>
          <w:rFonts w:ascii="Lotus Linotype" w:hAnsi="Lotus Linotype" w:cs="Lotus Linotype" w:hint="cs"/>
          <w:sz w:val="32"/>
          <w:szCs w:val="32"/>
          <w:rtl/>
          <w:lang w:bidi="ar-DZ"/>
        </w:rPr>
        <w:t>، فجاء نكرة في سياق الإثبات، وهي من قبيل المطلق لا من قبيل العام، وذلك يقتضي أنّ لهم وُدًّا أي محبّة في قلوب مَن أحبّ الله ومن أراد الله به الخير، ولا يقتضي ذلك أن يحبّهم كل الناس، بل لا بد أن يكون لكل الناس أعداء وأصدقاء.</w:t>
      </w:r>
    </w:p>
    <w:p w:rsidR="007445CB" w:rsidRPr="007445CB" w:rsidRDefault="007445CB" w:rsidP="007445CB">
      <w:pPr>
        <w:spacing w:after="0" w:line="240" w:lineRule="auto"/>
        <w:ind w:firstLine="284"/>
        <w:jc w:val="both"/>
        <w:rPr>
          <w:rFonts w:ascii="Lotus Linotype" w:hAnsi="Lotus Linotype" w:cs="Times New Roman"/>
          <w:sz w:val="32"/>
          <w:szCs w:val="32"/>
          <w:rtl/>
          <w:lang w:bidi="ar-DZ"/>
        </w:rPr>
      </w:pPr>
      <w:r w:rsidRPr="007445CB">
        <w:rPr>
          <w:rFonts w:ascii="Lotus Linotype" w:hAnsi="Lotus Linotype" w:cs="Lotus Linotype" w:hint="cs"/>
          <w:sz w:val="32"/>
          <w:szCs w:val="32"/>
          <w:rtl/>
          <w:lang w:bidi="ar-DZ"/>
        </w:rPr>
        <w:lastRenderedPageBreak/>
        <w:t xml:space="preserve">ومن أحبّه الله جل جلاله فإنه يحبّه أهل السماء قبل أهل الأرض كما ثبت عن النبي ـ صلى الله عليه وسلم ـفي الصحيح أنه قال: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إذا أحبّ الله عبدا نادى جبريلَ: إنّي أُحبُّ فلانا فأَحِبَّه، فيحبُّه جبريل، ثم ينادي به جبريل في أهل السماء: إن الله يحبُّ فلانا فأحِبّوه، فيحبُّه أهل السماء، ثم يوضعُ له القبول في الأرض</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ولاحظوا الفرق بين قوله: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فيحبّه أهل السماء</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xml:space="preserve"> وبين قوله: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ثمّ يوضع له القبول في الأرض</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فيحبّه أهل السماء</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أي يحبّوه جميعا عن بكرة أبيهم، كل من في السماء.</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والسماوات السبع ما فيهن موضع أربعة أصابع إلا وملَك لله فيه ساجد أو راكع كما في الحديث الصحيح الذي أخرجه ابن جرير في تفسيره وغيره: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أطّت السماء، وحُقّ لها أن تئِطّ، فما فيها موضع أربعة أصابع إلا وملك لله فيه ساجد أو راكع</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أما أهل الأرض فمنهم من يحبّه ومنهم من يُبغِضه، ولذلك قال: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ثم يوضع له القبول في الأرض</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 xml:space="preserve">، ولم يقل: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ثمّ يحبُّه أهل الأرض</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بل العكس، إذا أحبّه أهل الأرض فسيحبُّه الكفّار، ومحبّتهم دليل على نَقْص الإيمان، لأنّ الله تعالى يقول: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وَلَنْ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تَرْضَى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عَنْكَ</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الْيَهُودُ</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وَلَا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النَّصَارَى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حَتَّى</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تَتَّبِعَ</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مِلَّتَهُمْ</w:t>
      </w:r>
      <w:r w:rsidRPr="007445CB">
        <w:rPr>
          <w:rFonts w:ascii="Lotus Linotype" w:hAnsi="Lotus Linotype" w:cs="Lotus Linotype"/>
          <w:sz w:val="32"/>
          <w:szCs w:val="32"/>
          <w:rtl/>
          <w:lang w:bidi="ar-DZ"/>
        </w:rPr>
        <w:t>} [</w:t>
      </w:r>
      <w:r w:rsidRPr="007445CB">
        <w:rPr>
          <w:rFonts w:ascii="Lotus Linotype" w:hAnsi="Lotus Linotype" w:cs="Lotus Linotype" w:hint="cs"/>
          <w:sz w:val="32"/>
          <w:szCs w:val="32"/>
          <w:rtl/>
          <w:lang w:bidi="ar-DZ"/>
        </w:rPr>
        <w:t>البقرة</w:t>
      </w:r>
      <w:r w:rsidRPr="007445CB">
        <w:rPr>
          <w:rFonts w:ascii="Lotus Linotype" w:hAnsi="Lotus Linotype" w:cs="Lotus Linotype"/>
          <w:sz w:val="32"/>
          <w:szCs w:val="32"/>
          <w:rtl/>
          <w:lang w:bidi="ar-DZ"/>
        </w:rPr>
        <w:t>: 120]</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فلذلك المقصود هنا بذلك القبولِ والمودّةِ إنما هو في أهل الإيمان والتقوى، فهم الذين يحبّونه، وهذا من عاجل بِشارة المؤمن.</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ولا بدّ أن نلاحظ أن الدنيا دار عمل ولا جزاء، وأن الآخرة دار جزاء ولا عمل.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فما يُعجَّل للإنسان من المحبّة في الدّنيا أو من الخير أو من العافية أو غير ذلك من النِّعم الدنيوية هي من بركة عمله، لا من جزائه، فلذلك لا يَنتقِص بها أجره إذا أخلص لله، بل هي من بركة العمل.</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وكذلك ما يصيبه في الدنيا من المصائب من جرّاء ذنوبه ليس من جزاء الذنوب، بل هو من شؤم الذنوب، فالذنوب لها شؤم.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ولذلك يتعدّى ضررها أصحابَها، فأصحاب الذّنوب إذا أسرفوا في مدينة من المدن فشا فيها الأمراض والأوبئة التي لم تكن فيمن مضوا من أسلافهم، وحصل فيها الغلاء، وارتفع عنها المطر، وحصل فيها الظّلم  والعَسْف من الحكّام.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lastRenderedPageBreak/>
        <w:t xml:space="preserve">ولذلك أخرج ابن ماجة في السّنن والحاكم في المستدرك وابن حِبّان في صحيحه من حديث عبد الله بن عمر وأبي ذر ـ رضي الله عنهم ـ أن النبي ـ صلى الله عليه وسلم ـ: قال: </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يا معشر المهاجرين أُعيذكم بالله أن تُدرِكوا خمسا: فما ظهرت الفاحشة في قوم فأعلنوا بها إلا ظهرت فيهم الأمراض والأوجاع التي لم تكن فيمن مضوا من أسلافهم، ولا نقَص قوم المكيال والميزان إلا أُخِذوا بالسنين وعَسْف السلطان ونَقص الـمُؤُونة، ولا نقض قوم عهد الله وميثاقه إلا سلّط الله عليهم عدوًّا مِن سواهم فأخذ بعض ما في أيديهم، ولا منع قوم زكاة أموالهم إلا مُنِعوا القَطْر من السماء، لولا البهائم لم يُمطروا، وما حكمت أئمتهم بغير ما أنزل الله إلا جعل الله بأسهم بينهم</w:t>
      </w:r>
      <w:r w:rsidRPr="007445CB">
        <w:rPr>
          <w:rFonts w:ascii="Lotus Linotype" w:hAnsi="Lotus Linotype" w:cs="Times New Roman" w:hint="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فحينئذ عرفنا أنّ شؤم الذنب يتعدّى صاحبَه، ولو كان من جزائه لما تعدّى مقترِفَه لأن أقدس المبادئ القانونية وأقدمها هو ما قال الله تعالى: </w:t>
      </w:r>
      <w:r w:rsidRPr="007445CB">
        <w:rPr>
          <w:rFonts w:ascii="Lotus Linotype" w:hAnsi="Lotus Linotype" w:cs="Lotus Linotype"/>
          <w:sz w:val="32"/>
          <w:szCs w:val="32"/>
          <w:rtl/>
          <w:lang w:bidi="ar-DZ"/>
        </w:rPr>
        <w:t>{</w:t>
      </w:r>
      <w:r w:rsidRPr="007445CB">
        <w:rPr>
          <w:rFonts w:ascii="Lotus Linotype" w:hAnsi="Lotus Linotype" w:cs="Lotus Linotype" w:hint="cs"/>
          <w:sz w:val="32"/>
          <w:szCs w:val="32"/>
          <w:rtl/>
          <w:lang w:bidi="ar-DZ"/>
        </w:rPr>
        <w:t>أَمْ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يُنَبَّأْ</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بِمَا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فِي</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صُحُفِ</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مُوسَى</w:t>
      </w:r>
      <w:r w:rsidRPr="007445CB">
        <w:rPr>
          <w:rFonts w:ascii="Lotus Linotype" w:hAnsi="Lotus Linotype" w:cs="Lotus Linotype"/>
          <w:sz w:val="32"/>
          <w:szCs w:val="32"/>
          <w:rtl/>
          <w:lang w:bidi="ar-DZ"/>
        </w:rPr>
        <w:t xml:space="preserve"> (36) </w:t>
      </w:r>
      <w:r w:rsidRPr="007445CB">
        <w:rPr>
          <w:rFonts w:ascii="Lotus Linotype" w:hAnsi="Lotus Linotype" w:cs="Lotus Linotype" w:hint="cs"/>
          <w:sz w:val="32"/>
          <w:szCs w:val="32"/>
          <w:rtl/>
          <w:lang w:bidi="ar-DZ"/>
        </w:rPr>
        <w:t>وَإِبْرَاهِيمَ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الَّذِي</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وَفَّى</w:t>
      </w:r>
      <w:r w:rsidRPr="007445CB">
        <w:rPr>
          <w:rFonts w:ascii="Lotus Linotype" w:hAnsi="Lotus Linotype" w:cs="Lotus Linotype"/>
          <w:sz w:val="32"/>
          <w:szCs w:val="32"/>
          <w:rtl/>
          <w:lang w:bidi="ar-DZ"/>
        </w:rPr>
        <w:t xml:space="preserve"> (37) </w:t>
      </w:r>
      <w:r w:rsidRPr="007445CB">
        <w:rPr>
          <w:rFonts w:ascii="Lotus Linotype" w:hAnsi="Lotus Linotype" w:cs="Lotus Linotype" w:hint="cs"/>
          <w:sz w:val="32"/>
          <w:szCs w:val="32"/>
          <w:rtl/>
          <w:lang w:bidi="ar-DZ"/>
        </w:rPr>
        <w:t>أَلَّا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تَزِرُ</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وَازِرَةٌ</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وِزْرَ</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أُخْرَى</w:t>
      </w:r>
      <w:r w:rsidRPr="007445CB">
        <w:rPr>
          <w:rFonts w:ascii="Lotus Linotype" w:hAnsi="Lotus Linotype" w:cs="Lotus Linotype"/>
          <w:sz w:val="32"/>
          <w:szCs w:val="32"/>
          <w:rtl/>
          <w:lang w:bidi="ar-DZ"/>
        </w:rPr>
        <w:t xml:space="preserve"> (38) </w:t>
      </w:r>
      <w:r w:rsidRPr="007445CB">
        <w:rPr>
          <w:rFonts w:ascii="Lotus Linotype" w:hAnsi="Lotus Linotype" w:cs="Lotus Linotype" w:hint="cs"/>
          <w:sz w:val="32"/>
          <w:szCs w:val="32"/>
          <w:rtl/>
          <w:lang w:bidi="ar-DZ"/>
        </w:rPr>
        <w:t>وَأَنْ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لَيْسَ</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لِلْإِنْسَانِ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إِلَّا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مَا</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سَعَى</w:t>
      </w:r>
      <w:r w:rsidRPr="007445CB">
        <w:rPr>
          <w:rFonts w:ascii="Lotus Linotype" w:hAnsi="Lotus Linotype" w:cs="Lotus Linotype"/>
          <w:sz w:val="32"/>
          <w:szCs w:val="32"/>
          <w:rtl/>
          <w:lang w:bidi="ar-DZ"/>
        </w:rPr>
        <w:t xml:space="preserve"> (39) </w:t>
      </w:r>
      <w:r w:rsidRPr="007445CB">
        <w:rPr>
          <w:rFonts w:ascii="Lotus Linotype" w:hAnsi="Lotus Linotype" w:cs="Lotus Linotype" w:hint="cs"/>
          <w:sz w:val="32"/>
          <w:szCs w:val="32"/>
          <w:rtl/>
          <w:lang w:bidi="ar-DZ"/>
        </w:rPr>
        <w:t>وَأَنَّ</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سَعْيَهُ</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سَوْفَ</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يُرَى</w:t>
      </w:r>
      <w:r w:rsidRPr="007445CB">
        <w:rPr>
          <w:rFonts w:ascii="Lotus Linotype" w:hAnsi="Lotus Linotype" w:cs="Lotus Linotype"/>
          <w:sz w:val="32"/>
          <w:szCs w:val="32"/>
          <w:rtl/>
          <w:lang w:bidi="ar-DZ"/>
        </w:rPr>
        <w:t xml:space="preserve"> (40) </w:t>
      </w:r>
      <w:r w:rsidRPr="007445CB">
        <w:rPr>
          <w:rFonts w:ascii="Lotus Linotype" w:hAnsi="Lotus Linotype" w:cs="Lotus Linotype" w:hint="cs"/>
          <w:sz w:val="32"/>
          <w:szCs w:val="32"/>
          <w:rtl/>
          <w:lang w:bidi="ar-DZ"/>
        </w:rPr>
        <w:t>ثُمَّ</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يُجْزَاهُ</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الْجَزَاءَ</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الْأَوْفَى</w:t>
      </w:r>
      <w:r w:rsidRPr="007445CB">
        <w:rPr>
          <w:rFonts w:ascii="Lotus Linotype" w:hAnsi="Lotus Linotype" w:cs="Lotus Linotype"/>
          <w:sz w:val="32"/>
          <w:szCs w:val="32"/>
          <w:rtl/>
          <w:lang w:bidi="ar-DZ"/>
        </w:rPr>
        <w:t>} [</w:t>
      </w:r>
      <w:r w:rsidRPr="007445CB">
        <w:rPr>
          <w:rFonts w:ascii="Lotus Linotype" w:hAnsi="Lotus Linotype" w:cs="Lotus Linotype" w:hint="cs"/>
          <w:sz w:val="32"/>
          <w:szCs w:val="32"/>
          <w:rtl/>
          <w:lang w:bidi="ar-DZ"/>
        </w:rPr>
        <w:t>النجم</w:t>
      </w:r>
      <w:r w:rsidRPr="007445CB">
        <w:rPr>
          <w:rFonts w:ascii="Lotus Linotype" w:hAnsi="Lotus Linotype" w:cs="Lotus Linotype"/>
          <w:sz w:val="32"/>
          <w:szCs w:val="32"/>
          <w:rtl/>
          <w:lang w:bidi="ar-DZ"/>
        </w:rPr>
        <w:t>: 36 - 41]</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وهذا قانون للبشرية كلّها أن الجريمة جُرْمها على صاحبها، وأن الجريمة لا تتعدّى صاحبها فالإنسان مسئول عمّا اقترف ولا تتعدّى مسئوليته إلى غيره.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ولذلك فعاجل البشرى بالعمل الصالح هو من بركة العمل الصالح لا من جزائه.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فلذلك قال: </w:t>
      </w:r>
      <w:r w:rsidRPr="007445CB">
        <w:rPr>
          <w:rFonts w:ascii="Lotus Linotype" w:hAnsi="Lotus Linotype" w:cs="Lotus Linotype" w:hint="cs"/>
          <w:b/>
          <w:bCs/>
          <w:sz w:val="32"/>
          <w:szCs w:val="32"/>
          <w:rtl/>
          <w:lang w:bidi="ar-DZ"/>
        </w:rPr>
        <w:t>(وأنك به مُعَظَّم)</w:t>
      </w:r>
      <w:r w:rsidRPr="007445CB">
        <w:rPr>
          <w:rFonts w:ascii="Lotus Linotype" w:hAnsi="Lotus Linotype" w:cs="Lotus Linotype" w:hint="cs"/>
          <w:sz w:val="32"/>
          <w:szCs w:val="32"/>
          <w:rtl/>
          <w:lang w:bidi="ar-DZ"/>
        </w:rPr>
        <w:t xml:space="preserve"> أي بالعمل الصالح </w:t>
      </w:r>
      <w:r w:rsidRPr="007445CB">
        <w:rPr>
          <w:rFonts w:ascii="Lotus Linotype" w:hAnsi="Lotus Linotype" w:cs="Lotus Linotype" w:hint="cs"/>
          <w:b/>
          <w:bCs/>
          <w:sz w:val="32"/>
          <w:szCs w:val="32"/>
          <w:rtl/>
          <w:lang w:bidi="ar-DZ"/>
        </w:rPr>
        <w:t>(مُعظَّم من العدوّ والصديق)</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فالعدوّ إذا أحس أنك تخاف الله وأنك مشتغل في خدمته وطاعته فإنه سيعظّمك من أجل ذلك، والصديق أيضا يهابك ويعظّمك من أجل طاعتك، ويحبك من أجل محبتك لله.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ومن كان يخاف الله جل جلاله فإن الله سيضع عليه هيبة يخافه بها أعداؤه ويحب</w:t>
      </w:r>
      <w:r w:rsidR="001D28D6">
        <w:rPr>
          <w:rFonts w:ascii="Lotus Linotype" w:hAnsi="Lotus Linotype" w:cs="Lotus Linotype" w:hint="cs"/>
          <w:sz w:val="32"/>
          <w:szCs w:val="32"/>
          <w:rtl/>
          <w:lang w:bidi="ar-DZ"/>
        </w:rPr>
        <w:t>ّ</w:t>
      </w:r>
      <w:r w:rsidRPr="007445CB">
        <w:rPr>
          <w:rFonts w:ascii="Lotus Linotype" w:hAnsi="Lotus Linotype" w:cs="Lotus Linotype" w:hint="cs"/>
          <w:sz w:val="32"/>
          <w:szCs w:val="32"/>
          <w:rtl/>
          <w:lang w:bidi="ar-DZ"/>
        </w:rPr>
        <w:t>ه بها أصدقاؤه.</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w:t>
      </w:r>
      <w:r w:rsidRPr="007445CB">
        <w:rPr>
          <w:rFonts w:ascii="Lotus Linotype" w:hAnsi="Lotus Linotype" w:cs="Lotus Linotype" w:hint="cs"/>
          <w:b/>
          <w:bCs/>
          <w:sz w:val="32"/>
          <w:szCs w:val="32"/>
          <w:rtl/>
          <w:lang w:bidi="ar-DZ"/>
        </w:rPr>
        <w:t>وأمّا</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في</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الآجل</w:t>
      </w:r>
      <w:r w:rsidRPr="007445CB">
        <w:rPr>
          <w:rFonts w:ascii="Lotus Linotype" w:hAnsi="Lotus Linotype" w:cs="Lotus Linotype"/>
          <w:b/>
          <w:bCs/>
          <w:sz w:val="32"/>
          <w:szCs w:val="32"/>
          <w:rtl/>
          <w:lang w:bidi="ar-DZ"/>
        </w:rPr>
        <w:t xml:space="preserve"> </w:t>
      </w:r>
      <w:r w:rsidRPr="007445CB">
        <w:rPr>
          <w:rFonts w:ascii="Lotus Linotype" w:hAnsi="Lotus Linotype" w:cs="Lotus Linotype" w:hint="cs"/>
          <w:b/>
          <w:bCs/>
          <w:sz w:val="32"/>
          <w:szCs w:val="32"/>
          <w:rtl/>
          <w:lang w:bidi="ar-DZ"/>
        </w:rPr>
        <w:t>فالجنّة</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 xml:space="preserve">أمّا ثمَرة العمل الصّالح في الآجل أي في يوم القيامة فالجنة، وفيها ما لا عين رأت ولا وأذن سمعت ولا خطر على قلب بشر، </w:t>
      </w:r>
      <w:r w:rsidRPr="001D28D6">
        <w:rPr>
          <w:rFonts w:ascii="Lotus Linotype" w:hAnsi="Lotus Linotype" w:cs="Times New Roman" w:hint="cs"/>
          <w:b/>
          <w:bCs/>
          <w:sz w:val="32"/>
          <w:szCs w:val="32"/>
          <w:rtl/>
          <w:lang w:bidi="ar-DZ"/>
        </w:rPr>
        <w:t>"</w:t>
      </w:r>
      <w:r w:rsidRPr="001D28D6">
        <w:rPr>
          <w:rFonts w:ascii="Lotus Linotype" w:hAnsi="Lotus Linotype" w:cs="Lotus Linotype" w:hint="cs"/>
          <w:b/>
          <w:bCs/>
          <w:sz w:val="32"/>
          <w:szCs w:val="32"/>
          <w:rtl/>
          <w:lang w:bidi="ar-DZ"/>
        </w:rPr>
        <w:t>أعددتُ لعبادي ما لا عين رأت ولا أذن سمعت ولا خطر على قلب بشر</w:t>
      </w:r>
      <w:r w:rsidRPr="001D28D6">
        <w:rPr>
          <w:rFonts w:ascii="Lotus Linotype" w:hAnsi="Lotus Linotype" w:cs="Times New Roman" w:hint="cs"/>
          <w:b/>
          <w:bCs/>
          <w:sz w:val="32"/>
          <w:szCs w:val="32"/>
          <w:rtl/>
          <w:lang w:bidi="ar-DZ"/>
        </w:rPr>
        <w:t>"</w:t>
      </w:r>
      <w:r w:rsidRPr="007445CB">
        <w:rPr>
          <w:rFonts w:ascii="Lotus Linotype" w:hAnsi="Lotus Linotype" w:cs="Lotus Linotype" w:hint="cs"/>
          <w:sz w:val="32"/>
          <w:szCs w:val="32"/>
          <w:rtl/>
          <w:lang w:bidi="ar-DZ"/>
        </w:rPr>
        <w:t>.</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وقد قال الله تعالى:</w:t>
      </w:r>
      <w:r w:rsidRPr="001D28D6">
        <w:rPr>
          <w:rFonts w:ascii="Lotus Linotype" w:hAnsi="Lotus Linotype" w:cs="Lotus Linotype" w:hint="cs"/>
          <w:b/>
          <w:bCs/>
          <w:sz w:val="32"/>
          <w:szCs w:val="32"/>
          <w:rtl/>
          <w:lang w:bidi="ar-DZ"/>
        </w:rPr>
        <w:t xml:space="preserve"> </w:t>
      </w:r>
      <w:r w:rsidRPr="001D28D6">
        <w:rPr>
          <w:rFonts w:ascii="Lotus Linotype" w:hAnsi="Lotus Linotype" w:cs="Lotus Linotype"/>
          <w:b/>
          <w:bCs/>
          <w:sz w:val="32"/>
          <w:szCs w:val="32"/>
          <w:rtl/>
          <w:lang w:bidi="ar-DZ"/>
        </w:rPr>
        <w:t>{</w:t>
      </w:r>
      <w:r w:rsidRPr="001D28D6">
        <w:rPr>
          <w:rFonts w:ascii="Lotus Linotype" w:hAnsi="Lotus Linotype" w:cs="Lotus Linotype" w:hint="cs"/>
          <w:b/>
          <w:bCs/>
          <w:sz w:val="32"/>
          <w:szCs w:val="32"/>
          <w:rtl/>
          <w:lang w:bidi="ar-DZ"/>
        </w:rPr>
        <w:t>فَلَا</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تَعْلَمُ</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نَفْسٌ</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مَا</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أُخْفِيَ</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لَهُمْ</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مِنْ</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قُرَّةِ</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أَعْيُنٍ</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جَزَاءً</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بِمَا</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كَانُوا</w:t>
      </w:r>
      <w:r w:rsidRPr="001D28D6">
        <w:rPr>
          <w:rFonts w:ascii="Lotus Linotype" w:hAnsi="Lotus Linotype" w:cs="Lotus Linotype"/>
          <w:b/>
          <w:bCs/>
          <w:sz w:val="32"/>
          <w:szCs w:val="32"/>
          <w:rtl/>
          <w:lang w:bidi="ar-DZ"/>
        </w:rPr>
        <w:t xml:space="preserve"> </w:t>
      </w:r>
      <w:r w:rsidRPr="001D28D6">
        <w:rPr>
          <w:rFonts w:ascii="Lotus Linotype" w:hAnsi="Lotus Linotype" w:cs="Lotus Linotype" w:hint="cs"/>
          <w:b/>
          <w:bCs/>
          <w:sz w:val="32"/>
          <w:szCs w:val="32"/>
          <w:rtl/>
          <w:lang w:bidi="ar-DZ"/>
        </w:rPr>
        <w:t>يَعْمَلُونَ</w:t>
      </w:r>
      <w:r w:rsidRPr="001D28D6">
        <w:rPr>
          <w:rFonts w:ascii="Lotus Linotype" w:hAnsi="Lotus Linotype" w:cs="Lotus Linotype"/>
          <w:b/>
          <w:bCs/>
          <w:sz w:val="32"/>
          <w:szCs w:val="32"/>
          <w:rtl/>
          <w:lang w:bidi="ar-DZ"/>
        </w:rPr>
        <w:t>}</w:t>
      </w:r>
      <w:r w:rsidRPr="007445CB">
        <w:rPr>
          <w:rFonts w:ascii="Lotus Linotype" w:hAnsi="Lotus Linotype" w:cs="Lotus Linotype"/>
          <w:sz w:val="32"/>
          <w:szCs w:val="32"/>
          <w:rtl/>
          <w:lang w:bidi="ar-DZ"/>
        </w:rPr>
        <w:t xml:space="preserve"> [</w:t>
      </w:r>
      <w:r w:rsidRPr="007445CB">
        <w:rPr>
          <w:rFonts w:ascii="Lotus Linotype" w:hAnsi="Lotus Linotype" w:cs="Lotus Linotype" w:hint="cs"/>
          <w:sz w:val="32"/>
          <w:szCs w:val="32"/>
          <w:rtl/>
          <w:lang w:bidi="ar-DZ"/>
        </w:rPr>
        <w:t>السجدة</w:t>
      </w:r>
      <w:r w:rsidRPr="007445CB">
        <w:rPr>
          <w:rFonts w:ascii="Lotus Linotype" w:hAnsi="Lotus Linotype" w:cs="Lotus Linotype"/>
          <w:sz w:val="32"/>
          <w:szCs w:val="32"/>
          <w:rtl/>
          <w:lang w:bidi="ar-DZ"/>
        </w:rPr>
        <w:t>: 17]</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7445CB">
        <w:rPr>
          <w:rFonts w:ascii="Lotus Linotype" w:hAnsi="Lotus Linotype" w:cs="Lotus Linotype" w:hint="cs"/>
          <w:sz w:val="32"/>
          <w:szCs w:val="32"/>
          <w:rtl/>
          <w:lang w:bidi="ar-DZ"/>
        </w:rPr>
        <w:t>وأبلغ ما فيها من النعيم لذة النظر إلى وجه الله الكريم.</w:t>
      </w:r>
    </w:p>
    <w:p w:rsidR="007445CB" w:rsidRPr="007445CB" w:rsidRDefault="007445CB" w:rsidP="007445CB">
      <w:pPr>
        <w:spacing w:after="0" w:line="240" w:lineRule="auto"/>
        <w:ind w:firstLine="284"/>
        <w:jc w:val="both"/>
        <w:rPr>
          <w:rFonts w:ascii="Lotus Linotype" w:hAnsi="Lotus Linotype" w:cs="Lotus Linotype"/>
          <w:sz w:val="32"/>
          <w:szCs w:val="32"/>
          <w:rtl/>
          <w:lang w:bidi="ar-DZ"/>
        </w:rPr>
      </w:pPr>
      <w:r w:rsidRPr="001D28D6">
        <w:rPr>
          <w:rFonts w:ascii="Lotus Linotype" w:hAnsi="Lotus Linotype" w:cs="Times New Roman" w:hint="cs"/>
          <w:b/>
          <w:bCs/>
          <w:sz w:val="32"/>
          <w:szCs w:val="32"/>
          <w:rtl/>
          <w:lang w:bidi="ar-DZ"/>
        </w:rPr>
        <w:lastRenderedPageBreak/>
        <w:t>"</w:t>
      </w:r>
      <w:r w:rsidRPr="001D28D6">
        <w:rPr>
          <w:rFonts w:ascii="Lotus Linotype" w:hAnsi="Lotus Linotype" w:cs="Lotus Linotype" w:hint="cs"/>
          <w:b/>
          <w:bCs/>
          <w:sz w:val="32"/>
          <w:szCs w:val="32"/>
          <w:rtl/>
          <w:lang w:bidi="ar-DZ"/>
        </w:rPr>
        <w:t>بينما أهل الجن</w:t>
      </w:r>
      <w:r w:rsidR="001D28D6">
        <w:rPr>
          <w:rFonts w:ascii="Lotus Linotype" w:hAnsi="Lotus Linotype" w:cs="Lotus Linotype" w:hint="cs"/>
          <w:b/>
          <w:bCs/>
          <w:sz w:val="32"/>
          <w:szCs w:val="32"/>
          <w:rtl/>
          <w:lang w:bidi="ar-DZ"/>
        </w:rPr>
        <w:t>ّ</w:t>
      </w:r>
      <w:r w:rsidRPr="001D28D6">
        <w:rPr>
          <w:rFonts w:ascii="Lotus Linotype" w:hAnsi="Lotus Linotype" w:cs="Lotus Linotype" w:hint="cs"/>
          <w:b/>
          <w:bCs/>
          <w:sz w:val="32"/>
          <w:szCs w:val="32"/>
          <w:rtl/>
          <w:lang w:bidi="ar-DZ"/>
        </w:rPr>
        <w:t>ة في نعيمهم إذ سطع عليهم نور من فوقهم فإذا الر</w:t>
      </w:r>
      <w:r w:rsidR="001D28D6">
        <w:rPr>
          <w:rFonts w:ascii="Lotus Linotype" w:hAnsi="Lotus Linotype" w:cs="Lotus Linotype" w:hint="cs"/>
          <w:b/>
          <w:bCs/>
          <w:sz w:val="32"/>
          <w:szCs w:val="32"/>
          <w:rtl/>
          <w:lang w:bidi="ar-DZ"/>
        </w:rPr>
        <w:t>ّ</w:t>
      </w:r>
      <w:r w:rsidRPr="001D28D6">
        <w:rPr>
          <w:rFonts w:ascii="Lotus Linotype" w:hAnsi="Lotus Linotype" w:cs="Lotus Linotype" w:hint="cs"/>
          <w:b/>
          <w:bCs/>
          <w:sz w:val="32"/>
          <w:szCs w:val="32"/>
          <w:rtl/>
          <w:lang w:bidi="ar-DZ"/>
        </w:rPr>
        <w:t>ب</w:t>
      </w:r>
      <w:r w:rsidR="001D28D6">
        <w:rPr>
          <w:rFonts w:ascii="Lotus Linotype" w:hAnsi="Lotus Linotype" w:cs="Lotus Linotype" w:hint="cs"/>
          <w:b/>
          <w:bCs/>
          <w:sz w:val="32"/>
          <w:szCs w:val="32"/>
          <w:rtl/>
          <w:lang w:bidi="ar-DZ"/>
        </w:rPr>
        <w:t>ّ</w:t>
      </w:r>
      <w:r w:rsidRPr="001D28D6">
        <w:rPr>
          <w:rFonts w:ascii="Lotus Linotype" w:hAnsi="Lotus Linotype" w:cs="Lotus Linotype" w:hint="cs"/>
          <w:b/>
          <w:bCs/>
          <w:sz w:val="32"/>
          <w:szCs w:val="32"/>
          <w:rtl/>
          <w:lang w:bidi="ar-DZ"/>
        </w:rPr>
        <w:t xml:space="preserve"> </w:t>
      </w:r>
      <w:r w:rsidR="001D28D6">
        <w:rPr>
          <w:rFonts w:ascii="Lotus Linotype" w:hAnsi="Lotus Linotype" w:cs="Lotus Linotype" w:hint="cs"/>
          <w:b/>
          <w:bCs/>
          <w:sz w:val="32"/>
          <w:szCs w:val="32"/>
          <w:rtl/>
          <w:lang w:bidi="ar-DZ"/>
        </w:rPr>
        <w:t xml:space="preserve">ـ </w:t>
      </w:r>
      <w:r w:rsidRPr="001D28D6">
        <w:rPr>
          <w:rFonts w:ascii="Lotus Linotype" w:hAnsi="Lotus Linotype" w:cs="Lotus Linotype" w:hint="cs"/>
          <w:b/>
          <w:bCs/>
          <w:sz w:val="32"/>
          <w:szCs w:val="32"/>
          <w:rtl/>
          <w:lang w:bidi="ar-DZ"/>
        </w:rPr>
        <w:t>جل</w:t>
      </w:r>
      <w:r w:rsidR="001D28D6">
        <w:rPr>
          <w:rFonts w:ascii="Lotus Linotype" w:hAnsi="Lotus Linotype" w:cs="Lotus Linotype" w:hint="cs"/>
          <w:b/>
          <w:bCs/>
          <w:sz w:val="32"/>
          <w:szCs w:val="32"/>
          <w:rtl/>
          <w:lang w:bidi="ar-DZ"/>
        </w:rPr>
        <w:t>ّ</w:t>
      </w:r>
      <w:r w:rsidRPr="001D28D6">
        <w:rPr>
          <w:rFonts w:ascii="Lotus Linotype" w:hAnsi="Lotus Linotype" w:cs="Lotus Linotype" w:hint="cs"/>
          <w:b/>
          <w:bCs/>
          <w:sz w:val="32"/>
          <w:szCs w:val="32"/>
          <w:rtl/>
          <w:lang w:bidi="ar-DZ"/>
        </w:rPr>
        <w:t xml:space="preserve"> جلاله </w:t>
      </w:r>
      <w:r w:rsidR="001D28D6">
        <w:rPr>
          <w:rFonts w:ascii="Lotus Linotype" w:hAnsi="Lotus Linotype" w:cs="Lotus Linotype" w:hint="cs"/>
          <w:b/>
          <w:bCs/>
          <w:sz w:val="32"/>
          <w:szCs w:val="32"/>
          <w:rtl/>
          <w:lang w:bidi="ar-DZ"/>
        </w:rPr>
        <w:t xml:space="preserve">ـ </w:t>
      </w:r>
      <w:r w:rsidRPr="001D28D6">
        <w:rPr>
          <w:rFonts w:ascii="Lotus Linotype" w:hAnsi="Lotus Linotype" w:cs="Lotus Linotype" w:hint="cs"/>
          <w:b/>
          <w:bCs/>
          <w:sz w:val="32"/>
          <w:szCs w:val="32"/>
          <w:rtl/>
          <w:lang w:bidi="ar-DZ"/>
        </w:rPr>
        <w:t>يناديهم من فوقهم: سلام قولا من رب</w:t>
      </w:r>
      <w:r w:rsidR="001D28D6">
        <w:rPr>
          <w:rFonts w:ascii="Lotus Linotype" w:hAnsi="Lotus Linotype" w:cs="Lotus Linotype" w:hint="cs"/>
          <w:b/>
          <w:bCs/>
          <w:sz w:val="32"/>
          <w:szCs w:val="32"/>
          <w:rtl/>
          <w:lang w:bidi="ar-DZ"/>
        </w:rPr>
        <w:t>ٍّ</w:t>
      </w:r>
      <w:r w:rsidRPr="001D28D6">
        <w:rPr>
          <w:rFonts w:ascii="Lotus Linotype" w:hAnsi="Lotus Linotype" w:cs="Lotus Linotype" w:hint="cs"/>
          <w:b/>
          <w:bCs/>
          <w:sz w:val="32"/>
          <w:szCs w:val="32"/>
          <w:rtl/>
          <w:lang w:bidi="ar-DZ"/>
        </w:rPr>
        <w:t xml:space="preserve"> رحيم، فلا ينظرون إلى شيء مم</w:t>
      </w:r>
      <w:r w:rsidR="001D28D6">
        <w:rPr>
          <w:rFonts w:ascii="Lotus Linotype" w:hAnsi="Lotus Linotype" w:cs="Lotus Linotype" w:hint="cs"/>
          <w:b/>
          <w:bCs/>
          <w:sz w:val="32"/>
          <w:szCs w:val="32"/>
          <w:rtl/>
          <w:lang w:bidi="ar-DZ"/>
        </w:rPr>
        <w:t>ّ</w:t>
      </w:r>
      <w:r w:rsidRPr="001D28D6">
        <w:rPr>
          <w:rFonts w:ascii="Lotus Linotype" w:hAnsi="Lotus Linotype" w:cs="Lotus Linotype" w:hint="cs"/>
          <w:b/>
          <w:bCs/>
          <w:sz w:val="32"/>
          <w:szCs w:val="32"/>
          <w:rtl/>
          <w:lang w:bidi="ar-DZ"/>
        </w:rPr>
        <w:t>ا هم فيه ما داموا ينظرون إلى وجه الله الكريم</w:t>
      </w:r>
      <w:r w:rsidRPr="001D28D6">
        <w:rPr>
          <w:rFonts w:ascii="Lotus Linotype" w:hAnsi="Lotus Linotype" w:cs="Times New Roman" w:hint="cs"/>
          <w:b/>
          <w:bCs/>
          <w:sz w:val="32"/>
          <w:szCs w:val="32"/>
          <w:rtl/>
          <w:lang w:bidi="ar-DZ"/>
        </w:rPr>
        <w:t>"</w:t>
      </w:r>
      <w:r w:rsidRPr="007445CB">
        <w:rPr>
          <w:rFonts w:ascii="Lotus Linotype" w:hAnsi="Lotus Linotype" w:cs="Lotus Linotype" w:hint="cs"/>
          <w:sz w:val="32"/>
          <w:szCs w:val="32"/>
          <w:rtl/>
          <w:lang w:bidi="ar-DZ"/>
        </w:rPr>
        <w:t>.</w:t>
      </w:r>
    </w:p>
    <w:p w:rsidR="007445CB" w:rsidRDefault="007445CB" w:rsidP="007445CB">
      <w:pPr>
        <w:spacing w:after="0" w:line="240" w:lineRule="auto"/>
        <w:ind w:firstLine="284"/>
        <w:jc w:val="both"/>
        <w:rPr>
          <w:rFonts w:ascii="Lotus Linotype" w:hAnsi="Lotus Linotype" w:cs="Lotus Linotype" w:hint="cs"/>
          <w:sz w:val="32"/>
          <w:szCs w:val="32"/>
          <w:rtl/>
          <w:lang w:bidi="ar-DZ"/>
        </w:rPr>
      </w:pPr>
      <w:r w:rsidRPr="007445CB">
        <w:rPr>
          <w:rFonts w:ascii="Lotus Linotype" w:hAnsi="Lotus Linotype" w:cs="Lotus Linotype" w:hint="cs"/>
          <w:sz w:val="32"/>
          <w:szCs w:val="32"/>
          <w:rtl/>
          <w:lang w:bidi="ar-DZ"/>
        </w:rPr>
        <w:t>أسأل الله العظيم رب العرش العظيم أن يجعل وجهي ووجوهكم أجمعين من الوجوه الناضرة الناظرة إلى وجه الله الكريم.</w:t>
      </w:r>
    </w:p>
    <w:p w:rsidR="001D28D6" w:rsidRPr="007445CB" w:rsidRDefault="00F55304" w:rsidP="00F55304">
      <w:pPr>
        <w:spacing w:after="0" w:line="240" w:lineRule="auto"/>
        <w:jc w:val="center"/>
        <w:rPr>
          <w:rFonts w:ascii="Lotus Linotype" w:hAnsi="Lotus Linotype" w:cs="Lotus Linotype"/>
          <w:sz w:val="32"/>
          <w:szCs w:val="32"/>
          <w:rtl/>
          <w:lang w:bidi="ar-DZ"/>
        </w:rPr>
      </w:pPr>
      <w:r>
        <w:rPr>
          <w:rFonts w:ascii="Lotus Linotype" w:hAnsi="Lotus Linotype" w:cs="Lotus Linotype"/>
          <w:noProof/>
          <w:sz w:val="32"/>
          <w:szCs w:val="32"/>
          <w:rtl/>
        </w:rPr>
        <w:drawing>
          <wp:inline distT="0" distB="0" distL="0" distR="0">
            <wp:extent cx="6480175" cy="474980"/>
            <wp:effectExtent l="0" t="0" r="0" b="0"/>
            <wp:docPr id="4" name="Image 3" descr="عنوان.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نوان.gif"/>
                    <pic:cNvPicPr/>
                  </pic:nvPicPr>
                  <pic:blipFill>
                    <a:blip r:embed="rId6"/>
                    <a:stretch>
                      <a:fillRect/>
                    </a:stretch>
                  </pic:blipFill>
                  <pic:spPr>
                    <a:xfrm>
                      <a:off x="0" y="0"/>
                      <a:ext cx="6480175" cy="474980"/>
                    </a:xfrm>
                    <a:prstGeom prst="rect">
                      <a:avLst/>
                    </a:prstGeom>
                  </pic:spPr>
                </pic:pic>
              </a:graphicData>
            </a:graphic>
          </wp:inline>
        </w:drawing>
      </w:r>
    </w:p>
    <w:sectPr w:rsidR="001D28D6" w:rsidRPr="007445CB" w:rsidSect="007445CB">
      <w:headerReference w:type="default" r:id="rId7"/>
      <w:footerReference w:type="default" r:id="rId8"/>
      <w:pgSz w:w="11907" w:h="16443" w:code="9"/>
      <w:pgMar w:top="851" w:right="851" w:bottom="851" w:left="851" w:header="851" w:footer="851" w:gutter="0"/>
      <w:cols w:sep="1" w:space="34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173F" w:rsidRDefault="00B5173F" w:rsidP="007445CB">
      <w:pPr>
        <w:spacing w:after="0" w:line="240" w:lineRule="auto"/>
      </w:pPr>
      <w:r>
        <w:separator/>
      </w:r>
    </w:p>
  </w:endnote>
  <w:endnote w:type="continuationSeparator" w:id="1">
    <w:p w:rsidR="00B5173F" w:rsidRDefault="00B5173F" w:rsidP="007445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plified Arabic">
    <w:panose1 w:val="0201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Lotus Linotype">
    <w:panose1 w:val="02000000000000000000"/>
    <w:charset w:val="00"/>
    <w:family w:val="auto"/>
    <w:pitch w:val="variable"/>
    <w:sig w:usb0="00002007" w:usb1="80000000" w:usb2="00000008" w:usb3="00000000" w:csb0="00000043" w:csb1="00000000"/>
  </w:font>
  <w:font w:name="ae_AlMothnna">
    <w:panose1 w:val="020B0803030604020204"/>
    <w:charset w:val="00"/>
    <w:family w:val="swiss"/>
    <w:pitch w:val="variable"/>
    <w:sig w:usb0="800020AF" w:usb1="C000204A" w:usb2="00000008" w:usb3="00000000" w:csb0="0000004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
        <w:szCs w:val="2"/>
        <w:rtl/>
      </w:rPr>
      <w:id w:val="14745610"/>
      <w:docPartObj>
        <w:docPartGallery w:val="Page Numbers (Bottom of Page)"/>
        <w:docPartUnique/>
      </w:docPartObj>
    </w:sdtPr>
    <w:sdtContent>
      <w:p w:rsidR="007445CB" w:rsidRPr="007445CB" w:rsidRDefault="00A525C8" w:rsidP="00F55304">
        <w:pPr>
          <w:pStyle w:val="Pieddepage"/>
          <w:jc w:val="center"/>
          <w:rPr>
            <w:sz w:val="2"/>
            <w:szCs w:val="2"/>
          </w:rPr>
        </w:pPr>
        <w:r w:rsidRPr="00A525C8">
          <w:rPr>
            <w:noProof/>
            <w:sz w:val="2"/>
            <w:szCs w:val="2"/>
            <w:lang w:val="fr-FR"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50" type="#_x0000_t185" style="position:absolute;left:0;text-align:left;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style="mso-next-textbox:#_x0000_s2050" inset=",0,,0">
                <w:txbxContent>
                  <w:p w:rsidR="007445CB" w:rsidRDefault="00A525C8">
                    <w:pPr>
                      <w:jc w:val="center"/>
                      <w:rPr>
                        <w:lang w:val="fr-FR"/>
                      </w:rPr>
                    </w:pPr>
                    <w:r>
                      <w:rPr>
                        <w:lang w:val="fr-FR"/>
                      </w:rPr>
                      <w:fldChar w:fldCharType="begin"/>
                    </w:r>
                    <w:r w:rsidR="007445CB">
                      <w:rPr>
                        <w:lang w:val="fr-FR"/>
                      </w:rPr>
                      <w:instrText xml:space="preserve"> PAGE    \* MERGEFORMAT </w:instrText>
                    </w:r>
                    <w:r>
                      <w:rPr>
                        <w:lang w:val="fr-FR"/>
                      </w:rPr>
                      <w:fldChar w:fldCharType="separate"/>
                    </w:r>
                    <w:r w:rsidR="00F55304" w:rsidRPr="00F55304">
                      <w:rPr>
                        <w:noProof/>
                        <w:rtl/>
                      </w:rPr>
                      <w:t>17</w:t>
                    </w:r>
                    <w:r>
                      <w:rPr>
                        <w:lang w:val="fr-FR"/>
                      </w:rPr>
                      <w:fldChar w:fldCharType="end"/>
                    </w:r>
                  </w:p>
                </w:txbxContent>
              </v:textbox>
              <w10:wrap anchorx="margin" anchory="page"/>
            </v:shape>
          </w:pict>
        </w:r>
        <w:r w:rsidRPr="00A525C8">
          <w:rPr>
            <w:noProof/>
            <w:sz w:val="2"/>
            <w:szCs w:val="2"/>
            <w:lang w:val="fr-FR" w:eastAsia="zh-TW"/>
          </w:rPr>
          <w:pict>
            <v:shapetype id="_x0000_t32" coordsize="21600,21600" o:spt="32" o:oned="t" path="m,l21600,21600e" filled="f">
              <v:path arrowok="t" fillok="f" o:connecttype="none"/>
              <o:lock v:ext="edit" shapetype="t"/>
            </v:shapetype>
            <v:shape id="_x0000_s2049" type="#_x0000_t32" style="position:absolute;left:0;text-align:left;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173F" w:rsidRDefault="00B5173F" w:rsidP="007445CB">
      <w:pPr>
        <w:spacing w:after="0" w:line="240" w:lineRule="auto"/>
      </w:pPr>
      <w:r>
        <w:separator/>
      </w:r>
    </w:p>
  </w:footnote>
  <w:footnote w:type="continuationSeparator" w:id="1">
    <w:p w:rsidR="00B5173F" w:rsidRDefault="00B5173F" w:rsidP="007445CB">
      <w:pPr>
        <w:spacing w:after="0" w:line="240" w:lineRule="auto"/>
      </w:pPr>
      <w:r>
        <w:continuationSeparator/>
      </w:r>
    </w:p>
  </w:footnote>
  <w:footnote w:id="2">
    <w:p w:rsidR="007445CB" w:rsidRPr="00886A09" w:rsidRDefault="007445CB" w:rsidP="007445CB">
      <w:pPr>
        <w:pStyle w:val="Notedebasdepage"/>
        <w:rPr>
          <w:rFonts w:ascii="Lotus Linotype" w:hAnsi="Lotus Linotype" w:cs="Lotus Linotype"/>
          <w:rtl/>
          <w:lang w:bidi="ar-DZ"/>
        </w:rPr>
      </w:pPr>
      <w:r w:rsidRPr="00886A09">
        <w:rPr>
          <w:rFonts w:ascii="Lotus Linotype" w:hAnsi="Lotus Linotype" w:cs="Lotus Linotype"/>
          <w:lang w:bidi="ar-DZ"/>
        </w:rPr>
        <w:footnoteRef/>
      </w:r>
      <w:r w:rsidRPr="00886A09">
        <w:rPr>
          <w:rFonts w:ascii="Lotus Linotype" w:hAnsi="Lotus Linotype" w:cs="Lotus Linotype"/>
          <w:rtl/>
          <w:lang w:bidi="ar-DZ"/>
        </w:rPr>
        <w:t xml:space="preserve"> </w:t>
      </w:r>
      <w:r w:rsidRPr="00886A09">
        <w:rPr>
          <w:rFonts w:ascii="Lotus Linotype" w:hAnsi="Lotus Linotype" w:cs="Lotus Linotype" w:hint="cs"/>
          <w:rtl/>
          <w:lang w:bidi="ar-DZ"/>
        </w:rPr>
        <w:t xml:space="preserve">ـ قرأها </w:t>
      </w:r>
      <w:r>
        <w:rPr>
          <w:rFonts w:ascii="Lotus Linotype" w:hAnsi="Lotus Linotype" w:cs="Lotus Linotype" w:hint="cs"/>
          <w:rtl/>
          <w:lang w:bidi="ar-DZ"/>
        </w:rPr>
        <w:t xml:space="preserve">الشيخ: </w:t>
      </w:r>
      <w:r w:rsidRPr="00886A09">
        <w:rPr>
          <w:rFonts w:ascii="Lotus Linotype" w:hAnsi="Lotus Linotype" w:cs="Lotus Linotype" w:hint="cs"/>
          <w:rtl/>
          <w:lang w:bidi="ar-DZ"/>
        </w:rPr>
        <w:t>(السبيلين)</w:t>
      </w:r>
    </w:p>
  </w:footnote>
  <w:footnote w:id="3">
    <w:p w:rsidR="007445CB" w:rsidRDefault="007445CB" w:rsidP="007445CB">
      <w:pPr>
        <w:pStyle w:val="Notedebasdepage"/>
        <w:jc w:val="both"/>
        <w:rPr>
          <w:lang w:bidi="ar-DZ"/>
        </w:rPr>
      </w:pPr>
      <w:r>
        <w:rPr>
          <w:rStyle w:val="Appelnotedebasdep"/>
        </w:rPr>
        <w:footnoteRef/>
      </w:r>
      <w:r>
        <w:rPr>
          <w:rtl/>
        </w:rPr>
        <w:t xml:space="preserve"> </w:t>
      </w:r>
      <w:r>
        <w:rPr>
          <w:rFonts w:hint="cs"/>
          <w:rtl/>
          <w:lang w:bidi="ar-DZ"/>
        </w:rPr>
        <w:t>ـ ما بين قوسين هنا لم أسمعه في الشريط، وإنما قدرت الكلام حسب سياق الموضوع.</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45CB" w:rsidRPr="00D85344" w:rsidRDefault="007445CB" w:rsidP="001D28D6">
    <w:pPr>
      <w:pStyle w:val="En-tte"/>
      <w:jc w:val="center"/>
      <w:rPr>
        <w:rFonts w:ascii="ae_AlMothnna" w:hAnsi="ae_AlMothnna" w:cs="ae_AlMothnna"/>
        <w:sz w:val="18"/>
        <w:szCs w:val="18"/>
      </w:rPr>
    </w:pPr>
    <w:r w:rsidRPr="00D85344">
      <w:rPr>
        <w:rFonts w:ascii="ae_AlMothnna" w:hAnsi="ae_AlMothnna" w:cs="ae_AlMothnna" w:hint="cs"/>
        <w:b/>
        <w:bCs/>
        <w:sz w:val="18"/>
        <w:szCs w:val="18"/>
        <w:bdr w:val="single" w:sz="4" w:space="0" w:color="auto"/>
        <w:rtl/>
        <w:lang w:bidi="ar-DZ"/>
      </w:rPr>
      <w:t xml:space="preserve">* </w:t>
    </w:r>
    <w:r w:rsidRPr="00D85344">
      <w:rPr>
        <w:rFonts w:ascii="ae_AlMothnna" w:hAnsi="ae_AlMothnna" w:cs="ae_AlMothnna"/>
        <w:b/>
        <w:bCs/>
        <w:sz w:val="18"/>
        <w:szCs w:val="18"/>
        <w:bdr w:val="single" w:sz="4" w:space="0" w:color="auto"/>
        <w:rtl/>
        <w:lang w:bidi="ar-DZ"/>
      </w:rPr>
      <w:t>شرح الأخلاق والسير لابن حزم</w:t>
    </w:r>
    <w:r w:rsidRPr="00D85344">
      <w:rPr>
        <w:rFonts w:ascii="ae_AlMothnna" w:hAnsi="ae_AlMothnna" w:cs="ae_AlMothnna" w:hint="cs"/>
        <w:b/>
        <w:bCs/>
        <w:sz w:val="18"/>
        <w:szCs w:val="18"/>
        <w:bdr w:val="single" w:sz="4" w:space="0" w:color="auto"/>
        <w:rtl/>
        <w:lang w:bidi="ar-DZ"/>
      </w:rPr>
      <w:t xml:space="preserve"> | </w:t>
    </w:r>
    <w:r w:rsidRPr="00D85344">
      <w:rPr>
        <w:rFonts w:ascii="ae_AlMothnna" w:hAnsi="ae_AlMothnna" w:cs="ae_AlMothnna"/>
        <w:b/>
        <w:bCs/>
        <w:sz w:val="18"/>
        <w:szCs w:val="18"/>
        <w:bdr w:val="single" w:sz="4" w:space="0" w:color="auto"/>
        <w:rtl/>
        <w:lang w:bidi="ar-DZ"/>
      </w:rPr>
      <w:t>للشيخ العل</w:t>
    </w:r>
    <w:r w:rsidRPr="00D85344">
      <w:rPr>
        <w:rFonts w:ascii="ae_AlMothnna" w:hAnsi="ae_AlMothnna" w:cs="ae_AlMothnna" w:hint="cs"/>
        <w:b/>
        <w:bCs/>
        <w:sz w:val="18"/>
        <w:szCs w:val="18"/>
        <w:bdr w:val="single" w:sz="4" w:space="0" w:color="auto"/>
        <w:rtl/>
        <w:lang w:bidi="ar-DZ"/>
      </w:rPr>
      <w:t>ّ</w:t>
    </w:r>
    <w:r w:rsidRPr="00D85344">
      <w:rPr>
        <w:rFonts w:ascii="ae_AlMothnna" w:hAnsi="ae_AlMothnna" w:cs="ae_AlMothnna"/>
        <w:b/>
        <w:bCs/>
        <w:sz w:val="18"/>
        <w:szCs w:val="18"/>
        <w:bdr w:val="single" w:sz="4" w:space="0" w:color="auto"/>
        <w:rtl/>
        <w:lang w:bidi="ar-DZ"/>
      </w:rPr>
      <w:t>ام</w:t>
    </w:r>
    <w:r w:rsidRPr="00D85344">
      <w:rPr>
        <w:rFonts w:ascii="ae_AlMothnna" w:hAnsi="ae_AlMothnna" w:cs="ae_AlMothnna" w:hint="cs"/>
        <w:b/>
        <w:bCs/>
        <w:sz w:val="18"/>
        <w:szCs w:val="18"/>
        <w:bdr w:val="single" w:sz="4" w:space="0" w:color="auto"/>
        <w:rtl/>
        <w:lang w:bidi="ar-DZ"/>
      </w:rPr>
      <w:t>ة</w:t>
    </w:r>
    <w:r w:rsidRPr="00D85344">
      <w:rPr>
        <w:rFonts w:ascii="ae_AlMothnna" w:hAnsi="ae_AlMothnna" w:cs="ae_AlMothnna"/>
        <w:b/>
        <w:bCs/>
        <w:sz w:val="18"/>
        <w:szCs w:val="18"/>
        <w:bdr w:val="single" w:sz="4" w:space="0" w:color="auto"/>
        <w:rtl/>
        <w:lang w:bidi="ar-DZ"/>
      </w:rPr>
      <w:t xml:space="preserve"> محمد الحسن الددو الشنقيطي</w:t>
    </w:r>
    <w:r w:rsidR="001D28D6">
      <w:rPr>
        <w:rFonts w:ascii="ae_AlMothnna" w:hAnsi="ae_AlMothnna" w:cs="ae_AlMothnna" w:hint="cs"/>
        <w:b/>
        <w:bCs/>
        <w:sz w:val="18"/>
        <w:szCs w:val="18"/>
        <w:bdr w:val="single" w:sz="4" w:space="0" w:color="auto"/>
        <w:rtl/>
        <w:lang w:bidi="ar-DZ"/>
      </w:rPr>
      <w:t xml:space="preserve"> | 03</w:t>
    </w:r>
    <w:r w:rsidR="00D85344" w:rsidRPr="00D85344">
      <w:rPr>
        <w:rFonts w:ascii="ae_AlMothnna" w:hAnsi="ae_AlMothnna" w:cs="ae_AlMothnna" w:hint="cs"/>
        <w:b/>
        <w:bCs/>
        <w:sz w:val="18"/>
        <w:szCs w:val="18"/>
        <w:bdr w:val="single" w:sz="4" w:space="0" w:color="auto"/>
        <w:rtl/>
        <w:lang w:bidi="ar-DZ"/>
      </w:rPr>
      <w:t xml:space="preserve">   </w:t>
    </w:r>
    <w:r w:rsidR="00D85344">
      <w:rPr>
        <w:rFonts w:ascii="ae_AlMothnna" w:hAnsi="ae_AlMothnna" w:cs="ae_AlMothnna" w:hint="cs"/>
        <w:b/>
        <w:bCs/>
        <w:sz w:val="18"/>
        <w:szCs w:val="18"/>
        <w:bdr w:val="single" w:sz="4" w:space="0" w:color="auto"/>
        <w:rtl/>
        <w:lang w:bidi="ar-DZ"/>
      </w:rPr>
      <w:t xml:space="preserve">                </w:t>
    </w:r>
    <w:r w:rsidR="00D85344" w:rsidRPr="00D85344">
      <w:rPr>
        <w:rFonts w:ascii="ae_AlMothnna" w:hAnsi="ae_AlMothnna" w:cs="ae_AlMothnna" w:hint="cs"/>
        <w:b/>
        <w:bCs/>
        <w:sz w:val="18"/>
        <w:szCs w:val="18"/>
        <w:bdr w:val="single" w:sz="4" w:space="0" w:color="auto"/>
        <w:rtl/>
        <w:lang w:bidi="ar-DZ"/>
      </w:rPr>
      <w:t xml:space="preserve">   </w:t>
    </w:r>
    <w:r w:rsidRPr="00D85344">
      <w:rPr>
        <w:rFonts w:ascii="ae_AlMothnna" w:hAnsi="ae_AlMothnna" w:cs="ae_AlMothnna" w:hint="cs"/>
        <w:b/>
        <w:bCs/>
        <w:sz w:val="18"/>
        <w:szCs w:val="18"/>
        <w:bdr w:val="single" w:sz="4" w:space="0" w:color="auto"/>
        <w:rtl/>
        <w:lang w:bidi="ar-DZ"/>
      </w:rPr>
      <w:t xml:space="preserve">       كتبه: أ. جمال مرسلي </w:t>
    </w:r>
    <w:r w:rsidRPr="00D85344">
      <w:rPr>
        <w:rFonts w:ascii="ae_AlMothnna" w:hAnsi="ae_AlMothnna" w:cs="ae_AlMothnna" w:hint="cs"/>
        <w:sz w:val="18"/>
        <w:szCs w:val="18"/>
        <w:bdr w:val="single" w:sz="4" w:space="0" w:color="auto"/>
        <w:rtl/>
      </w:rPr>
      <w: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0"/>
  <w:defaultTabStop w:val="720"/>
  <w:characterSpacingControl w:val="doNotCompress"/>
  <w:hdrShapeDefaults>
    <o:shapedefaults v:ext="edit" spidmax="11266"/>
    <o:shapelayout v:ext="edit">
      <o:idmap v:ext="edit" data="2"/>
      <o:rules v:ext="edit">
        <o:r id="V:Rule2" type="connector" idref="#_x0000_s2049"/>
      </o:rules>
    </o:shapelayout>
  </w:hdrShapeDefaults>
  <w:footnotePr>
    <w:footnote w:id="0"/>
    <w:footnote w:id="1"/>
  </w:footnotePr>
  <w:endnotePr>
    <w:endnote w:id="0"/>
    <w:endnote w:id="1"/>
  </w:endnotePr>
  <w:compat/>
  <w:rsids>
    <w:rsidRoot w:val="007445CB"/>
    <w:rsid w:val="00135D95"/>
    <w:rsid w:val="001D28D6"/>
    <w:rsid w:val="00211E8D"/>
    <w:rsid w:val="00312D8D"/>
    <w:rsid w:val="003C1141"/>
    <w:rsid w:val="003C2365"/>
    <w:rsid w:val="004F40AE"/>
    <w:rsid w:val="00512ED6"/>
    <w:rsid w:val="006247B7"/>
    <w:rsid w:val="007445CB"/>
    <w:rsid w:val="007E5DB7"/>
    <w:rsid w:val="00861202"/>
    <w:rsid w:val="00A525C8"/>
    <w:rsid w:val="00B46B4D"/>
    <w:rsid w:val="00B5173F"/>
    <w:rsid w:val="00C468DF"/>
    <w:rsid w:val="00CA09EE"/>
    <w:rsid w:val="00CF7DC5"/>
    <w:rsid w:val="00D85344"/>
    <w:rsid w:val="00D91B0F"/>
    <w:rsid w:val="00EB5ECD"/>
    <w:rsid w:val="00F10797"/>
    <w:rsid w:val="00F55304"/>
    <w:rsid w:val="00FF2D5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Simplified Arabic"/>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5CB"/>
    <w:pPr>
      <w:bidi/>
      <w:spacing w:after="200" w:line="276" w:lineRule="auto"/>
    </w:pPr>
    <w:rPr>
      <w:rFonts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semiHidden/>
    <w:rsid w:val="007445CB"/>
    <w:rPr>
      <w:rFonts w:cstheme="minorBidi"/>
      <w:sz w:val="22"/>
      <w:szCs w:val="22"/>
    </w:rPr>
  </w:style>
  <w:style w:type="paragraph" w:styleId="En-tte">
    <w:name w:val="header"/>
    <w:basedOn w:val="Normal"/>
    <w:link w:val="En-tteCar"/>
    <w:uiPriority w:val="99"/>
    <w:semiHidden/>
    <w:unhideWhenUsed/>
    <w:rsid w:val="007445CB"/>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7445CB"/>
    <w:rPr>
      <w:rFonts w:cstheme="minorBidi"/>
      <w:sz w:val="22"/>
      <w:szCs w:val="22"/>
    </w:rPr>
  </w:style>
  <w:style w:type="paragraph" w:styleId="Pieddepage">
    <w:name w:val="footer"/>
    <w:basedOn w:val="Normal"/>
    <w:link w:val="PieddepageCar"/>
    <w:uiPriority w:val="99"/>
    <w:semiHidden/>
    <w:unhideWhenUsed/>
    <w:rsid w:val="007445CB"/>
    <w:pPr>
      <w:tabs>
        <w:tab w:val="center" w:pos="4153"/>
        <w:tab w:val="right" w:pos="8306"/>
      </w:tabs>
      <w:spacing w:after="0" w:line="240" w:lineRule="auto"/>
    </w:pPr>
  </w:style>
  <w:style w:type="character" w:customStyle="1" w:styleId="TextedebullesCar">
    <w:name w:val="Texte de bulles Car"/>
    <w:basedOn w:val="Policepardfaut"/>
    <w:link w:val="Textedebulles"/>
    <w:uiPriority w:val="99"/>
    <w:semiHidden/>
    <w:rsid w:val="007445CB"/>
    <w:rPr>
      <w:rFonts w:ascii="Tahoma" w:hAnsi="Tahoma" w:cs="Tahoma"/>
      <w:sz w:val="16"/>
      <w:szCs w:val="16"/>
    </w:rPr>
  </w:style>
  <w:style w:type="paragraph" w:styleId="Textedebulles">
    <w:name w:val="Balloon Text"/>
    <w:basedOn w:val="Normal"/>
    <w:link w:val="TextedebullesCar"/>
    <w:uiPriority w:val="99"/>
    <w:semiHidden/>
    <w:unhideWhenUsed/>
    <w:rsid w:val="007445CB"/>
    <w:pPr>
      <w:spacing w:after="0" w:line="240" w:lineRule="auto"/>
    </w:pPr>
    <w:rPr>
      <w:rFonts w:ascii="Tahoma" w:hAnsi="Tahoma" w:cs="Tahoma"/>
      <w:sz w:val="16"/>
      <w:szCs w:val="16"/>
    </w:rPr>
  </w:style>
  <w:style w:type="character" w:customStyle="1" w:styleId="NotedebasdepageCar">
    <w:name w:val="Note de bas de page Car"/>
    <w:basedOn w:val="Policepardfaut"/>
    <w:link w:val="Notedebasdepage"/>
    <w:uiPriority w:val="99"/>
    <w:semiHidden/>
    <w:rsid w:val="007445CB"/>
    <w:rPr>
      <w:rFonts w:cstheme="minorBidi"/>
      <w:sz w:val="20"/>
      <w:szCs w:val="20"/>
    </w:rPr>
  </w:style>
  <w:style w:type="paragraph" w:styleId="Notedebasdepage">
    <w:name w:val="footnote text"/>
    <w:basedOn w:val="Normal"/>
    <w:link w:val="NotedebasdepageCar"/>
    <w:uiPriority w:val="99"/>
    <w:semiHidden/>
    <w:unhideWhenUsed/>
    <w:rsid w:val="007445CB"/>
    <w:pPr>
      <w:spacing w:after="0" w:line="240" w:lineRule="auto"/>
    </w:pPr>
    <w:rPr>
      <w:sz w:val="20"/>
      <w:szCs w:val="20"/>
    </w:rPr>
  </w:style>
  <w:style w:type="character" w:styleId="Appelnotedebasdep">
    <w:name w:val="footnote reference"/>
    <w:basedOn w:val="Policepardfaut"/>
    <w:uiPriority w:val="99"/>
    <w:semiHidden/>
    <w:unhideWhenUsed/>
    <w:rsid w:val="007445CB"/>
    <w:rPr>
      <w:vertAlign w:val="superscript"/>
    </w:rPr>
  </w:style>
  <w:style w:type="character" w:customStyle="1" w:styleId="st">
    <w:name w:val="st"/>
    <w:basedOn w:val="Policepardfaut"/>
    <w:rsid w:val="00D85344"/>
  </w:style>
  <w:style w:type="character" w:styleId="Accentuation">
    <w:name w:val="Emphasis"/>
    <w:basedOn w:val="Policepardfaut"/>
    <w:uiPriority w:val="20"/>
    <w:qFormat/>
    <w:rsid w:val="00D85344"/>
    <w:rPr>
      <w:i/>
      <w:iCs/>
    </w:rPr>
  </w:style>
  <w:style w:type="paragraph" w:styleId="Notedefin">
    <w:name w:val="endnote text"/>
    <w:basedOn w:val="Normal"/>
    <w:link w:val="NotedefinCar"/>
    <w:uiPriority w:val="99"/>
    <w:semiHidden/>
    <w:unhideWhenUsed/>
    <w:rsid w:val="00D85344"/>
    <w:pPr>
      <w:spacing w:after="0" w:line="240" w:lineRule="auto"/>
    </w:pPr>
    <w:rPr>
      <w:sz w:val="20"/>
      <w:szCs w:val="20"/>
    </w:rPr>
  </w:style>
  <w:style w:type="character" w:customStyle="1" w:styleId="NotedefinCar">
    <w:name w:val="Note de fin Car"/>
    <w:basedOn w:val="Policepardfaut"/>
    <w:link w:val="Notedefin"/>
    <w:uiPriority w:val="99"/>
    <w:semiHidden/>
    <w:rsid w:val="00D85344"/>
    <w:rPr>
      <w:rFonts w:cstheme="minorBidi"/>
      <w:sz w:val="20"/>
      <w:szCs w:val="20"/>
    </w:rPr>
  </w:style>
  <w:style w:type="character" w:styleId="Appeldenotedefin">
    <w:name w:val="endnote reference"/>
    <w:basedOn w:val="Policepardfaut"/>
    <w:uiPriority w:val="99"/>
    <w:semiHidden/>
    <w:unhideWhenUsed/>
    <w:rsid w:val="00D85344"/>
    <w:rPr>
      <w:vertAlign w:val="superscript"/>
    </w:rPr>
  </w:style>
  <w:style w:type="paragraph" w:styleId="NormalWeb">
    <w:name w:val="Normal (Web)"/>
    <w:basedOn w:val="Normal"/>
    <w:uiPriority w:val="99"/>
    <w:semiHidden/>
    <w:unhideWhenUsed/>
    <w:rsid w:val="00D8534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Textebrut">
    <w:name w:val="Plain Text"/>
    <w:basedOn w:val="Normal"/>
    <w:link w:val="TextebrutCar"/>
    <w:uiPriority w:val="99"/>
    <w:semiHidden/>
    <w:unhideWhenUsed/>
    <w:rsid w:val="006247B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brutCar">
    <w:name w:val="Texte brut Car"/>
    <w:basedOn w:val="Policepardfaut"/>
    <w:link w:val="Textebrut"/>
    <w:uiPriority w:val="99"/>
    <w:semiHidden/>
    <w:rsid w:val="006247B7"/>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3933</Words>
  <Characters>22423</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Windows-Trust</Company>
  <LinksUpToDate>false</LinksUpToDate>
  <CharactersWithSpaces>26304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Enigma</dc:creator>
  <cp:keywords/>
  <dc:description/>
  <cp:lastModifiedBy>Enigma</cp:lastModifiedBy>
  <cp:revision>3</cp:revision>
  <dcterms:created xsi:type="dcterms:W3CDTF">2017-01-08T16:10:00Z</dcterms:created>
  <dcterms:modified xsi:type="dcterms:W3CDTF">2017-01-08T16:30:00Z</dcterms:modified>
</cp:coreProperties>
</file>