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Scenarios at the Interface of Quantum Technology and Artificial Intelligence</w:t>
      </w:r>
    </w:p>
    <w:p>
      <w:pPr>
        <w:pStyle w:val="Heading1"/>
      </w:pPr>
      <w:r>
        <w:t>Abstract</w:t>
      </w:r>
    </w:p>
    <w:p>
      <w:r>
        <w:t>The convergence of quantum technologies and artificial intelligence (AI) represents a transformative frontier in computational science. Quantum machine learning (QML) leverages quantum mechanical principles such as superposition, entanglement, and interference to enhance data-driven modeling. This document presents an in-depth exploration of future scenarios for the co-evolution of quantum computing and AI, emphasizing theoretical foundations, hybrid architectures, applications, and long-term implications.</w:t>
      </w:r>
    </w:p>
    <w:p>
      <w:r>
        <w:t>This expanded version provides a polished and structured academic discussion suitable for a five-page document in Apple Pages.</w:t>
      </w:r>
    </w:p>
    <w:p>
      <w:pPr>
        <w:pStyle w:val="Heading1"/>
      </w:pPr>
      <w:r>
        <w:t>Introduction</w:t>
      </w:r>
    </w:p>
    <w:p>
      <w:r>
        <w:t>Artificial intelligence has evolved rapidly due to advances in algorithms, data, and computing power. In parallel, quantum computing has transitioned from theoretical proposals to experimental platforms with increasing capabilities.</w:t>
      </w:r>
    </w:p>
    <w:p>
      <w:r>
        <w:t>The intersection of these two fields has led to quantum machine learning (QML), which seeks to exploit quantum resources to improve learning tasks such as classification, regression, and generative modeling.</w:t>
      </w:r>
    </w:p>
    <w:p>
      <w:r>
        <w:t>In QML, parameterized quantum circuits define models whose outputs are expectation values of observables. These models are trained using classical optimization techniques in hybrid quantum-classical frameworks.</w:t>
      </w:r>
    </w:p>
    <w:p>
      <w:r>
        <w:t>The broader motivation lies in addressing computational bottlenecks that classical approaches struggle with, especially in high-dimensional and strongly correlated systems.</w:t>
      </w:r>
    </w:p>
    <w:p>
      <w:pPr>
        <w:pStyle w:val="Heading1"/>
      </w:pPr>
      <w:r>
        <w:t>Foundations of Quantum Machine Learning</w:t>
      </w:r>
    </w:p>
    <w:p>
      <w:r>
        <w:t>Quantum states provide a natural representation of high-dimensional feature spaces. Classical data can be encoded into quantum states through various encoding strategies, enabling implicit nonlinear transformations.</w:t>
      </w:r>
    </w:p>
    <w:p>
      <w:r>
        <w:t>Variational quantum circuits serve as flexible models composed of parameterized gates and entangling operations. These circuits can approximate complex functions and distributions.</w:t>
      </w:r>
    </w:p>
    <w:p>
      <w:r>
        <w:t>Training is typically achieved via hybrid optimization loops using gradient-based or gradient-free methods, often relying on parameter-shift rules for gradient estimation.</w:t>
      </w:r>
    </w:p>
    <w:p>
      <w:r>
        <w:t>The expressive power of these circuits depends on their depth, connectivity, and the choice of encoding, which together determine their ability to capture relevant data structures.</w:t>
      </w:r>
    </w:p>
    <w:p>
      <w:pPr>
        <w:pStyle w:val="Heading1"/>
      </w:pPr>
      <w:r>
        <w:t>Quantum Advantage in Learning</w:t>
      </w:r>
    </w:p>
    <w:p>
      <w:r>
        <w:t>The possibility of quantum advantage in machine learning arises from several sources. Quantum systems can represent exponentially large Hilbert spaces, potentially enabling richer feature representations.</w:t>
      </w:r>
    </w:p>
    <w:p>
      <w:r>
        <w:t>Entanglement allows encoding of complex correlations that may be difficult to capture classically. Furthermore, quantum devices may provide efficient sampling from probability distributions that are classically intractable.</w:t>
      </w:r>
    </w:p>
    <w:p>
      <w:r>
        <w:t>However, practical advantages remain uncertain. Noise, limited qubit numbers, and optimization challenges such as barren plateaus can hinder performance.</w:t>
      </w:r>
    </w:p>
    <w:p>
      <w:r>
        <w:t>Consequently, identifying tasks where quantum advantage is both provable and practically realizable remains a central research challenge.</w:t>
      </w:r>
    </w:p>
    <w:p>
      <w:pPr>
        <w:pStyle w:val="Heading1"/>
      </w:pPr>
      <w:r>
        <w:t>Hybrid Quantum-Classical Architectures</w:t>
      </w:r>
    </w:p>
    <w:p>
      <w:r>
        <w:t>Near-term quantum devices operate in hybrid regimes where classical processors handle optimization while quantum devices evaluate model outputs.</w:t>
      </w:r>
    </w:p>
    <w:p>
      <w:r>
        <w:t>Typical workflows involve encoding data, executing parameterized circuits, measuring observables, and updating parameters iteratively.</w:t>
      </w:r>
    </w:p>
    <w:p>
      <w:r>
        <w:t>Architectures include quantum-enhanced neural networks, quantum kernel methods, and quantum generative models such as quantum Boltzmann machines.</w:t>
      </w:r>
    </w:p>
    <w:p>
      <w:r>
        <w:t>These hybrid approaches represent the most promising path forward in the noisy intermediate-scale quantum (NISQ) era.</w:t>
      </w:r>
    </w:p>
    <w:p>
      <w:pPr>
        <w:pStyle w:val="Heading1"/>
      </w:pPr>
      <w:r>
        <w:t>Future Scenarios</w:t>
      </w:r>
    </w:p>
    <w:p>
      <w:r>
        <w:t>In an incremental scenario, quantum devices provide targeted advantages in optimization and sampling tasks, integrated into classical pipelines.</w:t>
      </w:r>
    </w:p>
    <w:p>
      <w:r>
        <w:t>In a specialized scenario, domain-specific quantum systems are developed for applications such as quantum chemistry, materials science, and sensing.</w:t>
      </w:r>
    </w:p>
    <w:p>
      <w:r>
        <w:t>In a long-term scenario, fault-tolerant quantum computers enable fully quantum-native AI systems with new computational paradigms.</w:t>
      </w:r>
    </w:p>
    <w:p>
      <w:r>
        <w:t>These scenarios are not mutually exclusive but rather represent different stages in the technological evolution of quantum computing.</w:t>
      </w:r>
    </w:p>
    <w:p>
      <w:pPr>
        <w:pStyle w:val="Heading1"/>
      </w:pPr>
      <w:r>
        <w:t>Applications</w:t>
      </w:r>
    </w:p>
    <w:p>
      <w:r>
        <w:t>Quantum machine learning has potential applications across multiple domains, including materials discovery, quantum sensing, finance, and healthcare.</w:t>
      </w:r>
    </w:p>
    <w:p>
      <w:r>
        <w:t>In materials science, QML may accelerate the discovery of novel compounds and phases. In sensing, adaptive strategies can improve precision.</w:t>
      </w:r>
    </w:p>
    <w:p>
      <w:r>
        <w:t>In finance and healthcare, QML may enhance optimization, modeling, and generative capabilities.</w:t>
      </w:r>
    </w:p>
    <w:p>
      <w:r>
        <w:t>These applications highlight the interdisciplinary nature of QML and its potential societal impact.</w:t>
      </w:r>
    </w:p>
    <w:p>
      <w:pPr>
        <w:pStyle w:val="Heading1"/>
      </w:pPr>
      <w:r>
        <w:t>Challenges and Outlook</w:t>
      </w:r>
    </w:p>
    <w:p>
      <w:r>
        <w:t>Key challenges include hardware noise, scalability limitations, data encoding bottlenecks, and the lack of rigorous demonstrations of quantum advantage.</w:t>
      </w:r>
    </w:p>
    <w:p>
      <w:r>
        <w:t>Future progress will depend on advances in quantum hardware, error correction, and algorithm design.</w:t>
      </w:r>
    </w:p>
    <w:p>
      <w:r>
        <w:t>Interdisciplinary collaboration will be essential to realize the full potential of QML.</w:t>
      </w:r>
    </w:p>
    <w:p>
      <w:r>
        <w:t>The development of standardized benchmarks and realistic use cases will also be crucial for assessing progress.</w:t>
      </w:r>
    </w:p>
    <w:p>
      <w:pPr>
        <w:pStyle w:val="Heading1"/>
      </w:pPr>
      <w:r>
        <w:t>Conclusion</w:t>
      </w:r>
    </w:p>
    <w:p>
      <w:r>
        <w:t>Quantum machine learning represents a promising bridge between AI and quantum computing.</w:t>
      </w:r>
    </w:p>
    <w:p>
      <w:r>
        <w:t>While still in its early stages, it offers new insights into computation and learning, and may play a transformative role in future technologies.</w:t>
      </w:r>
    </w:p>
    <w:p>
      <w:r>
        <w:t>The coming decade will likely determine whether QML evolves into a foundational technology or remains a specialized research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