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6D4" w:rsidRDefault="008E36D4">
      <w:pPr>
        <w:pStyle w:val="Sumrio1"/>
      </w:pPr>
    </w:p>
    <w:p w:rsidR="008E36D4" w:rsidRDefault="008E36D4">
      <w:pPr>
        <w:pStyle w:val="Sumrio1"/>
      </w:pPr>
    </w:p>
    <w:p w:rsidR="008E36D4" w:rsidRDefault="008E36D4">
      <w:pPr>
        <w:pStyle w:val="Sumrio1"/>
      </w:pPr>
    </w:p>
    <w:p w:rsidR="008E36D4" w:rsidRDefault="008E36D4"/>
    <w:p w:rsidR="008E36D4" w:rsidRPr="00EC2074" w:rsidRDefault="00282F16">
      <w:pPr>
        <w:jc w:val="center"/>
        <w:rPr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 xml:space="preserve">Layout dos Movimentos de </w:t>
      </w:r>
      <w:proofErr w:type="spellStart"/>
      <w:proofErr w:type="gramStart"/>
      <w:r>
        <w:rPr>
          <w:rFonts w:ascii="Arial" w:hAnsi="Arial" w:cs="Arial"/>
          <w:sz w:val="32"/>
          <w:szCs w:val="32"/>
          <w:lang w:val="pt-BR"/>
        </w:rPr>
        <w:t>Fee</w:t>
      </w:r>
      <w:proofErr w:type="spellEnd"/>
      <w:proofErr w:type="gramEnd"/>
      <w:r>
        <w:rPr>
          <w:rFonts w:ascii="Arial" w:hAnsi="Arial" w:cs="Arial"/>
          <w:sz w:val="32"/>
          <w:szCs w:val="32"/>
          <w:lang w:val="pt-BR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pt-BR"/>
        </w:rPr>
        <w:t>Collection</w:t>
      </w:r>
      <w:proofErr w:type="spellEnd"/>
    </w:p>
    <w:p w:rsidR="008E36D4" w:rsidRPr="00EC2074" w:rsidRDefault="008E36D4">
      <w:pPr>
        <w:jc w:val="center"/>
        <w:rPr>
          <w:lang w:val="pt-BR"/>
        </w:rPr>
      </w:pPr>
    </w:p>
    <w:p w:rsidR="008E36D4" w:rsidRPr="00EC2074" w:rsidRDefault="008E36D4">
      <w:pPr>
        <w:jc w:val="center"/>
        <w:rPr>
          <w:lang w:val="pt-BR"/>
        </w:rPr>
      </w:pPr>
    </w:p>
    <w:p w:rsidR="008E36D4" w:rsidRPr="00EC2074" w:rsidRDefault="00282F16">
      <w:pPr>
        <w:jc w:val="center"/>
        <w:rPr>
          <w:lang w:val="pt-BR"/>
        </w:rPr>
      </w:pPr>
      <w:r>
        <w:rPr>
          <w:rFonts w:ascii="Arial" w:hAnsi="Arial" w:cs="Arial"/>
          <w:b/>
          <w:sz w:val="36"/>
          <w:szCs w:val="36"/>
          <w:lang w:val="pt-BR"/>
        </w:rPr>
        <w:t>Projeto STC Demais Bandeiras</w:t>
      </w:r>
    </w:p>
    <w:p w:rsidR="008E36D4" w:rsidRPr="00EC2074" w:rsidRDefault="008E36D4">
      <w:pPr>
        <w:jc w:val="center"/>
        <w:rPr>
          <w:lang w:val="pt-BR"/>
        </w:rPr>
      </w:pPr>
    </w:p>
    <w:p w:rsidR="008E36D4" w:rsidRPr="00EC2074" w:rsidRDefault="008E36D4">
      <w:pPr>
        <w:jc w:val="center"/>
        <w:rPr>
          <w:lang w:val="pt-BR"/>
        </w:rPr>
      </w:pPr>
    </w:p>
    <w:p w:rsidR="008E36D4" w:rsidRPr="00EC2074" w:rsidRDefault="00282F16">
      <w:pPr>
        <w:jc w:val="center"/>
        <w:rPr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 xml:space="preserve">Envio e Retorno dos Movimentos de </w:t>
      </w:r>
      <w:proofErr w:type="spellStart"/>
      <w:proofErr w:type="gramStart"/>
      <w:r>
        <w:rPr>
          <w:rFonts w:ascii="Arial" w:hAnsi="Arial" w:cs="Arial"/>
          <w:sz w:val="32"/>
          <w:szCs w:val="32"/>
          <w:lang w:val="pt-BR"/>
        </w:rPr>
        <w:t>Fee</w:t>
      </w:r>
      <w:proofErr w:type="spellEnd"/>
      <w:proofErr w:type="gramEnd"/>
      <w:r>
        <w:rPr>
          <w:rFonts w:ascii="Arial" w:hAnsi="Arial" w:cs="Arial"/>
          <w:sz w:val="32"/>
          <w:szCs w:val="32"/>
          <w:lang w:val="pt-BR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pt-BR"/>
        </w:rPr>
        <w:t>Collection</w:t>
      </w:r>
      <w:proofErr w:type="spellEnd"/>
    </w:p>
    <w:p w:rsidR="008E36D4" w:rsidRPr="00EC2074" w:rsidRDefault="00282F16">
      <w:pPr>
        <w:jc w:val="center"/>
        <w:rPr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 xml:space="preserve">Sistema de </w:t>
      </w:r>
      <w:proofErr w:type="spellStart"/>
      <w:r>
        <w:rPr>
          <w:rFonts w:ascii="Arial" w:hAnsi="Arial" w:cs="Arial"/>
          <w:sz w:val="32"/>
          <w:szCs w:val="32"/>
          <w:lang w:val="pt-BR"/>
        </w:rPr>
        <w:t>Adquirência</w:t>
      </w:r>
      <w:proofErr w:type="spellEnd"/>
      <w:r>
        <w:rPr>
          <w:rFonts w:ascii="Arial" w:hAnsi="Arial" w:cs="Arial"/>
          <w:sz w:val="32"/>
          <w:szCs w:val="32"/>
          <w:lang w:val="pt-BR"/>
        </w:rPr>
        <w:t xml:space="preserve"> e Sistema de Contestações</w:t>
      </w:r>
    </w:p>
    <w:p w:rsidR="008E36D4" w:rsidRPr="00EC2074" w:rsidRDefault="008E36D4">
      <w:pPr>
        <w:jc w:val="center"/>
        <w:rPr>
          <w:lang w:val="pt-BR"/>
        </w:rPr>
      </w:pPr>
    </w:p>
    <w:p w:rsidR="008E36D4" w:rsidRPr="00EC2074" w:rsidRDefault="008E36D4">
      <w:pPr>
        <w:jc w:val="center"/>
        <w:rPr>
          <w:lang w:val="pt-BR"/>
        </w:rPr>
      </w:pPr>
    </w:p>
    <w:p w:rsidR="008E36D4" w:rsidRDefault="008E36D4">
      <w:pPr>
        <w:pStyle w:val="Sumrio1"/>
      </w:pPr>
      <w:bookmarkStart w:id="0" w:name="_GoBack"/>
      <w:bookmarkEnd w:id="0"/>
    </w:p>
    <w:p w:rsidR="008E36D4" w:rsidRPr="00EC2074" w:rsidRDefault="00282F16">
      <w:pPr>
        <w:pageBreakBefore/>
        <w:rPr>
          <w:lang w:val="pt-BR"/>
        </w:rPr>
      </w:pPr>
      <w:bookmarkStart w:id="1" w:name="_Toc1272794671"/>
      <w:bookmarkEnd w:id="1"/>
      <w:r>
        <w:rPr>
          <w:rFonts w:ascii="Arial" w:hAnsi="Arial"/>
          <w:lang w:val="pt-BR"/>
        </w:rPr>
        <w:lastRenderedPageBreak/>
        <w:t>E</w:t>
      </w:r>
      <w:r>
        <w:rPr>
          <w:rFonts w:ascii="Arial" w:hAnsi="Arial"/>
          <w:lang w:val="pt-BR"/>
        </w:rPr>
        <w:t xml:space="preserve">ste layout representa o conteúdo dos seguintes arquivos de movimento de </w:t>
      </w:r>
      <w:proofErr w:type="spellStart"/>
      <w:proofErr w:type="gramStart"/>
      <w:r>
        <w:rPr>
          <w:rFonts w:ascii="Arial" w:hAnsi="Arial"/>
          <w:lang w:val="pt-BR"/>
        </w:rPr>
        <w:t>Fee</w:t>
      </w:r>
      <w:proofErr w:type="spellEnd"/>
      <w:proofErr w:type="gramEnd"/>
      <w:r>
        <w:rPr>
          <w:rFonts w:ascii="Arial" w:hAnsi="Arial"/>
          <w:lang w:val="pt-BR"/>
        </w:rPr>
        <w:t xml:space="preserve"> </w:t>
      </w:r>
      <w:proofErr w:type="spellStart"/>
      <w:r>
        <w:rPr>
          <w:rFonts w:ascii="Arial" w:hAnsi="Arial"/>
          <w:lang w:val="pt-BR"/>
        </w:rPr>
        <w:t>Collection</w:t>
      </w:r>
      <w:proofErr w:type="spellEnd"/>
      <w:r>
        <w:rPr>
          <w:rFonts w:ascii="Arial" w:hAnsi="Arial"/>
          <w:lang w:val="pt-BR"/>
        </w:rPr>
        <w:t xml:space="preserve"> para envio e retorno do STC:</w:t>
      </w:r>
    </w:p>
    <w:p w:rsidR="008E36D4" w:rsidRPr="00EC2074" w:rsidRDefault="008E36D4">
      <w:pPr>
        <w:rPr>
          <w:lang w:val="pt-BR"/>
        </w:rPr>
      </w:pPr>
    </w:p>
    <w:p w:rsidR="008E36D4" w:rsidRPr="00EC2074" w:rsidRDefault="00282F16">
      <w:pPr>
        <w:numPr>
          <w:ilvl w:val="0"/>
          <w:numId w:val="1"/>
        </w:numPr>
        <w:rPr>
          <w:lang w:val="pt-BR"/>
        </w:rPr>
      </w:pPr>
      <w:r>
        <w:rPr>
          <w:rFonts w:ascii="Arial" w:hAnsi="Arial"/>
          <w:lang w:val="pt-BR"/>
        </w:rPr>
        <w:t>Transferência de fundos (envio de débito)</w:t>
      </w:r>
    </w:p>
    <w:p w:rsidR="008E36D4" w:rsidRPr="00EC2074" w:rsidRDefault="00282F16">
      <w:pPr>
        <w:numPr>
          <w:ilvl w:val="0"/>
          <w:numId w:val="1"/>
        </w:numPr>
        <w:rPr>
          <w:lang w:val="pt-BR"/>
        </w:rPr>
      </w:pPr>
      <w:r>
        <w:rPr>
          <w:rFonts w:ascii="Arial" w:hAnsi="Arial"/>
          <w:lang w:val="pt-BR"/>
        </w:rPr>
        <w:t>Transferência de fundos (envio de crédito)</w:t>
      </w:r>
    </w:p>
    <w:p w:rsidR="008E36D4" w:rsidRPr="00EC2074" w:rsidRDefault="008E36D4">
      <w:pPr>
        <w:suppressAutoHyphens w:val="0"/>
        <w:rPr>
          <w:lang w:val="pt-BR"/>
        </w:rPr>
      </w:pPr>
    </w:p>
    <w:p w:rsidR="008E36D4" w:rsidRPr="00EC2074" w:rsidRDefault="00282F16">
      <w:pPr>
        <w:pageBreakBefore/>
        <w:suppressAutoHyphens w:val="0"/>
        <w:rPr>
          <w:lang w:val="pt-BR"/>
        </w:rPr>
      </w:pPr>
      <w:r>
        <w:rPr>
          <w:rFonts w:ascii="Arial" w:hAnsi="Arial"/>
          <w:b/>
          <w:lang w:val="pt-BR"/>
        </w:rPr>
        <w:lastRenderedPageBreak/>
        <w:t xml:space="preserve">00 – Header dos dados do </w:t>
      </w:r>
      <w:proofErr w:type="spellStart"/>
      <w:proofErr w:type="gramStart"/>
      <w:r>
        <w:rPr>
          <w:rFonts w:ascii="Arial" w:hAnsi="Arial"/>
          <w:b/>
          <w:lang w:val="pt-BR"/>
        </w:rPr>
        <w:t>Fee</w:t>
      </w:r>
      <w:proofErr w:type="spellEnd"/>
      <w:proofErr w:type="gramEnd"/>
      <w:r>
        <w:rPr>
          <w:rFonts w:ascii="Arial" w:hAnsi="Arial"/>
          <w:b/>
          <w:lang w:val="pt-BR"/>
        </w:rPr>
        <w:t xml:space="preserve"> </w:t>
      </w:r>
      <w:proofErr w:type="spellStart"/>
      <w:r>
        <w:rPr>
          <w:rFonts w:ascii="Arial" w:hAnsi="Arial"/>
          <w:b/>
          <w:lang w:val="pt-BR"/>
        </w:rPr>
        <w:t>Collection</w:t>
      </w:r>
      <w:proofErr w:type="spellEnd"/>
      <w:r>
        <w:rPr>
          <w:rFonts w:ascii="Arial" w:hAnsi="Arial"/>
          <w:b/>
          <w:lang w:val="pt-BR"/>
        </w:rPr>
        <w:t xml:space="preserve"> de débito e crédito</w:t>
      </w:r>
    </w:p>
    <w:tbl>
      <w:tblPr>
        <w:tblW w:w="0" w:type="auto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03"/>
        <w:gridCol w:w="1019"/>
        <w:gridCol w:w="963"/>
        <w:gridCol w:w="5831"/>
      </w:tblGrid>
      <w:tr w:rsidR="008E36D4"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1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CONFIG.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POS</w:t>
            </w:r>
          </w:p>
        </w:tc>
        <w:tc>
          <w:tcPr>
            <w:tcW w:w="5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OBSERVAÇÃO</w:t>
            </w:r>
          </w:p>
        </w:tc>
      </w:tr>
      <w:tr w:rsidR="008E36D4"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Tipo de registro</w:t>
            </w:r>
          </w:p>
        </w:tc>
        <w:tc>
          <w:tcPr>
            <w:tcW w:w="1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N-0002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001-002</w:t>
            </w:r>
          </w:p>
        </w:tc>
        <w:tc>
          <w:tcPr>
            <w:tcW w:w="5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00</w:t>
            </w:r>
          </w:p>
        </w:tc>
      </w:tr>
      <w:tr w:rsidR="008E36D4"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Identificação do arquivo</w:t>
            </w:r>
          </w:p>
        </w:tc>
        <w:tc>
          <w:tcPr>
            <w:tcW w:w="1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A-0030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003-032</w:t>
            </w:r>
          </w:p>
        </w:tc>
        <w:tc>
          <w:tcPr>
            <w:tcW w:w="5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Pr="00EC2074" w:rsidRDefault="00282F16">
            <w:pPr>
              <w:suppressAutoHyphens w:val="0"/>
              <w:spacing w:after="0" w:line="100" w:lineRule="atLeast"/>
              <w:jc w:val="both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Literal para identificação do conteúdo do arquivo:</w:t>
            </w:r>
          </w:p>
          <w:p w:rsidR="008E36D4" w:rsidRDefault="00282F16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“1-FEE COLLECTION”;</w:t>
            </w:r>
          </w:p>
        </w:tc>
      </w:tr>
      <w:tr w:rsidR="008E36D4"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Data de movimento</w:t>
            </w:r>
          </w:p>
        </w:tc>
        <w:tc>
          <w:tcPr>
            <w:tcW w:w="1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N-0008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033-040</w:t>
            </w:r>
          </w:p>
        </w:tc>
        <w:tc>
          <w:tcPr>
            <w:tcW w:w="5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Data de movimento – “AAAAMMDD”</w:t>
            </w:r>
          </w:p>
        </w:tc>
      </w:tr>
      <w:tr w:rsidR="008E36D4"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Pr="00EC2074" w:rsidRDefault="00282F16">
            <w:pPr>
              <w:suppressAutoHyphens w:val="0"/>
              <w:spacing w:after="0" w:line="100" w:lineRule="atLeast"/>
              <w:jc w:val="both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Número de sequência do arquivo</w:t>
            </w:r>
          </w:p>
        </w:tc>
        <w:tc>
          <w:tcPr>
            <w:tcW w:w="1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N-0007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041-047</w:t>
            </w:r>
          </w:p>
        </w:tc>
        <w:tc>
          <w:tcPr>
            <w:tcW w:w="5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1 a 9999999</w:t>
            </w:r>
          </w:p>
        </w:tc>
      </w:tr>
      <w:tr w:rsidR="008E36D4" w:rsidRPr="00EC2074"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Data de geração</w:t>
            </w:r>
          </w:p>
        </w:tc>
        <w:tc>
          <w:tcPr>
            <w:tcW w:w="1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A-0008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048-055</w:t>
            </w:r>
          </w:p>
        </w:tc>
        <w:tc>
          <w:tcPr>
            <w:tcW w:w="5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Pr="00EC2074" w:rsidRDefault="00282F16">
            <w:pPr>
              <w:suppressAutoHyphens w:val="0"/>
              <w:spacing w:after="0" w:line="100" w:lineRule="atLeast"/>
              <w:jc w:val="both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Data de geração do arquivo – “AAAAMMDD”</w:t>
            </w:r>
          </w:p>
        </w:tc>
      </w:tr>
      <w:tr w:rsidR="008E36D4" w:rsidRPr="00EC2074"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Hora de geração</w:t>
            </w:r>
          </w:p>
        </w:tc>
        <w:tc>
          <w:tcPr>
            <w:tcW w:w="1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A-0006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056-061</w:t>
            </w:r>
          </w:p>
        </w:tc>
        <w:tc>
          <w:tcPr>
            <w:tcW w:w="5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Pr="00EC2074" w:rsidRDefault="00282F16">
            <w:pPr>
              <w:suppressAutoHyphens w:val="0"/>
              <w:spacing w:after="0" w:line="100" w:lineRule="atLeast"/>
              <w:jc w:val="both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Hora de geração do arquivo – “HHMMSS”</w:t>
            </w:r>
          </w:p>
        </w:tc>
      </w:tr>
      <w:tr w:rsidR="008E36D4" w:rsidRPr="00EC2074">
        <w:trPr>
          <w:trHeight w:val="354"/>
        </w:trPr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Reservado</w:t>
            </w:r>
          </w:p>
        </w:tc>
        <w:tc>
          <w:tcPr>
            <w:tcW w:w="1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A-0439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062-500</w:t>
            </w:r>
          </w:p>
        </w:tc>
        <w:tc>
          <w:tcPr>
            <w:tcW w:w="5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Pr="00EC2074" w:rsidRDefault="00282F16">
            <w:pPr>
              <w:suppressAutoHyphens w:val="0"/>
              <w:spacing w:after="0" w:line="100" w:lineRule="atLeast"/>
              <w:jc w:val="both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Área reservada para futuras expansões</w:t>
            </w:r>
          </w:p>
        </w:tc>
      </w:tr>
    </w:tbl>
    <w:p w:rsidR="008E36D4" w:rsidRPr="00EC2074" w:rsidRDefault="008E36D4">
      <w:pPr>
        <w:suppressAutoHyphens w:val="0"/>
        <w:rPr>
          <w:lang w:val="pt-BR"/>
        </w:rPr>
      </w:pPr>
    </w:p>
    <w:p w:rsidR="008E36D4" w:rsidRPr="00EC2074" w:rsidRDefault="008E36D4">
      <w:pPr>
        <w:suppressAutoHyphens w:val="0"/>
        <w:rPr>
          <w:lang w:val="pt-BR"/>
        </w:rPr>
      </w:pPr>
    </w:p>
    <w:p w:rsidR="008E36D4" w:rsidRPr="00EC2074" w:rsidRDefault="008E36D4">
      <w:pPr>
        <w:suppressAutoHyphens w:val="0"/>
        <w:rPr>
          <w:lang w:val="pt-BR"/>
        </w:rPr>
      </w:pPr>
    </w:p>
    <w:p w:rsidR="008E36D4" w:rsidRPr="00EC2074" w:rsidRDefault="008E36D4">
      <w:pPr>
        <w:suppressAutoHyphens w:val="0"/>
        <w:rPr>
          <w:lang w:val="pt-BR"/>
        </w:rPr>
      </w:pPr>
    </w:p>
    <w:p w:rsidR="008E36D4" w:rsidRPr="00EC2074" w:rsidRDefault="008E36D4">
      <w:pPr>
        <w:suppressAutoHyphens w:val="0"/>
        <w:rPr>
          <w:lang w:val="pt-BR"/>
        </w:rPr>
      </w:pPr>
    </w:p>
    <w:p w:rsidR="008E36D4" w:rsidRPr="00EC2074" w:rsidRDefault="008E36D4">
      <w:pPr>
        <w:suppressAutoHyphens w:val="0"/>
        <w:rPr>
          <w:lang w:val="pt-BR"/>
        </w:rPr>
      </w:pPr>
    </w:p>
    <w:p w:rsidR="008E36D4" w:rsidRPr="00EC2074" w:rsidRDefault="008E36D4">
      <w:pPr>
        <w:suppressAutoHyphens w:val="0"/>
        <w:rPr>
          <w:lang w:val="pt-BR"/>
        </w:rPr>
      </w:pPr>
    </w:p>
    <w:p w:rsidR="008E36D4" w:rsidRPr="00EC2074" w:rsidRDefault="008E36D4">
      <w:pPr>
        <w:suppressAutoHyphens w:val="0"/>
        <w:rPr>
          <w:lang w:val="pt-BR"/>
        </w:rPr>
      </w:pPr>
    </w:p>
    <w:p w:rsidR="008E36D4" w:rsidRPr="00EC2074" w:rsidRDefault="008E36D4">
      <w:pPr>
        <w:suppressAutoHyphens w:val="0"/>
        <w:rPr>
          <w:lang w:val="pt-BR"/>
        </w:rPr>
      </w:pPr>
    </w:p>
    <w:p w:rsidR="008E36D4" w:rsidRPr="00EC2074" w:rsidRDefault="008E36D4">
      <w:pPr>
        <w:suppressAutoHyphens w:val="0"/>
        <w:rPr>
          <w:lang w:val="pt-BR"/>
        </w:rPr>
      </w:pPr>
    </w:p>
    <w:p w:rsidR="008E36D4" w:rsidRPr="00EC2074" w:rsidRDefault="008E36D4">
      <w:pPr>
        <w:suppressAutoHyphens w:val="0"/>
        <w:rPr>
          <w:lang w:val="pt-BR"/>
        </w:rPr>
      </w:pPr>
    </w:p>
    <w:p w:rsidR="008E36D4" w:rsidRPr="00EC2074" w:rsidRDefault="008E36D4">
      <w:pPr>
        <w:suppressAutoHyphens w:val="0"/>
        <w:rPr>
          <w:lang w:val="pt-BR"/>
        </w:rPr>
      </w:pPr>
    </w:p>
    <w:p w:rsidR="008E36D4" w:rsidRPr="00EC2074" w:rsidRDefault="008E36D4">
      <w:pPr>
        <w:suppressAutoHyphens w:val="0"/>
        <w:rPr>
          <w:lang w:val="pt-BR"/>
        </w:rPr>
      </w:pPr>
    </w:p>
    <w:p w:rsidR="008E36D4" w:rsidRPr="00EC2074" w:rsidRDefault="008E36D4">
      <w:pPr>
        <w:suppressAutoHyphens w:val="0"/>
        <w:rPr>
          <w:lang w:val="pt-BR"/>
        </w:rPr>
      </w:pPr>
    </w:p>
    <w:p w:rsidR="008E36D4" w:rsidRPr="00EC2074" w:rsidRDefault="008E36D4">
      <w:pPr>
        <w:suppressAutoHyphens w:val="0"/>
        <w:rPr>
          <w:lang w:val="pt-BR"/>
        </w:rPr>
      </w:pPr>
    </w:p>
    <w:p w:rsidR="008E36D4" w:rsidRPr="00EC2074" w:rsidRDefault="008E36D4">
      <w:pPr>
        <w:suppressAutoHyphens w:val="0"/>
        <w:rPr>
          <w:lang w:val="pt-BR"/>
        </w:rPr>
      </w:pPr>
    </w:p>
    <w:p w:rsidR="008E36D4" w:rsidRPr="00EC2074" w:rsidRDefault="008E36D4">
      <w:pPr>
        <w:suppressAutoHyphens w:val="0"/>
        <w:rPr>
          <w:lang w:val="pt-BR"/>
        </w:rPr>
      </w:pPr>
    </w:p>
    <w:p w:rsidR="008E36D4" w:rsidRPr="00EC2074" w:rsidRDefault="008E36D4">
      <w:pPr>
        <w:suppressAutoHyphens w:val="0"/>
        <w:rPr>
          <w:lang w:val="pt-BR"/>
        </w:rPr>
      </w:pPr>
    </w:p>
    <w:p w:rsidR="008E36D4" w:rsidRPr="00EC2074" w:rsidRDefault="00282F16">
      <w:pPr>
        <w:suppressAutoHyphens w:val="0"/>
        <w:rPr>
          <w:lang w:val="pt-BR"/>
        </w:rPr>
      </w:pPr>
      <w:r>
        <w:rPr>
          <w:rFonts w:ascii="Arial" w:hAnsi="Arial"/>
          <w:b/>
          <w:lang w:val="pt-BR"/>
        </w:rPr>
        <w:t xml:space="preserve">01 – Detalhe dos dados do </w:t>
      </w:r>
      <w:proofErr w:type="spellStart"/>
      <w:proofErr w:type="gramStart"/>
      <w:r>
        <w:rPr>
          <w:rFonts w:ascii="Arial" w:hAnsi="Arial"/>
          <w:b/>
          <w:lang w:val="pt-BR"/>
        </w:rPr>
        <w:t>Fee</w:t>
      </w:r>
      <w:proofErr w:type="spellEnd"/>
      <w:proofErr w:type="gramEnd"/>
      <w:r>
        <w:rPr>
          <w:rFonts w:ascii="Arial" w:hAnsi="Arial"/>
          <w:b/>
          <w:lang w:val="pt-BR"/>
        </w:rPr>
        <w:t xml:space="preserve"> </w:t>
      </w:r>
      <w:proofErr w:type="spellStart"/>
      <w:r>
        <w:rPr>
          <w:rFonts w:ascii="Arial" w:hAnsi="Arial"/>
          <w:b/>
          <w:lang w:val="pt-BR"/>
        </w:rPr>
        <w:t>Collection</w:t>
      </w:r>
      <w:proofErr w:type="spellEnd"/>
      <w:r>
        <w:rPr>
          <w:rFonts w:ascii="Arial" w:hAnsi="Arial"/>
          <w:b/>
          <w:lang w:val="pt-BR"/>
        </w:rPr>
        <w:t xml:space="preserve"> de </w:t>
      </w:r>
      <w:r>
        <w:rPr>
          <w:rFonts w:ascii="Arial" w:hAnsi="Arial"/>
          <w:b/>
          <w:lang w:val="pt-BR"/>
        </w:rPr>
        <w:t>débito e crédito</w:t>
      </w:r>
    </w:p>
    <w:tbl>
      <w:tblPr>
        <w:tblW w:w="0" w:type="auto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03"/>
        <w:gridCol w:w="1019"/>
        <w:gridCol w:w="963"/>
        <w:gridCol w:w="5831"/>
      </w:tblGrid>
      <w:tr w:rsidR="008E36D4"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1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CONFIG.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POS</w:t>
            </w:r>
          </w:p>
        </w:tc>
        <w:tc>
          <w:tcPr>
            <w:tcW w:w="5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OBSERVAÇÃO</w:t>
            </w:r>
          </w:p>
        </w:tc>
      </w:tr>
      <w:tr w:rsidR="008E36D4"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Tipo de registro</w:t>
            </w:r>
          </w:p>
        </w:tc>
        <w:tc>
          <w:tcPr>
            <w:tcW w:w="1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N-0002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001-002</w:t>
            </w:r>
          </w:p>
        </w:tc>
        <w:tc>
          <w:tcPr>
            <w:tcW w:w="5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</w:rPr>
              <w:t>01</w:t>
            </w:r>
          </w:p>
        </w:tc>
      </w:tr>
      <w:tr w:rsidR="008E36D4"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Bandeira</w:t>
            </w:r>
          </w:p>
        </w:tc>
        <w:tc>
          <w:tcPr>
            <w:tcW w:w="1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N-0003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003-005</w:t>
            </w:r>
          </w:p>
        </w:tc>
        <w:tc>
          <w:tcPr>
            <w:tcW w:w="5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Código da Bandeira</w:t>
            </w:r>
            <w:proofErr w:type="gramStart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 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pt-BR"/>
              </w:rPr>
              <w:t>(001)</w:t>
            </w:r>
          </w:p>
        </w:tc>
      </w:tr>
      <w:tr w:rsidR="008E36D4"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Tipo de Movimento</w:t>
            </w:r>
          </w:p>
        </w:tc>
        <w:tc>
          <w:tcPr>
            <w:tcW w:w="1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A-0001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006-006</w:t>
            </w:r>
          </w:p>
        </w:tc>
        <w:tc>
          <w:tcPr>
            <w:tcW w:w="5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‘I’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  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-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Incoming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    ‘O’ -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Outgoing</w:t>
            </w:r>
            <w:proofErr w:type="spellEnd"/>
          </w:p>
        </w:tc>
      </w:tr>
      <w:tr w:rsidR="008E36D4"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Código da Transação </w:t>
            </w:r>
          </w:p>
        </w:tc>
        <w:tc>
          <w:tcPr>
            <w:tcW w:w="1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A-0001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007-007</w:t>
            </w:r>
          </w:p>
        </w:tc>
        <w:tc>
          <w:tcPr>
            <w:tcW w:w="5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´</w:t>
            </w:r>
            <w:proofErr w:type="gramStart"/>
            <w:r>
              <w:rPr>
                <w:rFonts w:ascii="Arial" w:hAnsi="Arial" w:cs="Arial"/>
                <w:sz w:val="18"/>
                <w:szCs w:val="18"/>
                <w:lang w:val="pt-BR"/>
              </w:rPr>
              <w:t>C´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- Crédito ´D´-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Débito</w:t>
            </w:r>
          </w:p>
        </w:tc>
      </w:tr>
      <w:tr w:rsidR="008E36D4"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Código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da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Razão</w:t>
            </w:r>
            <w:proofErr w:type="spellEnd"/>
          </w:p>
        </w:tc>
        <w:tc>
          <w:tcPr>
            <w:tcW w:w="1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N-0004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008-011</w:t>
            </w:r>
          </w:p>
        </w:tc>
        <w:tc>
          <w:tcPr>
            <w:tcW w:w="5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Code</w:t>
            </w:r>
            <w:proofErr w:type="spellEnd"/>
          </w:p>
        </w:tc>
      </w:tr>
      <w:tr w:rsidR="008E36D4"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Data / Hora Corrente </w:t>
            </w:r>
          </w:p>
        </w:tc>
        <w:tc>
          <w:tcPr>
            <w:tcW w:w="1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A-0026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012-037</w:t>
            </w:r>
          </w:p>
        </w:tc>
        <w:tc>
          <w:tcPr>
            <w:tcW w:w="5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Pr="00EC2074" w:rsidRDefault="00282F16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Campo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TimeStamp</w:t>
            </w:r>
            <w:proofErr w:type="spellEnd"/>
            <w:proofErr w:type="gramEnd"/>
          </w:p>
          <w:p w:rsidR="008E36D4" w:rsidRPr="00EC2074" w:rsidRDefault="00282F16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Formato: 'AAAA-MM-DD-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HH.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MM.SS.mmmmmm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'</w:t>
            </w:r>
          </w:p>
          <w:p w:rsidR="008E36D4" w:rsidRDefault="00282F16">
            <w:pPr>
              <w:suppressAutoHyphens w:val="0"/>
              <w:spacing w:after="0" w:line="100" w:lineRule="atLeast"/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Ex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: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  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'</w:t>
            </w:r>
            <w:r>
              <w:rPr>
                <w:rFonts w:ascii="Arial" w:hAnsi="Arial" w:cs="Arial"/>
                <w:color w:val="262626"/>
                <w:sz w:val="18"/>
                <w:szCs w:val="18"/>
                <w:lang w:val="pt-BR"/>
              </w:rPr>
              <w:t>2013-11-11-18.40.04.026951'</w:t>
            </w:r>
          </w:p>
        </w:tc>
      </w:tr>
      <w:tr w:rsidR="008E36D4"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BIN de Origem</w:t>
            </w:r>
          </w:p>
        </w:tc>
        <w:tc>
          <w:tcPr>
            <w:tcW w:w="1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N-0006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038-043</w:t>
            </w:r>
          </w:p>
        </w:tc>
        <w:tc>
          <w:tcPr>
            <w:tcW w:w="5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</w:rPr>
              <w:t>Source BIN</w:t>
            </w:r>
          </w:p>
        </w:tc>
      </w:tr>
      <w:tr w:rsidR="008E36D4"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BIN de Destino</w:t>
            </w:r>
          </w:p>
        </w:tc>
        <w:tc>
          <w:tcPr>
            <w:tcW w:w="1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N-0006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044-049</w:t>
            </w:r>
          </w:p>
        </w:tc>
        <w:tc>
          <w:tcPr>
            <w:tcW w:w="5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Destination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BIN </w:t>
            </w:r>
          </w:p>
        </w:tc>
      </w:tr>
      <w:tr w:rsidR="008E36D4"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Número do Cartão </w:t>
            </w:r>
          </w:p>
        </w:tc>
        <w:tc>
          <w:tcPr>
            <w:tcW w:w="1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A-0016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050-065</w:t>
            </w:r>
          </w:p>
        </w:tc>
        <w:tc>
          <w:tcPr>
            <w:tcW w:w="5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</w:rPr>
              <w:t>Account Number</w:t>
            </w:r>
          </w:p>
        </w:tc>
      </w:tr>
      <w:tr w:rsidR="008E36D4"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Complemento do Cartão </w:t>
            </w:r>
          </w:p>
        </w:tc>
        <w:tc>
          <w:tcPr>
            <w:tcW w:w="1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A-0003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066-068</w:t>
            </w:r>
          </w:p>
        </w:tc>
        <w:tc>
          <w:tcPr>
            <w:tcW w:w="5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</w:rPr>
              <w:t>Account Number Extension</w:t>
            </w:r>
          </w:p>
        </w:tc>
      </w:tr>
      <w:tr w:rsidR="008E36D4"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Moeda de Origem</w:t>
            </w:r>
          </w:p>
        </w:tc>
        <w:tc>
          <w:tcPr>
            <w:tcW w:w="1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A-0003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069-071</w:t>
            </w:r>
          </w:p>
        </w:tc>
        <w:tc>
          <w:tcPr>
            <w:tcW w:w="5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</w:rPr>
              <w:t>Source Currency Code</w:t>
            </w:r>
          </w:p>
        </w:tc>
      </w:tr>
      <w:tr w:rsidR="008E36D4"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Valor de Origem </w:t>
            </w:r>
          </w:p>
        </w:tc>
        <w:tc>
          <w:tcPr>
            <w:tcW w:w="1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N-0012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072-083</w:t>
            </w:r>
          </w:p>
        </w:tc>
        <w:tc>
          <w:tcPr>
            <w:tcW w:w="5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</w:rPr>
              <w:t>Source Amount</w:t>
            </w:r>
          </w:p>
        </w:tc>
      </w:tr>
      <w:tr w:rsidR="008E36D4"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Moeda destino</w:t>
            </w:r>
          </w:p>
        </w:tc>
        <w:tc>
          <w:tcPr>
            <w:tcW w:w="1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A-0003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084-086</w:t>
            </w:r>
          </w:p>
        </w:tc>
        <w:tc>
          <w:tcPr>
            <w:tcW w:w="5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</w:rPr>
              <w:t>Destination Currency Code</w:t>
            </w:r>
          </w:p>
        </w:tc>
      </w:tr>
      <w:tr w:rsidR="008E36D4"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Valor de Destino</w:t>
            </w:r>
          </w:p>
        </w:tc>
        <w:tc>
          <w:tcPr>
            <w:tcW w:w="1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N-0012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087-098</w:t>
            </w:r>
          </w:p>
        </w:tc>
        <w:tc>
          <w:tcPr>
            <w:tcW w:w="5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</w:rPr>
              <w:t>Destination Amount</w:t>
            </w:r>
          </w:p>
        </w:tc>
      </w:tr>
      <w:tr w:rsidR="008E36D4"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Data o Evento </w:t>
            </w:r>
          </w:p>
        </w:tc>
        <w:tc>
          <w:tcPr>
            <w:tcW w:w="1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N-0004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099-102</w:t>
            </w:r>
          </w:p>
        </w:tc>
        <w:tc>
          <w:tcPr>
            <w:tcW w:w="5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</w:rPr>
              <w:t>Event Date (MMDD)</w:t>
            </w:r>
          </w:p>
        </w:tc>
      </w:tr>
      <w:tr w:rsidR="008E36D4" w:rsidRPr="00EC2074"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Código 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do Pais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1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A-0003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103-105</w:t>
            </w:r>
          </w:p>
        </w:tc>
        <w:tc>
          <w:tcPr>
            <w:tcW w:w="5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</w:rPr>
              <w:t xml:space="preserve">Country Code –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Depende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do Reason Code.</w:t>
            </w:r>
          </w:p>
          <w:p w:rsidR="008E36D4" w:rsidRPr="00EC2074" w:rsidRDefault="00282F16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Caso 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Reason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Code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seja igual a “0100” ou “0190” o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campo deverá ser preenchido com um código de pais válido seguido por espaço.</w:t>
            </w:r>
          </w:p>
          <w:p w:rsidR="008E36D4" w:rsidRPr="00EC2074" w:rsidRDefault="00282F16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Para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Reason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Code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igual a “0300” o Código </w:t>
            </w:r>
            <w:proofErr w:type="gramStart"/>
            <w:r>
              <w:rPr>
                <w:rFonts w:ascii="Arial" w:hAnsi="Arial" w:cs="Arial"/>
                <w:sz w:val="18"/>
                <w:szCs w:val="18"/>
                <w:lang w:val="pt-BR"/>
              </w:rPr>
              <w:t>do Pais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deverá ser “BR ” ou “CA “.</w:t>
            </w:r>
          </w:p>
        </w:tc>
      </w:tr>
      <w:tr w:rsidR="008E36D4"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Mensagem</w:t>
            </w:r>
          </w:p>
        </w:tc>
        <w:tc>
          <w:tcPr>
            <w:tcW w:w="1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A-0070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106-175</w:t>
            </w:r>
          </w:p>
        </w:tc>
        <w:tc>
          <w:tcPr>
            <w:tcW w:w="5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</w:rPr>
              <w:t>Message Text</w:t>
            </w:r>
          </w:p>
        </w:tc>
      </w:tr>
      <w:tr w:rsidR="008E36D4" w:rsidRPr="00EC2074"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Set-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Flag</w:t>
            </w:r>
            <w:proofErr w:type="spellEnd"/>
          </w:p>
        </w:tc>
        <w:tc>
          <w:tcPr>
            <w:tcW w:w="1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N-0001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176-176</w:t>
            </w:r>
          </w:p>
        </w:tc>
        <w:tc>
          <w:tcPr>
            <w:tcW w:w="5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Pr="00EC2074" w:rsidRDefault="00282F16">
            <w:pPr>
              <w:suppressAutoHyphens w:val="0"/>
              <w:spacing w:after="0" w:line="100" w:lineRule="atLeast"/>
              <w:rPr>
                <w:lang w:val="pt-BR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Settlement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Flag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– Indicador de 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Liquidação.</w:t>
            </w:r>
          </w:p>
          <w:p w:rsidR="008E36D4" w:rsidRPr="00EC2074" w:rsidRDefault="00282F16">
            <w:pPr>
              <w:suppressAutoHyphens w:val="0"/>
              <w:spacing w:after="0" w:line="100" w:lineRule="atLeast"/>
              <w:rPr>
                <w:lang w:val="pt-BR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Incoming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– deverá conter 0, 7 (válido somente para América Latina e Caribe) ou </w:t>
            </w:r>
            <w:proofErr w:type="gramStart"/>
            <w:r>
              <w:rPr>
                <w:rFonts w:ascii="Arial" w:hAnsi="Arial" w:cs="Arial"/>
                <w:sz w:val="18"/>
                <w:szCs w:val="18"/>
                <w:lang w:val="pt-BR"/>
              </w:rPr>
              <w:t>8</w:t>
            </w:r>
            <w:proofErr w:type="gramEnd"/>
          </w:p>
          <w:p w:rsidR="008E36D4" w:rsidRPr="00EC2074" w:rsidRDefault="00282F16">
            <w:pPr>
              <w:suppressAutoHyphens w:val="0"/>
              <w:spacing w:after="0" w:line="100" w:lineRule="atLeast"/>
              <w:rPr>
                <w:lang w:val="pt-BR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Outgoing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- deverá conter: 0, 7(válido somente para América Latina e Caribe), </w:t>
            </w:r>
            <w:proofErr w:type="gramStart"/>
            <w:r>
              <w:rPr>
                <w:rFonts w:ascii="Arial" w:hAnsi="Arial" w:cs="Arial"/>
                <w:sz w:val="18"/>
                <w:szCs w:val="18"/>
                <w:lang w:val="pt-BR"/>
              </w:rPr>
              <w:t>8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ou 9.</w:t>
            </w:r>
          </w:p>
        </w:tc>
      </w:tr>
      <w:tr w:rsidR="008E36D4"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Data da Reclassificação/ Classificação</w:t>
            </w:r>
          </w:p>
        </w:tc>
        <w:tc>
          <w:tcPr>
            <w:tcW w:w="1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A-0010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177-186</w:t>
            </w:r>
          </w:p>
        </w:tc>
        <w:tc>
          <w:tcPr>
            <w:tcW w:w="5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Pr="00EC2074" w:rsidRDefault="00282F16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Preenchido no Retorno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Outgoing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 para Integrador </w:t>
            </w:r>
          </w:p>
          <w:p w:rsidR="008E36D4" w:rsidRDefault="00282F16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“AAAA-MM-DD”</w:t>
            </w:r>
          </w:p>
        </w:tc>
      </w:tr>
      <w:tr w:rsidR="008E36D4" w:rsidRPr="00EC2074"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Código do Ajuste</w:t>
            </w:r>
          </w:p>
        </w:tc>
        <w:tc>
          <w:tcPr>
            <w:tcW w:w="1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A-0004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187-190</w:t>
            </w:r>
          </w:p>
        </w:tc>
        <w:tc>
          <w:tcPr>
            <w:tcW w:w="5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Pr="00EC2074" w:rsidRDefault="00282F16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Fixo espaços no envio do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incoming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 ao STC</w:t>
            </w:r>
          </w:p>
          <w:p w:rsidR="008E36D4" w:rsidRPr="00EC2074" w:rsidRDefault="00282F16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Preenchido no Retorno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Incoming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Outgoing</w:t>
            </w:r>
            <w:proofErr w:type="spellEnd"/>
          </w:p>
        </w:tc>
      </w:tr>
      <w:tr w:rsidR="008E36D4"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Data de Ajuste </w:t>
            </w:r>
          </w:p>
        </w:tc>
        <w:tc>
          <w:tcPr>
            <w:tcW w:w="1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A-0010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191-200</w:t>
            </w:r>
          </w:p>
        </w:tc>
        <w:tc>
          <w:tcPr>
            <w:tcW w:w="5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Pr="00EC2074" w:rsidRDefault="00282F16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Fixo espaços no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incoming</w:t>
            </w:r>
            <w:proofErr w:type="spellEnd"/>
          </w:p>
          <w:p w:rsidR="008E36D4" w:rsidRPr="00EC2074" w:rsidRDefault="00282F16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lastRenderedPageBreak/>
              <w:t xml:space="preserve">Preenchido no Retorno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Outgoing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 para Integrador</w:t>
            </w:r>
          </w:p>
          <w:p w:rsidR="008E36D4" w:rsidRDefault="00282F16">
            <w:pPr>
              <w:suppressAutoHyphens w:val="0"/>
              <w:spacing w:after="0" w:line="100" w:lineRule="atLeast"/>
            </w:pPr>
            <w:bookmarkStart w:id="2" w:name="__DdeLink__2096_1527813403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“</w:t>
            </w:r>
            <w:bookmarkEnd w:id="2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AAAA-MM-DD”</w:t>
            </w:r>
          </w:p>
        </w:tc>
      </w:tr>
      <w:tr w:rsidR="008E36D4" w:rsidRPr="00EC2074"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lastRenderedPageBreak/>
              <w:t xml:space="preserve"> Situação</w:t>
            </w:r>
          </w:p>
        </w:tc>
        <w:tc>
          <w:tcPr>
            <w:tcW w:w="1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A-0001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201-201</w:t>
            </w:r>
          </w:p>
        </w:tc>
        <w:tc>
          <w:tcPr>
            <w:tcW w:w="5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Pr="00EC2074" w:rsidRDefault="00282F16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Fixo espaços no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incoming</w:t>
            </w:r>
            <w:proofErr w:type="spellEnd"/>
          </w:p>
          <w:p w:rsidR="008E36D4" w:rsidRPr="00EC2074" w:rsidRDefault="00282F16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Preenchido no Retorno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Outgoing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 para Integrador</w:t>
            </w:r>
          </w:p>
          <w:p w:rsidR="008E36D4" w:rsidRPr="00EC2074" w:rsidRDefault="00282F16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 </w:t>
            </w:r>
          </w:p>
          <w:p w:rsidR="008E36D4" w:rsidRPr="00EC2074" w:rsidRDefault="00282F16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C - Classificado</w:t>
            </w:r>
          </w:p>
          <w:p w:rsidR="008E36D4" w:rsidRPr="00EC2074" w:rsidRDefault="00282F16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P – Pendente</w:t>
            </w:r>
          </w:p>
          <w:p w:rsidR="008E36D4" w:rsidRPr="00EC2074" w:rsidRDefault="00282F16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R – Reclassificado</w:t>
            </w:r>
          </w:p>
        </w:tc>
      </w:tr>
      <w:tr w:rsidR="008E36D4" w:rsidRPr="00EC2074"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Código de Reclassificação / Classificação</w:t>
            </w:r>
          </w:p>
        </w:tc>
        <w:tc>
          <w:tcPr>
            <w:tcW w:w="1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C-003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202-204</w:t>
            </w:r>
          </w:p>
        </w:tc>
        <w:tc>
          <w:tcPr>
            <w:tcW w:w="5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Pr="00EC2074" w:rsidRDefault="00282F16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Código que identifica a reclassificação/ classificação financeira de acordo com 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Reason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de acordo com a nomenclatura VISA</w:t>
            </w:r>
            <w:proofErr w:type="gramStart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 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(Tabela de Parâmetros).         </w:t>
            </w:r>
          </w:p>
        </w:tc>
      </w:tr>
      <w:tr w:rsidR="008E36D4"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Reservado</w:t>
            </w:r>
          </w:p>
        </w:tc>
        <w:tc>
          <w:tcPr>
            <w:tcW w:w="1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A-0296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205-500</w:t>
            </w:r>
          </w:p>
        </w:tc>
        <w:tc>
          <w:tcPr>
            <w:tcW w:w="5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Reservado para uso futuro.</w:t>
            </w:r>
          </w:p>
        </w:tc>
      </w:tr>
    </w:tbl>
    <w:p w:rsidR="008E36D4" w:rsidRDefault="008E36D4">
      <w:pPr>
        <w:suppressAutoHyphens w:val="0"/>
      </w:pPr>
    </w:p>
    <w:p w:rsidR="008E36D4" w:rsidRDefault="008E36D4">
      <w:pPr>
        <w:suppressAutoHyphens w:val="0"/>
      </w:pPr>
    </w:p>
    <w:p w:rsidR="008E36D4" w:rsidRDefault="008E36D4">
      <w:pPr>
        <w:suppressAutoHyphens w:val="0"/>
      </w:pPr>
    </w:p>
    <w:p w:rsidR="008E36D4" w:rsidRPr="00EC2074" w:rsidRDefault="00282F16">
      <w:pPr>
        <w:pageBreakBefore/>
        <w:suppressAutoHyphens w:val="0"/>
        <w:rPr>
          <w:lang w:val="pt-BR"/>
        </w:rPr>
      </w:pPr>
      <w:r>
        <w:rPr>
          <w:rFonts w:ascii="Arial" w:hAnsi="Arial"/>
          <w:b/>
          <w:lang w:val="pt-BR"/>
        </w:rPr>
        <w:lastRenderedPageBreak/>
        <w:t xml:space="preserve">99 – Trailer dos dados do </w:t>
      </w:r>
      <w:proofErr w:type="spellStart"/>
      <w:proofErr w:type="gramStart"/>
      <w:r>
        <w:rPr>
          <w:rFonts w:ascii="Arial" w:hAnsi="Arial"/>
          <w:b/>
          <w:lang w:val="pt-BR"/>
        </w:rPr>
        <w:t>Fee</w:t>
      </w:r>
      <w:proofErr w:type="spellEnd"/>
      <w:proofErr w:type="gramEnd"/>
      <w:r>
        <w:rPr>
          <w:rFonts w:ascii="Arial" w:hAnsi="Arial"/>
          <w:b/>
          <w:lang w:val="pt-BR"/>
        </w:rPr>
        <w:t xml:space="preserve"> </w:t>
      </w:r>
      <w:proofErr w:type="spellStart"/>
      <w:r>
        <w:rPr>
          <w:rFonts w:ascii="Arial" w:hAnsi="Arial"/>
          <w:b/>
          <w:lang w:val="pt-BR"/>
        </w:rPr>
        <w:t>Collection</w:t>
      </w:r>
      <w:proofErr w:type="spellEnd"/>
      <w:r>
        <w:rPr>
          <w:rFonts w:ascii="Arial" w:hAnsi="Arial"/>
          <w:b/>
          <w:lang w:val="pt-BR"/>
        </w:rPr>
        <w:t xml:space="preserve"> </w:t>
      </w:r>
      <w:r>
        <w:rPr>
          <w:rFonts w:ascii="Arial" w:hAnsi="Arial"/>
          <w:b/>
          <w:lang w:val="pt-BR"/>
        </w:rPr>
        <w:t>de débito e crédito</w:t>
      </w:r>
    </w:p>
    <w:tbl>
      <w:tblPr>
        <w:tblW w:w="0" w:type="auto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94"/>
        <w:gridCol w:w="1026"/>
        <w:gridCol w:w="963"/>
        <w:gridCol w:w="5842"/>
      </w:tblGrid>
      <w:tr w:rsidR="008E36D4">
        <w:trPr>
          <w:trHeight w:val="347"/>
        </w:trPr>
        <w:tc>
          <w:tcPr>
            <w:tcW w:w="3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1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CONFIG.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POS</w:t>
            </w:r>
          </w:p>
        </w:tc>
        <w:tc>
          <w:tcPr>
            <w:tcW w:w="58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OBSERVAÇÃO</w:t>
            </w:r>
          </w:p>
        </w:tc>
      </w:tr>
      <w:tr w:rsidR="008E36D4">
        <w:tc>
          <w:tcPr>
            <w:tcW w:w="3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Tipo de registro</w:t>
            </w:r>
          </w:p>
        </w:tc>
        <w:tc>
          <w:tcPr>
            <w:tcW w:w="1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N-0002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001-002</w:t>
            </w:r>
          </w:p>
        </w:tc>
        <w:tc>
          <w:tcPr>
            <w:tcW w:w="58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99</w:t>
            </w:r>
          </w:p>
        </w:tc>
      </w:tr>
      <w:tr w:rsidR="008E36D4" w:rsidRPr="00EC2074">
        <w:tc>
          <w:tcPr>
            <w:tcW w:w="3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Quantidade de registros</w:t>
            </w:r>
          </w:p>
        </w:tc>
        <w:tc>
          <w:tcPr>
            <w:tcW w:w="1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N-0009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003-011</w:t>
            </w:r>
          </w:p>
        </w:tc>
        <w:tc>
          <w:tcPr>
            <w:tcW w:w="58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Pr="00EC2074" w:rsidRDefault="00282F16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Quantidade de registros do arquivo</w:t>
            </w:r>
          </w:p>
        </w:tc>
      </w:tr>
      <w:tr w:rsidR="008E36D4" w:rsidRPr="00EC2074">
        <w:tc>
          <w:tcPr>
            <w:tcW w:w="3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Reservado</w:t>
            </w:r>
          </w:p>
        </w:tc>
        <w:tc>
          <w:tcPr>
            <w:tcW w:w="1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A-0489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Default="00282F16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012-500</w:t>
            </w:r>
          </w:p>
        </w:tc>
        <w:tc>
          <w:tcPr>
            <w:tcW w:w="58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8E36D4" w:rsidRPr="00EC2074" w:rsidRDefault="00282F16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Área reservada para futuras expansões</w:t>
            </w:r>
          </w:p>
        </w:tc>
      </w:tr>
    </w:tbl>
    <w:p w:rsidR="008E36D4" w:rsidRPr="00EC2074" w:rsidRDefault="008E36D4">
      <w:pPr>
        <w:suppressAutoHyphens w:val="0"/>
        <w:rPr>
          <w:lang w:val="pt-BR"/>
        </w:rPr>
      </w:pPr>
    </w:p>
    <w:p w:rsidR="008E36D4" w:rsidRPr="00EC2074" w:rsidRDefault="008E36D4">
      <w:pPr>
        <w:suppressAutoHyphens w:val="0"/>
        <w:rPr>
          <w:lang w:val="pt-BR"/>
        </w:rPr>
      </w:pPr>
    </w:p>
    <w:p w:rsidR="008E36D4" w:rsidRPr="00EC2074" w:rsidRDefault="008E36D4">
      <w:pPr>
        <w:suppressAutoHyphens w:val="0"/>
        <w:rPr>
          <w:lang w:val="pt-BR"/>
        </w:rPr>
      </w:pPr>
    </w:p>
    <w:p w:rsidR="008E36D4" w:rsidRPr="00EC2074" w:rsidRDefault="008E36D4">
      <w:pPr>
        <w:suppressAutoHyphens w:val="0"/>
        <w:rPr>
          <w:lang w:val="pt-BR"/>
        </w:rPr>
      </w:pPr>
    </w:p>
    <w:sectPr w:rsidR="008E36D4" w:rsidRPr="00EC2074">
      <w:headerReference w:type="default" r:id="rId8"/>
      <w:footerReference w:type="default" r:id="rId9"/>
      <w:pgSz w:w="12240" w:h="15840"/>
      <w:pgMar w:top="992" w:right="454" w:bottom="1417" w:left="567" w:header="720" w:footer="720" w:gutter="0"/>
      <w:cols w:space="720"/>
      <w:formProt w:val="0"/>
      <w:docGrid w:linePitch="360" w:charSpace="1802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F16" w:rsidRDefault="00282F16">
      <w:pPr>
        <w:spacing w:after="0" w:line="240" w:lineRule="auto"/>
      </w:pPr>
      <w:r>
        <w:separator/>
      </w:r>
    </w:p>
  </w:endnote>
  <w:endnote w:type="continuationSeparator" w:id="0">
    <w:p w:rsidR="00282F16" w:rsidRDefault="00282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81" w:type="dxa"/>
      <w:tblBorders>
        <w:top w:val="single" w:sz="4" w:space="0" w:color="00000A"/>
        <w:right w:val="single" w:sz="4" w:space="0" w:color="00000A"/>
        <w:insideV w:val="single" w:sz="4" w:space="0" w:color="00000A"/>
      </w:tblBorders>
      <w:tblLook w:val="0000" w:firstRow="0" w:lastRow="0" w:firstColumn="0" w:lastColumn="0" w:noHBand="0" w:noVBand="0"/>
    </w:tblPr>
    <w:tblGrid>
      <w:gridCol w:w="1560"/>
      <w:gridCol w:w="8685"/>
      <w:gridCol w:w="990"/>
    </w:tblGrid>
    <w:tr w:rsidR="008E36D4">
      <w:tc>
        <w:tcPr>
          <w:tcW w:w="1560" w:type="dxa"/>
          <w:tcBorders>
            <w:top w:val="single" w:sz="4" w:space="0" w:color="00000A"/>
            <w:right w:val="single" w:sz="4" w:space="0" w:color="00000A"/>
          </w:tcBorders>
          <w:shd w:val="clear" w:color="auto" w:fill="FFFFFF"/>
        </w:tcPr>
        <w:p w:rsidR="008E36D4" w:rsidRDefault="00282F16">
          <w:pPr>
            <w:pStyle w:val="Rodap"/>
          </w:pPr>
          <w:r>
            <w:fldChar w:fldCharType="begin"/>
          </w:r>
          <w:r>
            <w:instrText>TIME \@"HH:mm:ss"</w:instrText>
          </w:r>
          <w:r>
            <w:fldChar w:fldCharType="separate"/>
          </w:r>
          <w:r w:rsidR="00EC2074">
            <w:rPr>
              <w:noProof/>
            </w:rPr>
            <w:t>08:01:45</w:t>
          </w:r>
          <w:r>
            <w:fldChar w:fldCharType="end"/>
          </w:r>
        </w:p>
        <w:p w:rsidR="008E36D4" w:rsidRDefault="008E36D4">
          <w:pPr>
            <w:pStyle w:val="Rodap"/>
          </w:pPr>
        </w:p>
      </w:tc>
      <w:tc>
        <w:tcPr>
          <w:tcW w:w="8685" w:type="dxa"/>
          <w:tcBorders>
            <w:top w:val="single" w:sz="4" w:space="0" w:color="00000A"/>
            <w:left w:val="single" w:sz="4" w:space="0" w:color="00000A"/>
            <w:right w:val="single" w:sz="4" w:space="0" w:color="00000A"/>
          </w:tcBorders>
          <w:shd w:val="clear" w:color="auto" w:fill="FFFFFF"/>
          <w:tcMar>
            <w:left w:w="58" w:type="dxa"/>
          </w:tcMar>
        </w:tcPr>
        <w:p w:rsidR="008E36D4" w:rsidRDefault="00282F16">
          <w:pPr>
            <w:pStyle w:val="Rodap"/>
            <w:jc w:val="center"/>
          </w:pPr>
          <w:r>
            <w:fldChar w:fldCharType="begin"/>
          </w:r>
          <w:r>
            <w:instrText>FILENAME</w:instrText>
          </w:r>
          <w:r>
            <w:fldChar w:fldCharType="separate"/>
          </w:r>
          <w:r>
            <w:t>Layout_Fee_Collection_v1</w:t>
          </w:r>
          <w:r>
            <w:fldChar w:fldCharType="end"/>
          </w:r>
        </w:p>
        <w:p w:rsidR="008E36D4" w:rsidRDefault="00282F16">
          <w:pPr>
            <w:pStyle w:val="Rodap"/>
            <w:jc w:val="center"/>
          </w:pPr>
          <w:r w:rsidRPr="00EC2074">
            <w:rPr>
              <w:rFonts w:ascii="Arial" w:hAnsi="Arial"/>
              <w:sz w:val="12"/>
              <w:szCs w:val="12"/>
            </w:rPr>
            <w:t>Data da Impressão:</w:t>
          </w:r>
          <w:r>
            <w:rPr>
              <w:rFonts w:ascii="Arial" w:hAnsi="Arial"/>
              <w:sz w:val="12"/>
              <w:szCs w:val="12"/>
              <w:lang w:val="pt-BR"/>
            </w:rPr>
            <w:fldChar w:fldCharType="begin"/>
          </w:r>
          <w:r>
            <w:instrText>DATE \@"dd/MM/yy"</w:instrText>
          </w:r>
          <w:r>
            <w:fldChar w:fldCharType="separate"/>
          </w:r>
          <w:r w:rsidR="00EC2074">
            <w:rPr>
              <w:noProof/>
            </w:rPr>
            <w:t>05/03/15</w:t>
          </w:r>
          <w:r>
            <w:fldChar w:fldCharType="end"/>
          </w:r>
        </w:p>
        <w:p w:rsidR="008E36D4" w:rsidRPr="00EC2074" w:rsidRDefault="00282F16">
          <w:pPr>
            <w:pStyle w:val="Rodap"/>
            <w:jc w:val="center"/>
            <w:rPr>
              <w:lang w:val="pt-BR"/>
            </w:rPr>
          </w:pPr>
          <w:r>
            <w:rPr>
              <w:rFonts w:ascii="Arial" w:hAnsi="Arial"/>
              <w:b/>
              <w:sz w:val="12"/>
              <w:szCs w:val="12"/>
              <w:lang w:val="pt-BR"/>
            </w:rPr>
            <w:t>Conteúdo confidencial de uso exclusivo da CIELO</w:t>
          </w:r>
        </w:p>
      </w:tc>
      <w:tc>
        <w:tcPr>
          <w:tcW w:w="990" w:type="dxa"/>
          <w:tcBorders>
            <w:top w:val="single" w:sz="4" w:space="0" w:color="00000A"/>
            <w:left w:val="single" w:sz="4" w:space="0" w:color="00000A"/>
            <w:right w:val="single" w:sz="4" w:space="0" w:color="00000A"/>
          </w:tcBorders>
          <w:shd w:val="clear" w:color="auto" w:fill="FFFFFF"/>
          <w:tcMar>
            <w:left w:w="58" w:type="dxa"/>
          </w:tcMar>
        </w:tcPr>
        <w:p w:rsidR="008E36D4" w:rsidRDefault="00282F16">
          <w:pPr>
            <w:pStyle w:val="Rodap"/>
            <w:jc w:val="center"/>
          </w:pPr>
          <w:proofErr w:type="spellStart"/>
          <w:r>
            <w:rPr>
              <w:rFonts w:ascii="Arial" w:hAnsi="Arial"/>
            </w:rPr>
            <w:t>Página</w:t>
          </w:r>
          <w:proofErr w:type="spellEnd"/>
        </w:p>
        <w:p w:rsidR="008E36D4" w:rsidRDefault="00282F16">
          <w:pPr>
            <w:pStyle w:val="Rodap"/>
          </w:pPr>
          <w:r>
            <w:rPr>
              <w:rStyle w:val="Nmerodepgina"/>
              <w:rFonts w:ascii="Arial" w:hAnsi="Arial"/>
            </w:rPr>
            <w:t xml:space="preserve">    </w:t>
          </w:r>
          <w:r>
            <w:rPr>
              <w:rStyle w:val="Nmerodepgina"/>
              <w:rFonts w:ascii="Arial" w:hAnsi="Arial"/>
            </w:rPr>
            <w:fldChar w:fldCharType="begin"/>
          </w:r>
          <w:r>
            <w:instrText>PAGE</w:instrText>
          </w:r>
          <w:r>
            <w:fldChar w:fldCharType="separate"/>
          </w:r>
          <w:r w:rsidR="00EC2074">
            <w:rPr>
              <w:noProof/>
            </w:rPr>
            <w:t>1</w:t>
          </w:r>
          <w:r>
            <w:fldChar w:fldCharType="end"/>
          </w:r>
          <w:r>
            <w:rPr>
              <w:rStyle w:val="Nmerodepgina"/>
              <w:rFonts w:ascii="Arial" w:hAnsi="Arial"/>
            </w:rPr>
            <w:t>/</w:t>
          </w:r>
          <w:r>
            <w:rPr>
              <w:rStyle w:val="Nmerodepgina"/>
              <w:rFonts w:ascii="Arial" w:hAnsi="Arial"/>
            </w:rPr>
            <w:fldChar w:fldCharType="begin"/>
          </w:r>
          <w:r>
            <w:instrText>NUMPAGES</w:instrText>
          </w:r>
          <w:r>
            <w:fldChar w:fldCharType="separate"/>
          </w:r>
          <w:r w:rsidR="00EC2074">
            <w:rPr>
              <w:noProof/>
            </w:rPr>
            <w:t>6</w:t>
          </w:r>
          <w:r>
            <w:fldChar w:fldCharType="end"/>
          </w:r>
        </w:p>
      </w:tc>
    </w:tr>
  </w:tbl>
  <w:p w:rsidR="008E36D4" w:rsidRDefault="008E36D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F16" w:rsidRDefault="00282F16">
      <w:pPr>
        <w:spacing w:after="0" w:line="240" w:lineRule="auto"/>
      </w:pPr>
      <w:r>
        <w:separator/>
      </w:r>
    </w:p>
  </w:footnote>
  <w:footnote w:type="continuationSeparator" w:id="0">
    <w:p w:rsidR="00282F16" w:rsidRDefault="00282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00000A"/>
        <w:bottom w:val="single" w:sz="4" w:space="0" w:color="00000A"/>
        <w:insideH w:val="single" w:sz="4" w:space="0" w:color="00000A"/>
      </w:tblBorders>
      <w:tblLook w:val="0000" w:firstRow="0" w:lastRow="0" w:firstColumn="0" w:lastColumn="0" w:noHBand="0" w:noVBand="0"/>
    </w:tblPr>
    <w:tblGrid>
      <w:gridCol w:w="8750"/>
      <w:gridCol w:w="2551"/>
    </w:tblGrid>
    <w:tr w:rsidR="008E36D4">
      <w:tc>
        <w:tcPr>
          <w:tcW w:w="8750" w:type="dxa"/>
          <w:tcBorders>
            <w:top w:val="single" w:sz="4" w:space="0" w:color="00000A"/>
            <w:bottom w:val="single" w:sz="4" w:space="0" w:color="00000A"/>
          </w:tcBorders>
          <w:shd w:val="clear" w:color="auto" w:fill="FFFFFF"/>
        </w:tcPr>
        <w:p w:rsidR="008E36D4" w:rsidRPr="00EC2074" w:rsidRDefault="00282F16">
          <w:pPr>
            <w:pStyle w:val="Cabealho"/>
            <w:rPr>
              <w:lang w:val="pt-BR"/>
            </w:rPr>
          </w:pPr>
          <w:r>
            <w:rPr>
              <w:rFonts w:ascii="Arial" w:hAnsi="Arial"/>
              <w:lang w:val="pt-BR"/>
            </w:rPr>
            <w:t xml:space="preserve">Layout do Movimento de </w:t>
          </w:r>
          <w:proofErr w:type="spellStart"/>
          <w:proofErr w:type="gramStart"/>
          <w:r>
            <w:rPr>
              <w:rFonts w:ascii="Arial" w:hAnsi="Arial"/>
              <w:lang w:val="pt-BR"/>
            </w:rPr>
            <w:t>Fee</w:t>
          </w:r>
          <w:proofErr w:type="spellEnd"/>
          <w:proofErr w:type="gramEnd"/>
          <w:r>
            <w:rPr>
              <w:rFonts w:ascii="Arial" w:hAnsi="Arial"/>
              <w:lang w:val="pt-BR"/>
            </w:rPr>
            <w:t xml:space="preserve"> </w:t>
          </w:r>
          <w:proofErr w:type="spellStart"/>
          <w:r>
            <w:rPr>
              <w:rFonts w:ascii="Arial" w:hAnsi="Arial"/>
              <w:lang w:val="pt-BR"/>
            </w:rPr>
            <w:t>Collection</w:t>
          </w:r>
          <w:proofErr w:type="spellEnd"/>
          <w:r>
            <w:rPr>
              <w:rFonts w:ascii="Arial" w:hAnsi="Arial"/>
              <w:lang w:val="pt-BR"/>
            </w:rPr>
            <w:t xml:space="preserve">  para  Integrador Contábil</w:t>
          </w:r>
        </w:p>
        <w:p w:rsidR="008E36D4" w:rsidRPr="00EC2074" w:rsidRDefault="00282F16">
          <w:pPr>
            <w:pStyle w:val="Cabealho"/>
            <w:rPr>
              <w:lang w:val="pt-BR"/>
            </w:rPr>
          </w:pPr>
          <w:r>
            <w:rPr>
              <w:rFonts w:ascii="Arial" w:hAnsi="Arial"/>
              <w:lang w:val="pt-BR"/>
            </w:rPr>
            <w:t xml:space="preserve">Sistema de Tratamento de Contestações </w:t>
          </w:r>
          <w:r>
            <w:rPr>
              <w:rFonts w:ascii="Arial" w:hAnsi="Arial"/>
              <w:b/>
              <w:bCs/>
              <w:sz w:val="22"/>
              <w:szCs w:val="22"/>
              <w:lang w:val="pt-BR"/>
            </w:rPr>
            <w:t xml:space="preserve">← → </w:t>
          </w:r>
          <w:r>
            <w:rPr>
              <w:rFonts w:ascii="Arial" w:hAnsi="Arial"/>
              <w:lang w:val="pt-BR"/>
            </w:rPr>
            <w:t xml:space="preserve">Sistemas de </w:t>
          </w:r>
          <w:proofErr w:type="spellStart"/>
          <w:r>
            <w:rPr>
              <w:rFonts w:ascii="Arial" w:hAnsi="Arial"/>
              <w:lang w:val="pt-BR"/>
            </w:rPr>
            <w:t>Adquirencia</w:t>
          </w:r>
          <w:proofErr w:type="spellEnd"/>
          <w:proofErr w:type="gramStart"/>
          <w:r>
            <w:rPr>
              <w:rFonts w:ascii="Arial" w:hAnsi="Arial"/>
              <w:lang w:val="pt-BR"/>
            </w:rPr>
            <w:t xml:space="preserve">  </w:t>
          </w:r>
        </w:p>
      </w:tc>
      <w:tc>
        <w:tcPr>
          <w:tcW w:w="2551" w:type="dxa"/>
          <w:tcBorders>
            <w:top w:val="single" w:sz="4" w:space="0" w:color="00000A"/>
            <w:bottom w:val="single" w:sz="4" w:space="0" w:color="00000A"/>
          </w:tcBorders>
          <w:shd w:val="clear" w:color="auto" w:fill="FFFFFF"/>
        </w:tcPr>
        <w:p w:rsidR="008E36D4" w:rsidRDefault="00282F16">
          <w:pPr>
            <w:pStyle w:val="Cabealho"/>
          </w:pPr>
          <w:proofErr w:type="gramEnd"/>
          <w:r>
            <w:rPr>
              <w:lang w:val="pt-BR"/>
            </w:rPr>
            <w:t xml:space="preserve">  </w:t>
          </w:r>
          <w:r>
            <w:rPr>
              <w:noProof/>
              <w:lang w:val="pt-BR"/>
            </w:rPr>
            <w:drawing>
              <wp:inline distT="0" distB="0" distL="0" distR="0">
                <wp:extent cx="1095375" cy="438150"/>
                <wp:effectExtent l="0" t="0" r="0" b="0"/>
                <wp:docPr id="1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E36D4" w:rsidRDefault="008E36D4">
    <w:pPr>
      <w:suppressAutoHyphens w:val="0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DB2999"/>
    <w:multiLevelType w:val="multilevel"/>
    <w:tmpl w:val="FA0E96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D40CDF"/>
    <w:multiLevelType w:val="multilevel"/>
    <w:tmpl w:val="CFEAD3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6D4"/>
    <w:rsid w:val="00282F16"/>
    <w:rsid w:val="008E36D4"/>
    <w:rsid w:val="00EC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val="en-US"/>
    </w:rPr>
  </w:style>
  <w:style w:type="paragraph" w:styleId="Ttulo1">
    <w:name w:val="heading 1"/>
    <w:basedOn w:val="Normal"/>
    <w:pPr>
      <w:keepNext/>
      <w:spacing w:before="240" w:after="60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pPr>
      <w:keepNext/>
      <w:widowControl w:val="0"/>
      <w:jc w:val="center"/>
      <w:outlineLvl w:val="1"/>
    </w:pPr>
    <w:rPr>
      <w:b/>
      <w:lang w:val="pt-BR"/>
    </w:rPr>
  </w:style>
  <w:style w:type="paragraph" w:styleId="Ttulo3">
    <w:name w:val="heading 3"/>
    <w:basedOn w:val="Normal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nfaseforte">
    <w:name w:val="Ênfase forte"/>
    <w:rPr>
      <w:b/>
      <w:bCs/>
    </w:rPr>
  </w:style>
  <w:style w:type="character" w:customStyle="1" w:styleId="ListLabel1">
    <w:name w:val="ListLabel 1"/>
    <w:rPr>
      <w:color w:val="FF0000"/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eastAsia="Times New Roman" w:cs="Courier New"/>
    </w:rPr>
  </w:style>
  <w:style w:type="character" w:customStyle="1" w:styleId="ListLabel5">
    <w:name w:val="ListLabel 5"/>
    <w:rPr>
      <w:rFonts w:cs="Courier New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Normal"/>
    <w:pPr>
      <w:spacing w:after="120"/>
      <w:jc w:val="both"/>
    </w:pPr>
    <w:rPr>
      <w:rFonts w:ascii="Arial" w:hAnsi="Arial"/>
      <w:sz w:val="24"/>
      <w:lang w:val="pt-BR" w:eastAsia="en-US"/>
    </w:r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tuloprincipal">
    <w:name w:val="Título principal"/>
    <w:basedOn w:val="Normal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itulo2">
    <w:name w:val="Titulo2"/>
    <w:basedOn w:val="Ttulo2"/>
    <w:pPr>
      <w:jc w:val="left"/>
    </w:pPr>
    <w:rPr>
      <w:rFonts w:ascii="Arial" w:hAnsi="Arial"/>
      <w:sz w:val="19"/>
    </w:rPr>
  </w:style>
  <w:style w:type="paragraph" w:customStyle="1" w:styleId="Titulo3">
    <w:name w:val="Titulo3"/>
    <w:basedOn w:val="Ttulo2"/>
    <w:pPr>
      <w:ind w:left="720"/>
      <w:jc w:val="left"/>
    </w:pPr>
    <w:rPr>
      <w:rFonts w:ascii="Arial" w:hAnsi="Arial"/>
      <w:sz w:val="19"/>
      <w:u w:val="single"/>
    </w:rPr>
  </w:style>
  <w:style w:type="paragraph" w:styleId="Sumrio1">
    <w:name w:val="toc 1"/>
    <w:basedOn w:val="Normal"/>
    <w:pPr>
      <w:tabs>
        <w:tab w:val="right" w:leader="dot" w:pos="11211"/>
      </w:tabs>
      <w:spacing w:before="120" w:after="0"/>
    </w:pPr>
    <w:rPr>
      <w:rFonts w:ascii="Arial" w:hAnsi="Arial"/>
      <w:b/>
      <w:bCs/>
      <w:i/>
      <w:iCs/>
      <w:sz w:val="19"/>
      <w:szCs w:val="19"/>
      <w:lang w:val="pt-BR"/>
    </w:rPr>
  </w:style>
  <w:style w:type="paragraph" w:styleId="Sumrio2">
    <w:name w:val="toc 2"/>
    <w:basedOn w:val="Normal"/>
    <w:pPr>
      <w:tabs>
        <w:tab w:val="right" w:leader="dot" w:pos="12411"/>
      </w:tabs>
      <w:spacing w:before="120" w:after="0"/>
      <w:ind w:left="200"/>
    </w:pPr>
    <w:rPr>
      <w:rFonts w:ascii="Arial" w:hAnsi="Arial"/>
      <w:b/>
      <w:bCs/>
      <w:sz w:val="18"/>
      <w:szCs w:val="18"/>
    </w:rPr>
  </w:style>
  <w:style w:type="paragraph" w:styleId="Sumrio3">
    <w:name w:val="toc 3"/>
    <w:basedOn w:val="Normal"/>
    <w:pPr>
      <w:tabs>
        <w:tab w:val="right" w:leader="dot" w:pos="13611"/>
      </w:tabs>
      <w:ind w:left="400"/>
    </w:pPr>
    <w:rPr>
      <w:rFonts w:ascii="Arial" w:hAnsi="Arial"/>
      <w:sz w:val="18"/>
      <w:szCs w:val="18"/>
    </w:rPr>
  </w:style>
  <w:style w:type="paragraph" w:styleId="Sumrio4">
    <w:name w:val="toc 4"/>
    <w:basedOn w:val="Normal"/>
    <w:pPr>
      <w:ind w:left="600"/>
    </w:pPr>
  </w:style>
  <w:style w:type="paragraph" w:styleId="Sumrio5">
    <w:name w:val="toc 5"/>
    <w:basedOn w:val="Normal"/>
    <w:pPr>
      <w:ind w:left="800"/>
    </w:pPr>
  </w:style>
  <w:style w:type="paragraph" w:styleId="Sumrio6">
    <w:name w:val="toc 6"/>
    <w:basedOn w:val="Normal"/>
    <w:pPr>
      <w:ind w:left="1000"/>
    </w:pPr>
  </w:style>
  <w:style w:type="paragraph" w:styleId="Sumrio7">
    <w:name w:val="toc 7"/>
    <w:basedOn w:val="Normal"/>
    <w:pPr>
      <w:ind w:left="1200"/>
    </w:pPr>
  </w:style>
  <w:style w:type="paragraph" w:styleId="Sumrio8">
    <w:name w:val="toc 8"/>
    <w:basedOn w:val="Normal"/>
    <w:pPr>
      <w:ind w:left="1400"/>
    </w:pPr>
  </w:style>
  <w:style w:type="paragraph" w:styleId="Sumrio9">
    <w:name w:val="toc 9"/>
    <w:basedOn w:val="Normal"/>
    <w:pPr>
      <w:ind w:left="1600"/>
    </w:pPr>
  </w:style>
  <w:style w:type="paragraph" w:customStyle="1" w:styleId="Titulo1">
    <w:name w:val="Titulo1"/>
    <w:basedOn w:val="Ttulo1"/>
    <w:rPr>
      <w:rFonts w:cs="Arial"/>
      <w:sz w:val="19"/>
      <w:szCs w:val="32"/>
      <w:lang w:val="pt-BR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TextosemFormatao">
    <w:name w:val="Plain Text"/>
    <w:basedOn w:val="Normal"/>
    <w:rPr>
      <w:rFonts w:ascii="Courier New" w:hAnsi="Courier New" w:cs="Courier New"/>
      <w:lang w:val="pt-BR"/>
    </w:rPr>
  </w:style>
  <w:style w:type="paragraph" w:styleId="PargrafodaLista">
    <w:name w:val="List Paragraph"/>
    <w:basedOn w:val="Normal"/>
    <w:pPr>
      <w:widowControl w:val="0"/>
      <w:spacing w:after="0" w:line="240" w:lineRule="atLeast"/>
      <w:ind w:left="720"/>
      <w:contextualSpacing/>
    </w:pPr>
    <w:rPr>
      <w:rFonts w:ascii="Arial" w:hAnsi="Arial"/>
      <w:lang w:eastAsia="en-US"/>
    </w:rPr>
  </w:style>
  <w:style w:type="paragraph" w:customStyle="1" w:styleId="Default">
    <w:name w:val="Default"/>
    <w:pPr>
      <w:suppressAutoHyphens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ontedodoquadro">
    <w:name w:val="Conteúdo do quadro"/>
    <w:basedOn w:val="Corpodotexto"/>
  </w:style>
  <w:style w:type="paragraph" w:customStyle="1" w:styleId="Contedodatabela">
    <w:name w:val="Conteúdo da tabela"/>
    <w:basedOn w:val="Normal"/>
  </w:style>
  <w:style w:type="paragraph" w:customStyle="1" w:styleId="Ttulodetabela">
    <w:name w:val="Título de tabela"/>
    <w:basedOn w:val="Contedodatabel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val="en-US"/>
    </w:rPr>
  </w:style>
  <w:style w:type="paragraph" w:styleId="Ttulo1">
    <w:name w:val="heading 1"/>
    <w:basedOn w:val="Normal"/>
    <w:pPr>
      <w:keepNext/>
      <w:spacing w:before="240" w:after="60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pPr>
      <w:keepNext/>
      <w:widowControl w:val="0"/>
      <w:jc w:val="center"/>
      <w:outlineLvl w:val="1"/>
    </w:pPr>
    <w:rPr>
      <w:b/>
      <w:lang w:val="pt-BR"/>
    </w:rPr>
  </w:style>
  <w:style w:type="paragraph" w:styleId="Ttulo3">
    <w:name w:val="heading 3"/>
    <w:basedOn w:val="Normal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nfaseforte">
    <w:name w:val="Ênfase forte"/>
    <w:rPr>
      <w:b/>
      <w:bCs/>
    </w:rPr>
  </w:style>
  <w:style w:type="character" w:customStyle="1" w:styleId="ListLabel1">
    <w:name w:val="ListLabel 1"/>
    <w:rPr>
      <w:color w:val="FF0000"/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eastAsia="Times New Roman" w:cs="Courier New"/>
    </w:rPr>
  </w:style>
  <w:style w:type="character" w:customStyle="1" w:styleId="ListLabel5">
    <w:name w:val="ListLabel 5"/>
    <w:rPr>
      <w:rFonts w:cs="Courier New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Normal"/>
    <w:pPr>
      <w:spacing w:after="120"/>
      <w:jc w:val="both"/>
    </w:pPr>
    <w:rPr>
      <w:rFonts w:ascii="Arial" w:hAnsi="Arial"/>
      <w:sz w:val="24"/>
      <w:lang w:val="pt-BR" w:eastAsia="en-US"/>
    </w:r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tuloprincipal">
    <w:name w:val="Título principal"/>
    <w:basedOn w:val="Normal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itulo2">
    <w:name w:val="Titulo2"/>
    <w:basedOn w:val="Ttulo2"/>
    <w:pPr>
      <w:jc w:val="left"/>
    </w:pPr>
    <w:rPr>
      <w:rFonts w:ascii="Arial" w:hAnsi="Arial"/>
      <w:sz w:val="19"/>
    </w:rPr>
  </w:style>
  <w:style w:type="paragraph" w:customStyle="1" w:styleId="Titulo3">
    <w:name w:val="Titulo3"/>
    <w:basedOn w:val="Ttulo2"/>
    <w:pPr>
      <w:ind w:left="720"/>
      <w:jc w:val="left"/>
    </w:pPr>
    <w:rPr>
      <w:rFonts w:ascii="Arial" w:hAnsi="Arial"/>
      <w:sz w:val="19"/>
      <w:u w:val="single"/>
    </w:rPr>
  </w:style>
  <w:style w:type="paragraph" w:styleId="Sumrio1">
    <w:name w:val="toc 1"/>
    <w:basedOn w:val="Normal"/>
    <w:pPr>
      <w:tabs>
        <w:tab w:val="right" w:leader="dot" w:pos="11211"/>
      </w:tabs>
      <w:spacing w:before="120" w:after="0"/>
    </w:pPr>
    <w:rPr>
      <w:rFonts w:ascii="Arial" w:hAnsi="Arial"/>
      <w:b/>
      <w:bCs/>
      <w:i/>
      <w:iCs/>
      <w:sz w:val="19"/>
      <w:szCs w:val="19"/>
      <w:lang w:val="pt-BR"/>
    </w:rPr>
  </w:style>
  <w:style w:type="paragraph" w:styleId="Sumrio2">
    <w:name w:val="toc 2"/>
    <w:basedOn w:val="Normal"/>
    <w:pPr>
      <w:tabs>
        <w:tab w:val="right" w:leader="dot" w:pos="12411"/>
      </w:tabs>
      <w:spacing w:before="120" w:after="0"/>
      <w:ind w:left="200"/>
    </w:pPr>
    <w:rPr>
      <w:rFonts w:ascii="Arial" w:hAnsi="Arial"/>
      <w:b/>
      <w:bCs/>
      <w:sz w:val="18"/>
      <w:szCs w:val="18"/>
    </w:rPr>
  </w:style>
  <w:style w:type="paragraph" w:styleId="Sumrio3">
    <w:name w:val="toc 3"/>
    <w:basedOn w:val="Normal"/>
    <w:pPr>
      <w:tabs>
        <w:tab w:val="right" w:leader="dot" w:pos="13611"/>
      </w:tabs>
      <w:ind w:left="400"/>
    </w:pPr>
    <w:rPr>
      <w:rFonts w:ascii="Arial" w:hAnsi="Arial"/>
      <w:sz w:val="18"/>
      <w:szCs w:val="18"/>
    </w:rPr>
  </w:style>
  <w:style w:type="paragraph" w:styleId="Sumrio4">
    <w:name w:val="toc 4"/>
    <w:basedOn w:val="Normal"/>
    <w:pPr>
      <w:ind w:left="600"/>
    </w:pPr>
  </w:style>
  <w:style w:type="paragraph" w:styleId="Sumrio5">
    <w:name w:val="toc 5"/>
    <w:basedOn w:val="Normal"/>
    <w:pPr>
      <w:ind w:left="800"/>
    </w:pPr>
  </w:style>
  <w:style w:type="paragraph" w:styleId="Sumrio6">
    <w:name w:val="toc 6"/>
    <w:basedOn w:val="Normal"/>
    <w:pPr>
      <w:ind w:left="1000"/>
    </w:pPr>
  </w:style>
  <w:style w:type="paragraph" w:styleId="Sumrio7">
    <w:name w:val="toc 7"/>
    <w:basedOn w:val="Normal"/>
    <w:pPr>
      <w:ind w:left="1200"/>
    </w:pPr>
  </w:style>
  <w:style w:type="paragraph" w:styleId="Sumrio8">
    <w:name w:val="toc 8"/>
    <w:basedOn w:val="Normal"/>
    <w:pPr>
      <w:ind w:left="1400"/>
    </w:pPr>
  </w:style>
  <w:style w:type="paragraph" w:styleId="Sumrio9">
    <w:name w:val="toc 9"/>
    <w:basedOn w:val="Normal"/>
    <w:pPr>
      <w:ind w:left="1600"/>
    </w:pPr>
  </w:style>
  <w:style w:type="paragraph" w:customStyle="1" w:styleId="Titulo1">
    <w:name w:val="Titulo1"/>
    <w:basedOn w:val="Ttulo1"/>
    <w:rPr>
      <w:rFonts w:cs="Arial"/>
      <w:sz w:val="19"/>
      <w:szCs w:val="32"/>
      <w:lang w:val="pt-BR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TextosemFormatao">
    <w:name w:val="Plain Text"/>
    <w:basedOn w:val="Normal"/>
    <w:rPr>
      <w:rFonts w:ascii="Courier New" w:hAnsi="Courier New" w:cs="Courier New"/>
      <w:lang w:val="pt-BR"/>
    </w:rPr>
  </w:style>
  <w:style w:type="paragraph" w:styleId="PargrafodaLista">
    <w:name w:val="List Paragraph"/>
    <w:basedOn w:val="Normal"/>
    <w:pPr>
      <w:widowControl w:val="0"/>
      <w:spacing w:after="0" w:line="240" w:lineRule="atLeast"/>
      <w:ind w:left="720"/>
      <w:contextualSpacing/>
    </w:pPr>
    <w:rPr>
      <w:rFonts w:ascii="Arial" w:hAnsi="Arial"/>
      <w:lang w:eastAsia="en-US"/>
    </w:rPr>
  </w:style>
  <w:style w:type="paragraph" w:customStyle="1" w:styleId="Default">
    <w:name w:val="Default"/>
    <w:pPr>
      <w:suppressAutoHyphens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ontedodoquadro">
    <w:name w:val="Conteúdo do quadro"/>
    <w:basedOn w:val="Corpodotexto"/>
  </w:style>
  <w:style w:type="paragraph" w:customStyle="1" w:styleId="Contedodatabela">
    <w:name w:val="Conteúdo da tabela"/>
    <w:basedOn w:val="Normal"/>
  </w:style>
  <w:style w:type="paragraph" w:customStyle="1" w:styleId="Ttulodetabela">
    <w:name w:val="Título de tabela"/>
    <w:basedOn w:val="Contedodatabel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NUL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6</Pages>
  <Words>545</Words>
  <Characters>2944</Characters>
  <Application>Microsoft Office Word</Application>
  <DocSecurity>0</DocSecurity>
  <Lines>24</Lines>
  <Paragraphs>6</Paragraphs>
  <ScaleCrop>false</ScaleCrop>
  <Company>Cielo</Company>
  <LinksUpToDate>false</LinksUpToDate>
  <CharactersWithSpaces>3483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· Não estaremos analisando performance, nem capacidade de processamento do visanet online.</dc:title>
  <dc:creator>v</dc:creator>
  <cp:lastModifiedBy>RICARDO SIMOES BONALDO</cp:lastModifiedBy>
  <cp:revision>1</cp:revision>
  <cp:lastPrinted>2011-04-14T18:07:00Z</cp:lastPrinted>
  <dcterms:created xsi:type="dcterms:W3CDTF">2015-03-03T15:12:00Z</dcterms:created>
  <dcterms:modified xsi:type="dcterms:W3CDTF">2015-03-05T11:02:00Z</dcterms:modified>
  <dc:language>pt</dc:language>
</cp:coreProperties>
</file>