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C4" w:rsidRPr="00B637F4" w:rsidRDefault="0058069A" w:rsidP="00B637F4">
      <w:pPr>
        <w:rPr>
          <w:rFonts w:ascii="Arial Narrow" w:hAnsi="Arial Narrow"/>
          <w:sz w:val="32"/>
          <w:szCs w:val="32"/>
          <w:lang w:val="en-IN"/>
        </w:rPr>
      </w:pPr>
      <w:r w:rsidRPr="00B637F4">
        <w:rPr>
          <w:rFonts w:ascii="Arial Narrow" w:hAnsi="Arial Narrow"/>
          <w:sz w:val="32"/>
          <w:szCs w:val="32"/>
          <w:lang w:val="en-IN"/>
        </w:rPr>
        <w:t>OBJECT ORIENTED METRICES</w:t>
      </w:r>
    </w:p>
    <w:p w:rsidR="0058069A" w:rsidRPr="00B637F4" w:rsidRDefault="00B637F4" w:rsidP="0058069A">
      <w:pPr>
        <w:autoSpaceDE w:val="0"/>
        <w:autoSpaceDN w:val="0"/>
        <w:adjustRightInd w:val="0"/>
        <w:spacing w:after="0" w:line="240" w:lineRule="auto"/>
        <w:rPr>
          <w:rFonts w:ascii="Arial" w:hAnsi="Arial" w:cs="Arial"/>
          <w:color w:val="000000"/>
          <w:lang w:val="en-IN" w:bidi="ar-SA"/>
        </w:rPr>
      </w:pPr>
      <w:r w:rsidRPr="00B637F4">
        <w:rPr>
          <w:rFonts w:ascii="Arial Rounded MT Bold" w:hAnsi="Arial Rounded MT Bold" w:cs="Arial"/>
          <w:b/>
          <w:bCs/>
          <w:color w:val="000000" w:themeColor="text1"/>
          <w:lang w:val="en-IN" w:bidi="ar-SA"/>
        </w:rPr>
        <w:t>Number of scenario scripts</w:t>
      </w:r>
      <w:r w:rsidR="0058069A" w:rsidRPr="00B637F4">
        <w:rPr>
          <w:rFonts w:ascii="Arial" w:hAnsi="Arial" w:cs="Arial"/>
          <w:b/>
          <w:bCs/>
          <w:color w:val="FF00FF"/>
          <w:lang w:val="en-IN" w:bidi="ar-SA"/>
        </w:rPr>
        <w:t xml:space="preserve"> </w:t>
      </w:r>
      <w:r>
        <w:rPr>
          <w:rFonts w:ascii="Arial" w:hAnsi="Arial" w:cs="Arial"/>
          <w:b/>
          <w:bCs/>
          <w:color w:val="FF00FF"/>
          <w:lang w:val="en-IN" w:bidi="ar-SA"/>
        </w:rPr>
        <w:t xml:space="preserve">  </w:t>
      </w:r>
      <w:r w:rsidR="00BE16CC" w:rsidRPr="00B637F4">
        <w:rPr>
          <w:rFonts w:ascii="Arial" w:hAnsi="Arial" w:cs="Arial"/>
          <w:color w:val="000000"/>
          <w:lang w:val="en-IN" w:bidi="ar-SA"/>
        </w:rPr>
        <w:t xml:space="preserve">A detailed sequence of steps that </w:t>
      </w:r>
      <w:r w:rsidR="0058069A" w:rsidRPr="00B637F4">
        <w:rPr>
          <w:rFonts w:ascii="Arial" w:hAnsi="Arial" w:cs="Arial"/>
          <w:color w:val="000000"/>
          <w:lang w:val="en-IN" w:bidi="ar-SA"/>
        </w:rPr>
        <w:t>describe</w:t>
      </w:r>
      <w:r w:rsidR="00BE16CC" w:rsidRPr="00B637F4">
        <w:rPr>
          <w:rFonts w:ascii="Arial" w:hAnsi="Arial" w:cs="Arial"/>
          <w:color w:val="000000"/>
          <w:lang w:val="en-IN" w:bidi="ar-SA"/>
        </w:rPr>
        <w:t>s</w:t>
      </w:r>
      <w:r w:rsidR="0058069A" w:rsidRPr="00B637F4">
        <w:rPr>
          <w:rFonts w:ascii="Arial" w:hAnsi="Arial" w:cs="Arial"/>
          <w:color w:val="000000"/>
          <w:lang w:val="en-IN" w:bidi="ar-SA"/>
        </w:rPr>
        <w:t xml:space="preserve"> the interaction between the user and the application. The number of </w:t>
      </w:r>
      <w:r w:rsidR="00BE16CC" w:rsidRPr="00B637F4">
        <w:rPr>
          <w:rFonts w:ascii="Arial" w:hAnsi="Arial" w:cs="Arial"/>
          <w:color w:val="000000"/>
          <w:lang w:val="en-IN" w:bidi="ar-SA"/>
        </w:rPr>
        <w:t xml:space="preserve">scenario scripts is directly </w:t>
      </w:r>
      <w:r w:rsidR="0058069A" w:rsidRPr="00B637F4">
        <w:rPr>
          <w:rFonts w:ascii="Arial" w:hAnsi="Arial" w:cs="Arial"/>
          <w:color w:val="000000"/>
          <w:lang w:val="en-IN" w:bidi="ar-SA"/>
        </w:rPr>
        <w:t>related to the size of the application and to the number of test cases that must be developed to exercise the system once it is constructed.</w:t>
      </w: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r w:rsidRPr="00B637F4">
        <w:rPr>
          <w:rFonts w:ascii="Arial Rounded MT Bold" w:hAnsi="Arial Rounded MT Bold" w:cs="Arial"/>
          <w:b/>
          <w:bCs/>
          <w:color w:val="000000" w:themeColor="text1"/>
          <w:lang w:val="en-IN" w:bidi="ar-SA"/>
        </w:rPr>
        <w:t xml:space="preserve">Number of key </w:t>
      </w:r>
      <w:r w:rsidR="00B637F4" w:rsidRPr="00B637F4">
        <w:rPr>
          <w:rFonts w:ascii="Arial Rounded MT Bold" w:hAnsi="Arial Rounded MT Bold" w:cs="Arial"/>
          <w:b/>
          <w:bCs/>
          <w:color w:val="000000" w:themeColor="text1"/>
          <w:lang w:val="en-IN" w:bidi="ar-SA"/>
        </w:rPr>
        <w:t>classes</w:t>
      </w:r>
      <w:r w:rsidR="00B637F4" w:rsidRPr="00B637F4">
        <w:rPr>
          <w:rFonts w:ascii="Arial" w:hAnsi="Arial" w:cs="Arial"/>
          <w:b/>
          <w:bCs/>
          <w:color w:val="FF00FF"/>
          <w:lang w:val="en-IN" w:bidi="ar-SA"/>
        </w:rPr>
        <w:t xml:space="preserve"> </w:t>
      </w:r>
      <w:r w:rsidR="00B637F4" w:rsidRPr="00B637F4">
        <w:rPr>
          <w:rFonts w:ascii="Arial" w:hAnsi="Arial" w:cs="Arial"/>
          <w:bCs/>
          <w:color w:val="000000" w:themeColor="text1"/>
          <w:lang w:val="en-IN" w:bidi="ar-SA"/>
        </w:rPr>
        <w:t>They</w:t>
      </w:r>
      <w:r w:rsidR="00BE16CC" w:rsidRPr="00B637F4">
        <w:rPr>
          <w:rFonts w:ascii="Arial" w:hAnsi="Arial" w:cs="Arial"/>
          <w:b/>
          <w:bCs/>
          <w:color w:val="FF00FF"/>
          <w:lang w:val="en-IN" w:bidi="ar-SA"/>
        </w:rPr>
        <w:t xml:space="preserve"> </w:t>
      </w:r>
      <w:r w:rsidRPr="00B637F4">
        <w:rPr>
          <w:rFonts w:ascii="Arial" w:hAnsi="Arial" w:cs="Arial"/>
          <w:color w:val="000000"/>
          <w:lang w:val="en-IN" w:bidi="ar-SA"/>
        </w:rPr>
        <w:t>are the “highly independent components” that are defined early in object-oriented analysis.</w:t>
      </w:r>
      <w:r w:rsidR="00BE16CC" w:rsidRPr="00B637F4">
        <w:rPr>
          <w:rFonts w:ascii="Arial" w:hAnsi="Arial" w:cs="Arial"/>
          <w:color w:val="000000"/>
          <w:lang w:val="en-IN" w:bidi="ar-SA"/>
        </w:rPr>
        <w:t xml:space="preserve"> K</w:t>
      </w:r>
      <w:r w:rsidRPr="00B637F4">
        <w:rPr>
          <w:rFonts w:ascii="Arial" w:hAnsi="Arial" w:cs="Arial"/>
          <w:color w:val="000000"/>
          <w:lang w:val="en-IN" w:bidi="ar-SA"/>
        </w:rPr>
        <w:t>ey classes ar</w:t>
      </w:r>
      <w:r w:rsidR="00BE16CC" w:rsidRPr="00B637F4">
        <w:rPr>
          <w:rFonts w:ascii="Arial" w:hAnsi="Arial" w:cs="Arial"/>
          <w:color w:val="000000"/>
          <w:lang w:val="en-IN" w:bidi="ar-SA"/>
        </w:rPr>
        <w:t xml:space="preserve">e central to the problem domain and thus </w:t>
      </w:r>
      <w:r w:rsidRPr="00B637F4">
        <w:rPr>
          <w:rFonts w:ascii="Arial" w:hAnsi="Arial" w:cs="Arial"/>
          <w:color w:val="000000"/>
          <w:lang w:val="en-IN" w:bidi="ar-SA"/>
        </w:rPr>
        <w:t>the number of such classes is an indication of the amount of effort required to develop the software</w:t>
      </w:r>
      <w:r w:rsidR="00BE16CC" w:rsidRPr="00B637F4">
        <w:rPr>
          <w:rFonts w:ascii="Arial" w:hAnsi="Arial" w:cs="Arial"/>
          <w:color w:val="000000"/>
          <w:lang w:val="en-IN" w:bidi="ar-SA"/>
        </w:rPr>
        <w:t>.</w:t>
      </w:r>
      <w:r w:rsidRPr="00B637F4">
        <w:rPr>
          <w:rFonts w:ascii="Arial" w:hAnsi="Arial" w:cs="Arial"/>
          <w:color w:val="000000"/>
          <w:lang w:val="en-IN" w:bidi="ar-SA"/>
        </w:rPr>
        <w:br/>
      </w: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r w:rsidRPr="00B637F4">
        <w:rPr>
          <w:rFonts w:ascii="Arial Rounded MT Bold" w:hAnsi="Arial Rounded MT Bold" w:cs="Arial"/>
          <w:b/>
          <w:bCs/>
          <w:color w:val="000000" w:themeColor="text1"/>
          <w:lang w:val="en-IN" w:bidi="ar-SA"/>
        </w:rPr>
        <w:t xml:space="preserve">Number of support </w:t>
      </w:r>
      <w:r w:rsidR="00BE16CC" w:rsidRPr="00B637F4">
        <w:rPr>
          <w:rFonts w:ascii="Arial Rounded MT Bold" w:hAnsi="Arial Rounded MT Bold" w:cs="Arial"/>
          <w:b/>
          <w:bCs/>
          <w:color w:val="000000" w:themeColor="text1"/>
          <w:lang w:val="en-IN" w:bidi="ar-SA"/>
        </w:rPr>
        <w:t>classes</w:t>
      </w:r>
      <w:r w:rsidR="00BE16CC" w:rsidRPr="00B637F4">
        <w:rPr>
          <w:rFonts w:ascii="Arial" w:hAnsi="Arial" w:cs="Arial"/>
          <w:b/>
          <w:bCs/>
          <w:color w:val="000000" w:themeColor="text1"/>
          <w:lang w:val="en-IN" w:bidi="ar-SA"/>
        </w:rPr>
        <w:t xml:space="preserve"> </w:t>
      </w:r>
      <w:r w:rsidR="00B637F4">
        <w:rPr>
          <w:rFonts w:ascii="Arial" w:hAnsi="Arial" w:cs="Arial"/>
          <w:b/>
          <w:bCs/>
          <w:color w:val="000000" w:themeColor="text1"/>
          <w:lang w:val="en-IN" w:bidi="ar-SA"/>
        </w:rPr>
        <w:t xml:space="preserve">  </w:t>
      </w:r>
      <w:r w:rsidR="00BE16CC" w:rsidRPr="00B637F4">
        <w:rPr>
          <w:rFonts w:ascii="Arial" w:hAnsi="Arial" w:cs="Arial"/>
          <w:bCs/>
          <w:color w:val="000000" w:themeColor="text1"/>
          <w:lang w:val="en-IN" w:bidi="ar-SA"/>
        </w:rPr>
        <w:t>They</w:t>
      </w:r>
      <w:r w:rsidR="00BE16CC" w:rsidRPr="00B637F4">
        <w:rPr>
          <w:rFonts w:ascii="Arial" w:hAnsi="Arial" w:cs="Arial"/>
          <w:b/>
          <w:bCs/>
          <w:color w:val="000000" w:themeColor="text1"/>
          <w:lang w:val="en-IN" w:bidi="ar-SA"/>
        </w:rPr>
        <w:t xml:space="preserve"> </w:t>
      </w:r>
      <w:r w:rsidRPr="00B637F4">
        <w:rPr>
          <w:rFonts w:ascii="Arial" w:hAnsi="Arial" w:cs="Arial"/>
          <w:color w:val="000000"/>
          <w:lang w:val="en-IN" w:bidi="ar-SA"/>
        </w:rPr>
        <w:t>are required to implement the system</w:t>
      </w:r>
    </w:p>
    <w:p w:rsidR="0058069A" w:rsidRPr="00B637F4" w:rsidRDefault="00B32D07" w:rsidP="0058069A">
      <w:pPr>
        <w:autoSpaceDE w:val="0"/>
        <w:autoSpaceDN w:val="0"/>
        <w:adjustRightInd w:val="0"/>
        <w:spacing w:after="0" w:line="240" w:lineRule="auto"/>
        <w:rPr>
          <w:rFonts w:ascii="Arial" w:hAnsi="Arial" w:cs="Arial"/>
          <w:color w:val="000000"/>
          <w:lang w:val="en-IN" w:bidi="ar-SA"/>
        </w:rPr>
      </w:pPr>
      <w:r w:rsidRPr="00B637F4">
        <w:rPr>
          <w:rFonts w:ascii="Arial" w:hAnsi="Arial" w:cs="Arial"/>
          <w:color w:val="000000"/>
          <w:lang w:val="en-IN" w:bidi="ar-SA"/>
        </w:rPr>
        <w:t>but are not directly related to the problem domain.</w:t>
      </w:r>
      <w:r w:rsidR="0058069A" w:rsidRPr="00B637F4">
        <w:rPr>
          <w:rFonts w:ascii="Arial" w:hAnsi="Arial" w:cs="Arial"/>
          <w:color w:val="000000"/>
          <w:lang w:val="en-IN" w:bidi="ar-SA"/>
        </w:rPr>
        <w:t xml:space="preserve"> The number of support classes is an indication of the amount of effort required to develop the software and also an indication of the potential amount of reuse to be applied during system development.</w:t>
      </w:r>
    </w:p>
    <w:p w:rsidR="00B32D07" w:rsidRPr="00B637F4" w:rsidRDefault="00B32D07" w:rsidP="0058069A">
      <w:pPr>
        <w:autoSpaceDE w:val="0"/>
        <w:autoSpaceDN w:val="0"/>
        <w:adjustRightInd w:val="0"/>
        <w:spacing w:after="0" w:line="240" w:lineRule="auto"/>
        <w:rPr>
          <w:rFonts w:ascii="Arial" w:hAnsi="Arial" w:cs="Arial"/>
          <w:color w:val="000000"/>
          <w:lang w:val="en-IN" w:bidi="ar-SA"/>
        </w:rPr>
      </w:pP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r w:rsidRPr="00B637F4">
        <w:rPr>
          <w:rFonts w:ascii="Arial Rounded MT Bold" w:hAnsi="Arial Rounded MT Bold" w:cs="Arial"/>
          <w:b/>
          <w:bCs/>
          <w:color w:val="000000" w:themeColor="text1"/>
          <w:lang w:val="en-IN" w:bidi="ar-SA"/>
        </w:rPr>
        <w:t>Average number o</w:t>
      </w:r>
      <w:r w:rsidR="00B637F4" w:rsidRPr="00B637F4">
        <w:rPr>
          <w:rFonts w:ascii="Arial Rounded MT Bold" w:hAnsi="Arial Rounded MT Bold" w:cs="Arial"/>
          <w:b/>
          <w:bCs/>
          <w:color w:val="000000" w:themeColor="text1"/>
          <w:lang w:val="en-IN" w:bidi="ar-SA"/>
        </w:rPr>
        <w:t>f support classes per key class</w:t>
      </w:r>
      <w:r w:rsidR="00B637F4">
        <w:rPr>
          <w:rFonts w:ascii="Arial" w:hAnsi="Arial" w:cs="Arial"/>
          <w:b/>
          <w:bCs/>
          <w:color w:val="000000" w:themeColor="text1"/>
          <w:lang w:val="en-IN" w:bidi="ar-SA"/>
        </w:rPr>
        <w:t xml:space="preserve">   </w:t>
      </w:r>
      <w:r w:rsidR="00B637F4" w:rsidRPr="00B637F4">
        <w:rPr>
          <w:rFonts w:ascii="Arial" w:hAnsi="Arial" w:cs="Arial"/>
          <w:bCs/>
          <w:color w:val="000000" w:themeColor="text1"/>
          <w:lang w:val="en-IN" w:bidi="ar-SA"/>
        </w:rPr>
        <w:t>Key</w:t>
      </w:r>
      <w:r w:rsidRPr="00B637F4">
        <w:rPr>
          <w:rFonts w:ascii="Arial" w:hAnsi="Arial" w:cs="Arial"/>
          <w:color w:val="000000"/>
          <w:lang w:val="en-IN" w:bidi="ar-SA"/>
        </w:rPr>
        <w:t xml:space="preserve"> classes </w:t>
      </w:r>
      <w:r w:rsidR="00B32D07" w:rsidRPr="00B637F4">
        <w:rPr>
          <w:rFonts w:ascii="Arial" w:hAnsi="Arial" w:cs="Arial"/>
          <w:color w:val="000000"/>
          <w:lang w:val="en-IN" w:bidi="ar-SA"/>
        </w:rPr>
        <w:t>can be known early in the project and s</w:t>
      </w:r>
      <w:r w:rsidRPr="00B637F4">
        <w:rPr>
          <w:rFonts w:ascii="Arial" w:hAnsi="Arial" w:cs="Arial"/>
          <w:color w:val="000000"/>
          <w:lang w:val="en-IN" w:bidi="ar-SA"/>
        </w:rPr>
        <w:t>upport classes are defined throughout. If the average</w:t>
      </w: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r w:rsidRPr="00B637F4">
        <w:rPr>
          <w:rFonts w:ascii="Arial" w:hAnsi="Arial" w:cs="Arial"/>
          <w:color w:val="000000"/>
          <w:lang w:val="en-IN" w:bidi="ar-SA"/>
        </w:rPr>
        <w:t>number of support classes per key class were known for a given problem domain,</w:t>
      </w:r>
    </w:p>
    <w:p w:rsidR="0058069A" w:rsidRPr="00B637F4" w:rsidRDefault="00B32D07" w:rsidP="00B32D07">
      <w:pPr>
        <w:autoSpaceDE w:val="0"/>
        <w:autoSpaceDN w:val="0"/>
        <w:adjustRightInd w:val="0"/>
        <w:spacing w:after="0" w:line="240" w:lineRule="auto"/>
        <w:rPr>
          <w:rFonts w:ascii="Arial" w:hAnsi="Arial" w:cs="Arial"/>
          <w:color w:val="000000"/>
          <w:lang w:val="en-IN" w:bidi="ar-SA"/>
        </w:rPr>
      </w:pPr>
      <w:r w:rsidRPr="00B637F4">
        <w:rPr>
          <w:rFonts w:ascii="Arial" w:hAnsi="Arial" w:cs="Arial"/>
          <w:color w:val="000000"/>
          <w:lang w:val="en-IN" w:bidi="ar-SA"/>
        </w:rPr>
        <w:t>estimating</w:t>
      </w:r>
      <w:r w:rsidR="0058069A" w:rsidRPr="00B637F4">
        <w:rPr>
          <w:rFonts w:ascii="Arial" w:hAnsi="Arial" w:cs="Arial"/>
          <w:color w:val="000000"/>
          <w:lang w:val="en-IN" w:bidi="ar-SA"/>
        </w:rPr>
        <w:t xml:space="preserve"> would be greatly simplified. </w:t>
      </w:r>
    </w:p>
    <w:p w:rsidR="00B32D07" w:rsidRPr="00B637F4" w:rsidRDefault="00B32D07" w:rsidP="00B32D07">
      <w:pPr>
        <w:autoSpaceDE w:val="0"/>
        <w:autoSpaceDN w:val="0"/>
        <w:adjustRightInd w:val="0"/>
        <w:spacing w:after="0" w:line="240" w:lineRule="auto"/>
        <w:rPr>
          <w:rFonts w:ascii="Arial" w:hAnsi="Arial" w:cs="Arial"/>
          <w:color w:val="000000"/>
          <w:lang w:val="en-IN" w:bidi="ar-SA"/>
        </w:rPr>
      </w:pP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r w:rsidRPr="00B637F4">
        <w:rPr>
          <w:rFonts w:ascii="Arial Rounded MT Bold" w:hAnsi="Arial Rounded MT Bold" w:cs="Arial"/>
          <w:b/>
          <w:bCs/>
          <w:color w:val="000000" w:themeColor="text1"/>
          <w:lang w:val="en-IN" w:bidi="ar-SA"/>
        </w:rPr>
        <w:t>N</w:t>
      </w:r>
      <w:r w:rsidR="00B32D07" w:rsidRPr="00B637F4">
        <w:rPr>
          <w:rFonts w:ascii="Arial Rounded MT Bold" w:hAnsi="Arial Rounded MT Bold" w:cs="Arial"/>
          <w:b/>
          <w:bCs/>
          <w:color w:val="000000" w:themeColor="text1"/>
          <w:lang w:val="en-IN" w:bidi="ar-SA"/>
        </w:rPr>
        <w:t>umber of subsystems</w:t>
      </w:r>
      <w:r w:rsidR="00B32D07" w:rsidRPr="00B637F4">
        <w:rPr>
          <w:rFonts w:ascii="Arial" w:hAnsi="Arial" w:cs="Arial"/>
          <w:b/>
          <w:bCs/>
          <w:color w:val="000000" w:themeColor="text1"/>
          <w:lang w:val="en-IN" w:bidi="ar-SA"/>
        </w:rPr>
        <w:t xml:space="preserve"> </w:t>
      </w:r>
      <w:r w:rsidR="00B32D07" w:rsidRPr="00B637F4">
        <w:rPr>
          <w:rFonts w:ascii="Arial" w:hAnsi="Arial" w:cs="Arial"/>
          <w:bCs/>
          <w:color w:val="000000" w:themeColor="text1"/>
          <w:lang w:val="en-IN" w:bidi="ar-SA"/>
        </w:rPr>
        <w:t>It</w:t>
      </w:r>
      <w:r w:rsidRPr="00B637F4">
        <w:rPr>
          <w:rFonts w:ascii="Arial" w:hAnsi="Arial" w:cs="Arial"/>
          <w:i/>
          <w:iCs/>
          <w:color w:val="000000"/>
          <w:lang w:val="en-IN" w:bidi="ar-SA"/>
        </w:rPr>
        <w:t xml:space="preserve"> </w:t>
      </w:r>
      <w:r w:rsidRPr="00B637F4">
        <w:rPr>
          <w:rFonts w:ascii="Arial" w:hAnsi="Arial" w:cs="Arial"/>
          <w:color w:val="000000"/>
          <w:lang w:val="en-IN" w:bidi="ar-SA"/>
        </w:rPr>
        <w:t>is an aggregation of classes that support a</w:t>
      </w: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r w:rsidRPr="00B637F4">
        <w:rPr>
          <w:rFonts w:ascii="Arial" w:hAnsi="Arial" w:cs="Arial"/>
          <w:color w:val="000000"/>
          <w:lang w:val="en-IN" w:bidi="ar-SA"/>
        </w:rPr>
        <w:t>function that is visible to the end user of a system. Once subsystems are identified,</w:t>
      </w: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r w:rsidRPr="00B637F4">
        <w:rPr>
          <w:rFonts w:ascii="Arial" w:hAnsi="Arial" w:cs="Arial"/>
          <w:color w:val="000000"/>
          <w:lang w:val="en-IN" w:bidi="ar-SA"/>
        </w:rPr>
        <w:t>it is easier to lay out a reasonable schedule in which work on subsystems is partitioned among project staff.</w:t>
      </w:r>
    </w:p>
    <w:p w:rsidR="0058069A" w:rsidRPr="00B637F4" w:rsidRDefault="0058069A" w:rsidP="0058069A">
      <w:pPr>
        <w:autoSpaceDE w:val="0"/>
        <w:autoSpaceDN w:val="0"/>
        <w:adjustRightInd w:val="0"/>
        <w:spacing w:after="0" w:line="240" w:lineRule="auto"/>
        <w:rPr>
          <w:rFonts w:ascii="Arial" w:hAnsi="Arial" w:cs="Arial"/>
          <w:color w:val="000000"/>
          <w:lang w:val="en-IN" w:bidi="ar-SA"/>
        </w:rPr>
      </w:pPr>
    </w:p>
    <w:p w:rsidR="0058069A" w:rsidRPr="0058069A" w:rsidRDefault="0058069A" w:rsidP="0058069A">
      <w:pPr>
        <w:autoSpaceDE w:val="0"/>
        <w:autoSpaceDN w:val="0"/>
        <w:adjustRightInd w:val="0"/>
        <w:spacing w:after="0" w:line="240" w:lineRule="auto"/>
        <w:rPr>
          <w:rFonts w:ascii="Tahoma" w:hAnsi="Tahoma" w:cs="Tahoma"/>
          <w:sz w:val="24"/>
          <w:szCs w:val="24"/>
          <w:lang w:val="en-IN"/>
        </w:rPr>
      </w:pPr>
    </w:p>
    <w:tbl>
      <w:tblPr>
        <w:tblStyle w:val="TableGrid"/>
        <w:tblW w:w="0" w:type="auto"/>
        <w:tblLook w:val="04A0" w:firstRow="1" w:lastRow="0" w:firstColumn="1" w:lastColumn="0" w:noHBand="0" w:noVBand="1"/>
      </w:tblPr>
      <w:tblGrid>
        <w:gridCol w:w="4525"/>
        <w:gridCol w:w="4491"/>
      </w:tblGrid>
      <w:tr w:rsidR="0058069A" w:rsidRPr="0058069A" w:rsidTr="0058069A">
        <w:trPr>
          <w:trHeight w:val="588"/>
        </w:trPr>
        <w:tc>
          <w:tcPr>
            <w:tcW w:w="4621" w:type="dxa"/>
          </w:tcPr>
          <w:p w:rsidR="0058069A" w:rsidRPr="00B637F4" w:rsidRDefault="0058069A" w:rsidP="0058069A">
            <w:pPr>
              <w:autoSpaceDE w:val="0"/>
              <w:autoSpaceDN w:val="0"/>
              <w:adjustRightInd w:val="0"/>
              <w:jc w:val="center"/>
              <w:rPr>
                <w:rFonts w:ascii="Arial" w:hAnsi="Arial" w:cs="Arial"/>
                <w:color w:val="000000" w:themeColor="text1"/>
                <w:sz w:val="24"/>
                <w:szCs w:val="24"/>
                <w:lang w:val="en-IN"/>
              </w:rPr>
            </w:pPr>
            <w:r w:rsidRPr="00B637F4">
              <w:rPr>
                <w:rFonts w:ascii="Arial" w:hAnsi="Arial" w:cs="Arial"/>
                <w:bCs/>
                <w:color w:val="000000" w:themeColor="text1"/>
                <w:sz w:val="24"/>
                <w:szCs w:val="24"/>
                <w:lang w:val="en-IN" w:bidi="ar-SA"/>
              </w:rPr>
              <w:t>Number of scenario scripts</w:t>
            </w:r>
          </w:p>
        </w:tc>
        <w:tc>
          <w:tcPr>
            <w:tcW w:w="4621" w:type="dxa"/>
          </w:tcPr>
          <w:p w:rsidR="0058069A" w:rsidRPr="0058069A" w:rsidRDefault="005572AE" w:rsidP="0058069A">
            <w:pPr>
              <w:autoSpaceDE w:val="0"/>
              <w:autoSpaceDN w:val="0"/>
              <w:adjustRightInd w:val="0"/>
              <w:jc w:val="center"/>
              <w:rPr>
                <w:rFonts w:ascii="Tahoma" w:hAnsi="Tahoma" w:cs="Tahoma"/>
                <w:sz w:val="24"/>
                <w:szCs w:val="24"/>
                <w:lang w:val="en-IN"/>
              </w:rPr>
            </w:pPr>
            <w:r>
              <w:rPr>
                <w:rFonts w:ascii="Tahoma" w:hAnsi="Tahoma" w:cs="Tahoma"/>
                <w:sz w:val="24"/>
                <w:szCs w:val="24"/>
                <w:lang w:val="en-IN"/>
              </w:rPr>
              <w:t>30</w:t>
            </w:r>
            <w:bookmarkStart w:id="0" w:name="_GoBack"/>
            <w:bookmarkEnd w:id="0"/>
          </w:p>
        </w:tc>
      </w:tr>
      <w:tr w:rsidR="0058069A" w:rsidRPr="0058069A" w:rsidTr="0058069A">
        <w:trPr>
          <w:trHeight w:val="554"/>
        </w:trPr>
        <w:tc>
          <w:tcPr>
            <w:tcW w:w="4621" w:type="dxa"/>
          </w:tcPr>
          <w:p w:rsidR="0058069A" w:rsidRPr="00B637F4" w:rsidRDefault="0058069A" w:rsidP="0058069A">
            <w:pPr>
              <w:autoSpaceDE w:val="0"/>
              <w:autoSpaceDN w:val="0"/>
              <w:adjustRightInd w:val="0"/>
              <w:jc w:val="center"/>
              <w:rPr>
                <w:rFonts w:ascii="Arial" w:hAnsi="Arial" w:cs="Arial"/>
                <w:color w:val="000000" w:themeColor="text1"/>
                <w:sz w:val="24"/>
                <w:szCs w:val="24"/>
                <w:lang w:val="en-IN"/>
              </w:rPr>
            </w:pPr>
            <w:r w:rsidRPr="00B637F4">
              <w:rPr>
                <w:rFonts w:ascii="Arial" w:hAnsi="Arial" w:cs="Arial"/>
                <w:bCs/>
                <w:color w:val="000000" w:themeColor="text1"/>
                <w:sz w:val="24"/>
                <w:szCs w:val="24"/>
                <w:lang w:val="en-IN" w:bidi="ar-SA"/>
              </w:rPr>
              <w:t>Number of key classes</w:t>
            </w:r>
          </w:p>
        </w:tc>
        <w:tc>
          <w:tcPr>
            <w:tcW w:w="4621" w:type="dxa"/>
          </w:tcPr>
          <w:p w:rsidR="0058069A" w:rsidRPr="0058069A" w:rsidRDefault="00B637F4" w:rsidP="0058069A">
            <w:pPr>
              <w:autoSpaceDE w:val="0"/>
              <w:autoSpaceDN w:val="0"/>
              <w:adjustRightInd w:val="0"/>
              <w:jc w:val="center"/>
              <w:rPr>
                <w:rFonts w:ascii="Tahoma" w:hAnsi="Tahoma" w:cs="Tahoma"/>
                <w:sz w:val="24"/>
                <w:szCs w:val="24"/>
                <w:lang w:val="en-IN"/>
              </w:rPr>
            </w:pPr>
            <w:r>
              <w:rPr>
                <w:rFonts w:ascii="Tahoma" w:hAnsi="Tahoma" w:cs="Tahoma"/>
                <w:sz w:val="24"/>
                <w:szCs w:val="24"/>
                <w:lang w:val="en-IN"/>
              </w:rPr>
              <w:t>4</w:t>
            </w:r>
          </w:p>
        </w:tc>
      </w:tr>
      <w:tr w:rsidR="0058069A" w:rsidRPr="0058069A" w:rsidTr="0058069A">
        <w:trPr>
          <w:trHeight w:val="562"/>
        </w:trPr>
        <w:tc>
          <w:tcPr>
            <w:tcW w:w="4621" w:type="dxa"/>
          </w:tcPr>
          <w:p w:rsidR="0058069A" w:rsidRPr="00B637F4" w:rsidRDefault="0058069A" w:rsidP="0058069A">
            <w:pPr>
              <w:autoSpaceDE w:val="0"/>
              <w:autoSpaceDN w:val="0"/>
              <w:adjustRightInd w:val="0"/>
              <w:jc w:val="center"/>
              <w:rPr>
                <w:rFonts w:ascii="Arial" w:hAnsi="Arial" w:cs="Arial"/>
                <w:color w:val="000000" w:themeColor="text1"/>
                <w:sz w:val="24"/>
                <w:szCs w:val="24"/>
                <w:lang w:val="en-IN"/>
              </w:rPr>
            </w:pPr>
            <w:r w:rsidRPr="00B637F4">
              <w:rPr>
                <w:rFonts w:ascii="Arial" w:hAnsi="Arial" w:cs="Arial"/>
                <w:bCs/>
                <w:color w:val="000000" w:themeColor="text1"/>
                <w:sz w:val="24"/>
                <w:szCs w:val="24"/>
                <w:lang w:val="en-IN" w:bidi="ar-SA"/>
              </w:rPr>
              <w:t>Number of support classes</w:t>
            </w:r>
          </w:p>
        </w:tc>
        <w:tc>
          <w:tcPr>
            <w:tcW w:w="4621" w:type="dxa"/>
          </w:tcPr>
          <w:p w:rsidR="0058069A" w:rsidRPr="0058069A" w:rsidRDefault="00B637F4" w:rsidP="0058069A">
            <w:pPr>
              <w:autoSpaceDE w:val="0"/>
              <w:autoSpaceDN w:val="0"/>
              <w:adjustRightInd w:val="0"/>
              <w:jc w:val="center"/>
              <w:rPr>
                <w:rFonts w:ascii="Tahoma" w:hAnsi="Tahoma" w:cs="Tahoma"/>
                <w:sz w:val="24"/>
                <w:szCs w:val="24"/>
                <w:lang w:val="en-IN"/>
              </w:rPr>
            </w:pPr>
            <w:r>
              <w:rPr>
                <w:rFonts w:ascii="Tahoma" w:hAnsi="Tahoma" w:cs="Tahoma"/>
                <w:sz w:val="24"/>
                <w:szCs w:val="24"/>
                <w:lang w:val="en-IN"/>
              </w:rPr>
              <w:t>9</w:t>
            </w:r>
          </w:p>
        </w:tc>
      </w:tr>
      <w:tr w:rsidR="0058069A" w:rsidRPr="0058069A" w:rsidTr="0058069A">
        <w:tc>
          <w:tcPr>
            <w:tcW w:w="4621" w:type="dxa"/>
          </w:tcPr>
          <w:p w:rsidR="0058069A" w:rsidRPr="00B637F4" w:rsidRDefault="0058069A" w:rsidP="0058069A">
            <w:pPr>
              <w:autoSpaceDE w:val="0"/>
              <w:autoSpaceDN w:val="0"/>
              <w:adjustRightInd w:val="0"/>
              <w:jc w:val="center"/>
              <w:rPr>
                <w:rFonts w:ascii="Arial" w:hAnsi="Arial" w:cs="Arial"/>
                <w:color w:val="000000" w:themeColor="text1"/>
                <w:sz w:val="24"/>
                <w:szCs w:val="24"/>
                <w:lang w:val="en-IN"/>
              </w:rPr>
            </w:pPr>
            <w:r w:rsidRPr="00B637F4">
              <w:rPr>
                <w:rFonts w:ascii="Arial" w:hAnsi="Arial" w:cs="Arial"/>
                <w:bCs/>
                <w:color w:val="000000" w:themeColor="text1"/>
                <w:sz w:val="24"/>
                <w:szCs w:val="24"/>
                <w:lang w:val="en-IN" w:bidi="ar-SA"/>
              </w:rPr>
              <w:t>Average number of support classes per key class.</w:t>
            </w:r>
          </w:p>
        </w:tc>
        <w:tc>
          <w:tcPr>
            <w:tcW w:w="4621" w:type="dxa"/>
          </w:tcPr>
          <w:p w:rsidR="0058069A" w:rsidRPr="0058069A" w:rsidRDefault="00B637F4" w:rsidP="0058069A">
            <w:pPr>
              <w:autoSpaceDE w:val="0"/>
              <w:autoSpaceDN w:val="0"/>
              <w:adjustRightInd w:val="0"/>
              <w:jc w:val="center"/>
              <w:rPr>
                <w:rFonts w:ascii="Tahoma" w:hAnsi="Tahoma" w:cs="Tahoma"/>
                <w:sz w:val="24"/>
                <w:szCs w:val="24"/>
                <w:lang w:val="en-IN"/>
              </w:rPr>
            </w:pPr>
            <w:r>
              <w:rPr>
                <w:rFonts w:ascii="Tahoma" w:hAnsi="Tahoma" w:cs="Tahoma"/>
                <w:sz w:val="24"/>
                <w:szCs w:val="24"/>
                <w:lang w:val="en-IN"/>
              </w:rPr>
              <w:t>2</w:t>
            </w:r>
          </w:p>
        </w:tc>
      </w:tr>
      <w:tr w:rsidR="0058069A" w:rsidRPr="0058069A" w:rsidTr="0058069A">
        <w:trPr>
          <w:trHeight w:val="564"/>
        </w:trPr>
        <w:tc>
          <w:tcPr>
            <w:tcW w:w="4621" w:type="dxa"/>
          </w:tcPr>
          <w:p w:rsidR="0058069A" w:rsidRPr="00B637F4" w:rsidRDefault="0058069A" w:rsidP="0058069A">
            <w:pPr>
              <w:autoSpaceDE w:val="0"/>
              <w:autoSpaceDN w:val="0"/>
              <w:adjustRightInd w:val="0"/>
              <w:jc w:val="center"/>
              <w:rPr>
                <w:rFonts w:ascii="Arial" w:hAnsi="Arial" w:cs="Arial"/>
                <w:color w:val="000000" w:themeColor="text1"/>
                <w:sz w:val="24"/>
                <w:szCs w:val="24"/>
                <w:lang w:val="en-IN"/>
              </w:rPr>
            </w:pPr>
            <w:r w:rsidRPr="00B637F4">
              <w:rPr>
                <w:rFonts w:ascii="Arial" w:hAnsi="Arial" w:cs="Arial"/>
                <w:bCs/>
                <w:color w:val="000000" w:themeColor="text1"/>
                <w:sz w:val="24"/>
                <w:szCs w:val="24"/>
                <w:lang w:val="en-IN" w:bidi="ar-SA"/>
              </w:rPr>
              <w:t>Number of subsystems.</w:t>
            </w:r>
          </w:p>
        </w:tc>
        <w:tc>
          <w:tcPr>
            <w:tcW w:w="4621" w:type="dxa"/>
          </w:tcPr>
          <w:p w:rsidR="0058069A" w:rsidRPr="0058069A" w:rsidRDefault="0058069A" w:rsidP="0058069A">
            <w:pPr>
              <w:autoSpaceDE w:val="0"/>
              <w:autoSpaceDN w:val="0"/>
              <w:adjustRightInd w:val="0"/>
              <w:jc w:val="center"/>
              <w:rPr>
                <w:rFonts w:ascii="Tahoma" w:hAnsi="Tahoma" w:cs="Tahoma"/>
                <w:sz w:val="24"/>
                <w:szCs w:val="24"/>
                <w:lang w:val="en-IN"/>
              </w:rPr>
            </w:pPr>
            <w:r w:rsidRPr="0058069A">
              <w:rPr>
                <w:rFonts w:ascii="Tahoma" w:hAnsi="Tahoma" w:cs="Tahoma"/>
                <w:sz w:val="24"/>
                <w:szCs w:val="24"/>
                <w:lang w:val="en-IN"/>
              </w:rPr>
              <w:t>3</w:t>
            </w:r>
          </w:p>
        </w:tc>
      </w:tr>
    </w:tbl>
    <w:p w:rsidR="0058069A" w:rsidRPr="0058069A" w:rsidRDefault="0058069A" w:rsidP="0058069A">
      <w:pPr>
        <w:autoSpaceDE w:val="0"/>
        <w:autoSpaceDN w:val="0"/>
        <w:adjustRightInd w:val="0"/>
        <w:spacing w:after="0" w:line="240" w:lineRule="auto"/>
        <w:jc w:val="center"/>
        <w:rPr>
          <w:sz w:val="24"/>
          <w:szCs w:val="24"/>
          <w:lang w:val="en-IN"/>
        </w:rPr>
      </w:pPr>
    </w:p>
    <w:sectPr w:rsidR="0058069A" w:rsidRPr="0058069A" w:rsidSect="0039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9A"/>
    <w:rsid w:val="00392CC4"/>
    <w:rsid w:val="005572AE"/>
    <w:rsid w:val="0058069A"/>
    <w:rsid w:val="00994460"/>
    <w:rsid w:val="00B32D07"/>
    <w:rsid w:val="00B637F4"/>
    <w:rsid w:val="00BE16CC"/>
    <w:rsid w:val="00F6797C"/>
    <w:rsid w:val="00FC4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96F1"/>
  <w15:docId w15:val="{B379AC2F-A699-4E8D-B7DD-9F98EBDA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27"/>
  </w:style>
  <w:style w:type="paragraph" w:styleId="Heading1">
    <w:name w:val="heading 1"/>
    <w:basedOn w:val="Normal"/>
    <w:next w:val="Normal"/>
    <w:link w:val="Heading1Char"/>
    <w:uiPriority w:val="9"/>
    <w:qFormat/>
    <w:rsid w:val="00FC4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6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46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46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46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46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46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46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6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6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46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46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46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C46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C462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C46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462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4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46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4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462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4627"/>
    <w:rPr>
      <w:b/>
      <w:bCs/>
    </w:rPr>
  </w:style>
  <w:style w:type="character" w:styleId="Emphasis">
    <w:name w:val="Emphasis"/>
    <w:basedOn w:val="DefaultParagraphFont"/>
    <w:uiPriority w:val="20"/>
    <w:qFormat/>
    <w:rsid w:val="00FC4627"/>
    <w:rPr>
      <w:i/>
      <w:iCs/>
    </w:rPr>
  </w:style>
  <w:style w:type="paragraph" w:styleId="NoSpacing">
    <w:name w:val="No Spacing"/>
    <w:uiPriority w:val="1"/>
    <w:qFormat/>
    <w:rsid w:val="00FC4627"/>
    <w:pPr>
      <w:spacing w:after="0" w:line="240" w:lineRule="auto"/>
    </w:pPr>
  </w:style>
  <w:style w:type="paragraph" w:styleId="ListParagraph">
    <w:name w:val="List Paragraph"/>
    <w:basedOn w:val="Normal"/>
    <w:uiPriority w:val="34"/>
    <w:qFormat/>
    <w:rsid w:val="00FC4627"/>
    <w:pPr>
      <w:ind w:left="720"/>
      <w:contextualSpacing/>
    </w:pPr>
  </w:style>
  <w:style w:type="paragraph" w:styleId="Quote">
    <w:name w:val="Quote"/>
    <w:basedOn w:val="Normal"/>
    <w:next w:val="Normal"/>
    <w:link w:val="QuoteChar"/>
    <w:uiPriority w:val="29"/>
    <w:qFormat/>
    <w:rsid w:val="00FC4627"/>
    <w:rPr>
      <w:i/>
      <w:iCs/>
      <w:color w:val="000000" w:themeColor="text1"/>
    </w:rPr>
  </w:style>
  <w:style w:type="character" w:customStyle="1" w:styleId="QuoteChar">
    <w:name w:val="Quote Char"/>
    <w:basedOn w:val="DefaultParagraphFont"/>
    <w:link w:val="Quote"/>
    <w:uiPriority w:val="29"/>
    <w:rsid w:val="00FC4627"/>
    <w:rPr>
      <w:i/>
      <w:iCs/>
      <w:color w:val="000000" w:themeColor="text1"/>
    </w:rPr>
  </w:style>
  <w:style w:type="paragraph" w:styleId="IntenseQuote">
    <w:name w:val="Intense Quote"/>
    <w:basedOn w:val="Normal"/>
    <w:next w:val="Normal"/>
    <w:link w:val="IntenseQuoteChar"/>
    <w:uiPriority w:val="30"/>
    <w:qFormat/>
    <w:rsid w:val="00FC46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4627"/>
    <w:rPr>
      <w:b/>
      <w:bCs/>
      <w:i/>
      <w:iCs/>
      <w:color w:val="4F81BD" w:themeColor="accent1"/>
    </w:rPr>
  </w:style>
  <w:style w:type="character" w:styleId="SubtleEmphasis">
    <w:name w:val="Subtle Emphasis"/>
    <w:basedOn w:val="DefaultParagraphFont"/>
    <w:uiPriority w:val="19"/>
    <w:qFormat/>
    <w:rsid w:val="00FC4627"/>
    <w:rPr>
      <w:i/>
      <w:iCs/>
      <w:color w:val="808080" w:themeColor="text1" w:themeTint="7F"/>
    </w:rPr>
  </w:style>
  <w:style w:type="character" w:styleId="IntenseEmphasis">
    <w:name w:val="Intense Emphasis"/>
    <w:basedOn w:val="DefaultParagraphFont"/>
    <w:uiPriority w:val="21"/>
    <w:qFormat/>
    <w:rsid w:val="00FC4627"/>
    <w:rPr>
      <w:b/>
      <w:bCs/>
      <w:i/>
      <w:iCs/>
      <w:color w:val="4F81BD" w:themeColor="accent1"/>
    </w:rPr>
  </w:style>
  <w:style w:type="character" w:styleId="SubtleReference">
    <w:name w:val="Subtle Reference"/>
    <w:basedOn w:val="DefaultParagraphFont"/>
    <w:uiPriority w:val="31"/>
    <w:qFormat/>
    <w:rsid w:val="00FC4627"/>
    <w:rPr>
      <w:smallCaps/>
      <w:color w:val="C0504D" w:themeColor="accent2"/>
      <w:u w:val="single"/>
    </w:rPr>
  </w:style>
  <w:style w:type="character" w:styleId="IntenseReference">
    <w:name w:val="Intense Reference"/>
    <w:basedOn w:val="DefaultParagraphFont"/>
    <w:uiPriority w:val="32"/>
    <w:qFormat/>
    <w:rsid w:val="00FC4627"/>
    <w:rPr>
      <w:b/>
      <w:bCs/>
      <w:smallCaps/>
      <w:color w:val="C0504D" w:themeColor="accent2"/>
      <w:spacing w:val="5"/>
      <w:u w:val="single"/>
    </w:rPr>
  </w:style>
  <w:style w:type="character" w:styleId="BookTitle">
    <w:name w:val="Book Title"/>
    <w:basedOn w:val="DefaultParagraphFont"/>
    <w:uiPriority w:val="33"/>
    <w:qFormat/>
    <w:rsid w:val="00FC4627"/>
    <w:rPr>
      <w:b/>
      <w:bCs/>
      <w:smallCaps/>
      <w:spacing w:val="5"/>
    </w:rPr>
  </w:style>
  <w:style w:type="paragraph" w:styleId="TOCHeading">
    <w:name w:val="TOC Heading"/>
    <w:basedOn w:val="Heading1"/>
    <w:next w:val="Normal"/>
    <w:uiPriority w:val="39"/>
    <w:semiHidden/>
    <w:unhideWhenUsed/>
    <w:qFormat/>
    <w:rsid w:val="00FC4627"/>
    <w:pPr>
      <w:outlineLvl w:val="9"/>
    </w:pPr>
  </w:style>
  <w:style w:type="table" w:styleId="TableGrid">
    <w:name w:val="Table Grid"/>
    <w:basedOn w:val="TableNormal"/>
    <w:uiPriority w:val="59"/>
    <w:rsid w:val="005806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Black"/>
        <a:ea typeface=""/>
        <a:cs typeface=""/>
      </a:majorFont>
      <a:minorFont>
        <a:latin typeface="Arial Blac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Mahajan Family</cp:lastModifiedBy>
  <cp:revision>2</cp:revision>
  <dcterms:created xsi:type="dcterms:W3CDTF">2020-03-04T08:23:00Z</dcterms:created>
  <dcterms:modified xsi:type="dcterms:W3CDTF">2020-03-04T08:23:00Z</dcterms:modified>
</cp:coreProperties>
</file>