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J1939 INTRODUCTION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1.What is J1939?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J1939 is a set of standards defined by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SAE</w:t>
        </w:r>
      </w:hyperlink>
      <w:r>
        <w:rPr>
          <w:b w:val="false"/>
          <w:bCs w:val="false"/>
          <w:sz w:val="24"/>
          <w:szCs w:val="24"/>
        </w:rPr>
        <w:t xml:space="preserve"> and is a high layered protocol using Extended CAN 2.O B(29 bit msg id).ISO 11519. </w:t>
      </w:r>
      <w:r>
        <w:rPr>
          <w:b w:val="false"/>
          <w:bCs w:val="false"/>
          <w:sz w:val="24"/>
          <w:szCs w:val="24"/>
        </w:rPr>
        <w:t>It provides serial data communications between microprocessors.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2.What is High Layer protocol?</w:t>
      </w:r>
    </w:p>
    <w:p>
      <w:pPr>
        <w:pStyle w:val="Normal"/>
        <w:numPr>
          <w:ilvl w:val="0"/>
          <w:numId w:val="6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HLP is required to enable the communication across large complex n/w’s of vehicle manufactures.</w:t>
      </w:r>
    </w:p>
    <w:p>
      <w:pPr>
        <w:pStyle w:val="Normal"/>
        <w:numPr>
          <w:ilvl w:val="0"/>
          <w:numId w:val="6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handles multi-packet msgs i.e., when data larger than 8 bytes need to be transfered and it specifies how data is to be converted into human redable data.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3.What HLP will do?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Start-up behaviour.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to distribute msg id among diff nodes in a system.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to translate contents of data frames.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Status reporting within the system.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4.why it came instead of CAN?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can transmit single and multiple frame messages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using PDU format for detemining whether msg can be txtd with a dstn address or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msg can be txtd as broad msg.(it can transfer data in peer-peer or broadcast methods).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used for communicating b/w nodes as well as for diagnostic.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can transfer data more than 8bytes.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works on presentation,session,transport,N/W,datalink layers.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software been used on CAN 2.O B.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5.what are they before J1939?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J1705 and J1587 protocols are there.They operates at 9600 bits/sand can transmit max data of 21 byte msgs.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6.where it is going...next?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4"/>
          <w:szCs w:val="24"/>
        </w:rPr>
        <w:t xml:space="preserve">Today, we see massive growth in 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IoT</w:t>
        </w:r>
      </w:hyperlink>
      <w:r>
        <w:rPr>
          <w:b w:val="false"/>
          <w:bCs w:val="false"/>
          <w:sz w:val="24"/>
          <w:szCs w:val="24"/>
        </w:rPr>
        <w:t xml:space="preserve"> (Internet of Things) and '</w:t>
      </w:r>
      <w:hyperlink r:id="rId4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connected mobility</w:t>
        </w:r>
      </w:hyperlink>
      <w:r>
        <w:rPr>
          <w:b w:val="false"/>
          <w:bCs w:val="false"/>
          <w:sz w:val="24"/>
          <w:szCs w:val="24"/>
        </w:rPr>
        <w:t>' will be a huge market.</w:t>
      </w:r>
      <w:r>
        <w:rPr/>
        <w:t xml:space="preserve">This will be enabled via scalable fleet solutions using </w:t>
      </w:r>
      <w:hyperlink r:id="rId5">
        <w:r>
          <w:rPr>
            <w:rStyle w:val="InternetLink"/>
            <w:u w:val="single"/>
          </w:rPr>
          <w:t>affordable WiFi data loggers</w:t>
        </w:r>
      </w:hyperlink>
      <w:r>
        <w:rPr/>
        <w:t xml:space="preserve">, but the heart of such applications will remain the SAE J1939 protocol.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7.Features of J1939?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Operates at speed of 500 kbits/s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 n/w length of 40m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supports n/w management(includes node ID &amp; msg ID)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 no.of bytes per multi-packet msg is 1785 bytes.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 no. of nodes in a n/w is 30.(ECU’s).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In BAM(Broadcast Announce Msg) type,Time b/w msgs is 50-200 ms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 w:val="false"/>
          <w:bCs w:val="false"/>
          <w:sz w:val="24"/>
          <w:szCs w:val="24"/>
        </w:rPr>
        <w:t>Able to diagnose</w:t>
      </w:r>
    </w:p>
    <w:p>
      <w:pPr>
        <w:pStyle w:val="Normal"/>
        <w:numPr>
          <w:ilvl w:val="0"/>
          <w:numId w:val="9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Fleet management is also associated with IoT, and transportation is known as one of the fastest growing markets for IoT.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8.Applications of J1939?</w:t>
      </w:r>
    </w:p>
    <w:p>
      <w:pPr>
        <w:pStyle w:val="Normal"/>
        <w:numPr>
          <w:ilvl w:val="0"/>
          <w:numId w:val="5"/>
        </w:numPr>
        <w:jc w:val="both"/>
        <w:rPr/>
      </w:pPr>
      <w:hyperlink r:id="rId6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Foresting machinery</w:t>
        </w:r>
      </w:hyperlink>
      <w:r>
        <w:rPr>
          <w:b w:val="false"/>
          <w:bCs w:val="false"/>
          <w:sz w:val="24"/>
          <w:szCs w:val="24"/>
        </w:rPr>
        <w:t xml:space="preserve"> (e.g. delimbers, forwarders, skidders, ...)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Mining vehicles (e.g. bulldozers, draglines, excavators,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InternetLink"/>
            <w:u w:val="single"/>
          </w:rPr>
          <w:t>Military</w:t>
        </w:r>
      </w:hyperlink>
      <w:r>
        <w:rPr/>
        <w:t xml:space="preserve"> vehicles (e.g. tanks, transport vehicles,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InternetLink"/>
            <w:u w:val="single"/>
          </w:rPr>
          <w:t>Agriculture</w:t>
        </w:r>
      </w:hyperlink>
      <w:r>
        <w:rPr/>
        <w:t xml:space="preserve"> (e.g. tractors, harvesters,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Construction (e.g. mobile hydraulics, cranes,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Fire &amp; Rescue (e.g. ambulances, fire trucks,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Other (e.g. </w:t>
      </w:r>
      <w:hyperlink r:id="rId9">
        <w:r>
          <w:rPr>
            <w:rStyle w:val="InternetLink"/>
            <w:u w:val="single"/>
          </w:rPr>
          <w:t>ships</w:t>
        </w:r>
      </w:hyperlink>
      <w:r>
        <w:rPr/>
        <w:t xml:space="preserve">, pumping, </w:t>
      </w:r>
      <w:hyperlink r:id="rId10">
        <w:r>
          <w:rPr>
            <w:rStyle w:val="InternetLink"/>
            <w:u w:val="single"/>
          </w:rPr>
          <w:t>e-buses</w:t>
        </w:r>
      </w:hyperlink>
      <w:r>
        <w:rPr/>
        <w:t>, power generation, ...)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9.What is Parameter Group Number?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>A PGN acts as a unique ID for looking up the function of J1939 msg and associated data parameter(SPN).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10.Structure of 29 bit identifier?</w:t>
      </w:r>
    </w:p>
    <w:p>
      <w:pPr>
        <w:pStyle w:val="Normal"/>
        <w:jc w:val="both"/>
        <w:rPr/>
      </w:pPr>
      <w:r>
        <w:rPr/>
      </w:r>
    </w:p>
    <w:tbl>
      <w:tblPr>
        <w:tblW w:w="8850" w:type="dxa"/>
        <w:jc w:val="left"/>
        <w:tblInd w:w="12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11" w:type="dxa"/>
          <w:bottom w:w="28" w:type="dxa"/>
          <w:right w:w="28" w:type="dxa"/>
        </w:tblCellMar>
      </w:tblPr>
      <w:tblGrid>
        <w:gridCol w:w="1038"/>
        <w:gridCol w:w="1216"/>
        <w:gridCol w:w="1306"/>
        <w:gridCol w:w="1567"/>
        <w:gridCol w:w="1699"/>
        <w:gridCol w:w="2023"/>
      </w:tblGrid>
      <w:tr>
        <w:trPr>
          <w:tblHeader w:val="true"/>
        </w:trPr>
        <w:tc>
          <w:tcPr>
            <w:tcW w:w="10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Priority</w:t>
            </w:r>
          </w:p>
        </w:tc>
        <w:tc>
          <w:tcPr>
            <w:tcW w:w="12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Reserved</w:t>
            </w:r>
          </w:p>
        </w:tc>
        <w:tc>
          <w:tcPr>
            <w:tcW w:w="13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Data page</w:t>
            </w:r>
          </w:p>
        </w:tc>
        <w:tc>
          <w:tcPr>
            <w:tcW w:w="15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PDU format</w:t>
            </w:r>
          </w:p>
        </w:tc>
        <w:tc>
          <w:tcPr>
            <w:tcW w:w="16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PDU specific</w:t>
            </w:r>
          </w:p>
        </w:tc>
        <w:tc>
          <w:tcPr>
            <w:tcW w:w="20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Source Address</w:t>
            </w:r>
          </w:p>
        </w:tc>
      </w:tr>
      <w:tr>
        <w:trPr/>
        <w:tc>
          <w:tcPr>
            <w:tcW w:w="10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 bits</w:t>
            </w:r>
          </w:p>
        </w:tc>
        <w:tc>
          <w:tcPr>
            <w:tcW w:w="12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 bit</w:t>
            </w:r>
          </w:p>
        </w:tc>
        <w:tc>
          <w:tcPr>
            <w:tcW w:w="13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 bit</w:t>
            </w:r>
          </w:p>
        </w:tc>
        <w:tc>
          <w:tcPr>
            <w:tcW w:w="15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 bits</w:t>
            </w:r>
          </w:p>
        </w:tc>
        <w:tc>
          <w:tcPr>
            <w:tcW w:w="16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 bits</w:t>
            </w:r>
          </w:p>
        </w:tc>
        <w:tc>
          <w:tcPr>
            <w:tcW w:w="20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 bits</w:t>
            </w:r>
          </w:p>
        </w:tc>
      </w:tr>
    </w:tbl>
    <w:p>
      <w:pPr>
        <w:pStyle w:val="Normal"/>
        <w:jc w:val="both"/>
        <w:rPr>
          <w:rStyle w:val="Emphasis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11.How we are using?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12.What is an SPN?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 w:val="false"/>
          <w:bCs w:val="false"/>
          <w:sz w:val="24"/>
          <w:szCs w:val="24"/>
        </w:rPr>
        <w:t xml:space="preserve">Each parameter used in the J1939 network is described by the standard. 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 w:val="false"/>
          <w:bCs w:val="false"/>
          <w:sz w:val="24"/>
          <w:szCs w:val="24"/>
        </w:rPr>
        <w:t>A Suspect Parameter Number (SPN) is a number that has been assigned by the SAE committee to a specific parameter.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 w:val="false"/>
          <w:bCs w:val="false"/>
          <w:sz w:val="24"/>
          <w:szCs w:val="24"/>
        </w:rPr>
        <w:t xml:space="preserve">Each SPN has the following detailed information associated with it: data length (in bytes); data type; resolution, offset; range; and a tag (label) for reference. 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 w:val="false"/>
          <w:bCs w:val="false"/>
          <w:sz w:val="24"/>
          <w:szCs w:val="24"/>
        </w:rPr>
        <w:t xml:space="preserve">SPNs that share common characteristics will be grouped into a Parameter Group (PG) and will be transmitted to the network using the same PGN.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7"/>
        </w:tabs>
        <w:ind w:left="12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7"/>
        </w:tabs>
        <w:ind w:left="15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7"/>
        </w:tabs>
        <w:ind w:left="19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7"/>
        </w:tabs>
        <w:ind w:left="22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7"/>
        </w:tabs>
        <w:ind w:left="33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Wingdings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Wingdings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 w:val="false"/>
      <w:sz w:val="24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b w:val="false"/>
      <w:sz w:val="24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Wingdings"/>
      <w:b w:val="false"/>
      <w:sz w:val="24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nder">
    <w:name w:val="Envelope Return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e.org/" TargetMode="External"/><Relationship Id="rId3" Type="http://schemas.openxmlformats.org/officeDocument/2006/relationships/hyperlink" Target="https://en.wikipedia.org/wiki/Internet_of_things" TargetMode="External"/><Relationship Id="rId4" Type="http://schemas.openxmlformats.org/officeDocument/2006/relationships/hyperlink" Target="https://www.bcg.com/publications/2017/connected-vehicles-road-revenue.aspx?_lrsc=21958e5c-04e1-4e1d-8218-fba6018a2e4d&amp;source=Elevate&amp;medium=LinkedIn" TargetMode="External"/><Relationship Id="rId5" Type="http://schemas.openxmlformats.org/officeDocument/2006/relationships/hyperlink" Target="https://www.csselectronics.com/screen/page/wifi-can-bus-obd2-j1939-analyzer-canlogger3000" TargetMode="External"/><Relationship Id="rId6" Type="http://schemas.openxmlformats.org/officeDocument/2006/relationships/hyperlink" Target="https://en.wikipedia.org/wiki/ISO_11783" TargetMode="External"/><Relationship Id="rId7" Type="http://schemas.openxmlformats.org/officeDocument/2006/relationships/hyperlink" Target="https://en.wikipedia.org/wiki/MilCAN" TargetMode="External"/><Relationship Id="rId8" Type="http://schemas.openxmlformats.org/officeDocument/2006/relationships/hyperlink" Target="https://en.wikipedia.org/wiki/ISO_11783" TargetMode="External"/><Relationship Id="rId9" Type="http://schemas.openxmlformats.org/officeDocument/2006/relationships/hyperlink" Target="https://en.wikipedia.org/wiki/NMEA_2000" TargetMode="External"/><Relationship Id="rId10" Type="http://schemas.openxmlformats.org/officeDocument/2006/relationships/hyperlink" Target="https://www.csselectronics.com/screen/page/cloud-battery-management-can-bus-bm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LibreOffice/5.1.6.2$Linux_X86_64 LibreOffice_project/10m0$Build-2</Application>
  <Pages>2</Pages>
  <Words>558</Words>
  <Characters>2712</Characters>
  <CharactersWithSpaces>3189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2019-05-09T11:40:04Z</dcterms:created>
  <dc:creator/>
  <dc:description/>
  <dc:language>en-IN</dc:language>
  <cp:lastModifiedBy/>
  <dcterms:modified xsi:type="dcterms:W3CDTF">2019-05-13T12:29:47Z</dcterms:modified>
  <cp:revision>16</cp:revision>
  <dc:subject/>
  <dc:title/>
</cp:coreProperties>
</file>