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-705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000"/>
        <w:gridCol w:w="750"/>
        <w:gridCol w:w="1650"/>
        <w:gridCol w:w="3210"/>
        <w:gridCol w:w="1440"/>
        <w:tblGridChange w:id="0">
          <w:tblGrid>
            <w:gridCol w:w="3000"/>
            <w:gridCol w:w="750"/>
            <w:gridCol w:w="1650"/>
            <w:gridCol w:w="3210"/>
            <w:gridCol w:w="1440"/>
          </w:tblGrid>
        </w:tblGridChange>
      </w:tblGrid>
      <w:tr>
        <w:trPr>
          <w:trHeight w:val="560" w:hRule="atLeast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Dessert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Supply Data Dictionary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5b9bd5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Column Name</w:t>
            </w:r>
          </w:p>
        </w:tc>
        <w:tc>
          <w:tcPr>
            <w:shd w:fill="5b9bd5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Key</w:t>
            </w:r>
          </w:p>
        </w:tc>
        <w:tc>
          <w:tcPr>
            <w:shd w:fill="5b9bd5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 Type</w:t>
            </w:r>
          </w:p>
        </w:tc>
        <w:tc>
          <w:tcPr>
            <w:shd w:fill="5b9bd5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5b9bd5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Size (bytes)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DESSERT_SUPPLY_ID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Identity field to uniquely identify each specific dessert Supply.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DESSERT_SUPPLY_NAME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VarChar(250)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Name to identify the desserts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0-500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DESSERT_SUPPLY_TYPE_ID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Id to identify the type of dessert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QUANTITY_USED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Quantity of supply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CUPS_USED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Quantity used in cups of the supply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SUPPLY_COST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The estimated cost of the supplies used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righ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TOTAL RECORD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25 - 525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