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Survey Results Interpretation — Divergence, Quality &amp; Truth Signals</w:t>
      </w:r>
    </w:p>
    <w:p>
      <w:r>
        <w:rPr>
          <w:b/>
        </w:rPr>
        <w:t>Status:</w:t>
      </w:r>
      <w:r>
        <w:t xml:space="preserve"> Proposal for review </w:t>
      </w:r>
      <w:r>
        <w:rPr>
          <w:b/>
        </w:rPr>
        <w:t>Owner:</w:t>
      </w:r>
      <w:r>
        <w:t xml:space="preserve"> HeadSoft Tech × Helena Coaching </w:t>
      </w:r>
      <w:r>
        <w:rPr>
          <w:b/>
        </w:rPr>
        <w:t>Date:</w:t>
      </w:r>
      <w:r>
        <w:t xml:space="preserve"> 2026-04-23 </w:t>
      </w:r>
      <w:r>
        <w:rPr>
          <w:b/>
        </w:rPr>
        <w:t>Scope:</w:t>
      </w:r>
      <w:r>
        <w:t xml:space="preserve"> Conflict Intelligence surveys first; design generalises to Neuro-Inclusion, Coaching intakes, Succession assessments.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1. Problem statement and the re-framing</w:t>
      </w:r>
    </w:p>
    <w:p>
      <w:r>
        <w:t xml:space="preserve">The prompt: </w:t>
      </w:r>
      <w:r>
        <w:rPr>
          <w:i/>
        </w:rPr>
        <w:t>"individuals causing the issue might be the ones that give different answers as the rest of the focus group."</w:t>
      </w:r>
    </w:p>
    <w:p>
      <w:r>
        <w:t xml:space="preserve">This is </w:t>
      </w:r>
      <w:r>
        <w:rPr>
          <w:b/>
        </w:rPr>
        <w:t>sometimes</w:t>
      </w:r>
      <w:r>
        <w:t xml:space="preserve"> true, and </w:t>
      </w:r>
      <w:r>
        <w:rPr>
          <w:b/>
        </w:rPr>
        <w:t>often not</w:t>
      </w:r>
      <w:r>
        <w:t>. Before we build anything, we should be honest about the failure modes of the hypothesis itself. A respondent whose answers diverge from the group could be:</w:t>
      </w:r>
    </w:p>
    <w:p>
      <w:pPr>
        <w:pStyle w:val="ListBullet"/>
      </w:pPr>
      <w:r>
        <w:t>the instigator of the conflict,</w:t>
      </w:r>
    </w:p>
    <w:p>
      <w:pPr>
        <w:pStyle w:val="ListBullet"/>
      </w:pPr>
      <w:r>
        <w:rPr>
          <w:b/>
        </w:rPr>
        <w:t>the target</w:t>
      </w:r>
      <w:r>
        <w:t xml:space="preserve"> — the one most harmed and therefore most aware,</w:t>
      </w:r>
    </w:p>
    <w:p>
      <w:pPr>
        <w:pStyle w:val="ListBullet"/>
      </w:pPr>
      <w:r>
        <w:rPr>
          <w:b/>
        </w:rPr>
        <w:t>the whistleblower</w:t>
      </w:r>
      <w:r>
        <w:t xml:space="preserve"> — the person telling the uncomfortable truth nobody else will say,</w:t>
      </w:r>
    </w:p>
    <w:p>
      <w:pPr>
        <w:pStyle w:val="ListBullet"/>
      </w:pPr>
      <w:r>
        <w:rPr>
          <w:b/>
        </w:rPr>
        <w:t>a minority with different but valid experience</w:t>
      </w:r>
      <w:r>
        <w:t xml:space="preserve"> — different shift, project, tenure, or role,</w:t>
      </w:r>
    </w:p>
    <w:p>
      <w:pPr>
        <w:pStyle w:val="ListBullet"/>
      </w:pPr>
      <w:r>
        <w:rPr>
          <w:b/>
        </w:rPr>
        <w:t>a careless respondent</w:t>
      </w:r>
      <w:r>
        <w:t xml:space="preserve"> who clicked through without reading,</w:t>
      </w:r>
    </w:p>
    <w:p>
      <w:pPr>
        <w:pStyle w:val="ListBullet"/>
      </w:pPr>
      <w:r>
        <w:rPr>
          <w:b/>
        </w:rPr>
        <w:t>a confused respondent</w:t>
      </w:r>
      <w:r>
        <w:t xml:space="preserve"> because the item was ambiguous,</w:t>
      </w:r>
    </w:p>
    <w:p>
      <w:pPr>
        <w:pStyle w:val="ListBullet"/>
      </w:pPr>
      <w:r>
        <w:t xml:space="preserve">or </w:t>
      </w:r>
      <w:r>
        <w:rPr>
          <w:b/>
        </w:rPr>
        <w:t>someone in a different power position</w:t>
      </w:r>
      <w:r>
        <w:t xml:space="preserve"> whose experience is genuinely different.</w:t>
      </w:r>
    </w:p>
    <w:p>
      <w:r>
        <w:t xml:space="preserve">Raw statistical divergence is a signal of </w:t>
      </w:r>
      <w:r>
        <w:rPr>
          <w:b/>
        </w:rPr>
        <w:t>real disagreement about reality</w:t>
      </w:r>
      <w:r>
        <w:t>. Whether it's dysfunction or truth-telling requires judgement that no aggregation method can supply on its own.</w:t>
      </w:r>
    </w:p>
    <w:p>
      <w:r>
        <w:t xml:space="preserve">So the re-framed goal is not to </w:t>
      </w:r>
      <w:r>
        <w:rPr>
          <w:i/>
        </w:rPr>
        <w:t>find the problem person</w:t>
      </w:r>
      <w:r>
        <w:t>. It is to:</w:t>
      </w:r>
    </w:p>
    <w:p>
      <w:pPr>
        <w:ind w:left="432"/>
      </w:pPr>
      <w:r>
        <w:rPr>
          <w:b/>
        </w:rPr>
        <w:t>Understand the structure of disagreement in the team, and feed that structure into the AI's interpretation — never into individual identification.</w:t>
      </w:r>
    </w:p>
    <w:p>
      <w:r>
        <w:t>The existing anonymity principle (min group size of 5, aggregation only) is non-negotiable. Within that constraint there is enormous room to do better than the current "mean per question" aggregation.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2. Why this matters</w:t>
      </w:r>
    </w:p>
    <w:p>
      <w:r>
        <w:t>Today the pipeline aggregates respondents to a per-question mean and hands Claude the mean. That throws away most of the signal: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 on a 1-5 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the team is actually telling us</w:t>
            </w:r>
          </w:p>
        </w:tc>
      </w:tr>
      <w:tr>
        <w:tc>
          <w:tcPr>
            <w:tcW w:type="dxa" w:w="2880"/>
          </w:tcPr>
          <w:p>
            <w:r/>
            <w:r>
              <w:t>Everyone picks 3</w:t>
            </w:r>
          </w:p>
        </w:tc>
        <w:tc>
          <w:tcPr>
            <w:tcW w:type="dxa" w:w="2880"/>
          </w:tcPr>
          <w:p>
            <w:r/>
            <w:r>
              <w:t>3.0</w:t>
            </w:r>
          </w:p>
        </w:tc>
        <w:tc>
          <w:tcPr>
            <w:tcW w:type="dxa" w:w="2880"/>
          </w:tcPr>
          <w:p>
            <w:r/>
            <w:r>
              <w:t>Team uniformly neutral / stuck</w:t>
            </w:r>
          </w:p>
        </w:tc>
      </w:tr>
      <w:tr>
        <w:tc>
          <w:tcPr>
            <w:tcW w:type="dxa" w:w="2880"/>
          </w:tcPr>
          <w:p>
            <w:r/>
            <w:r>
              <w:t>Half pick 1, half pick 5</w:t>
            </w:r>
          </w:p>
        </w:tc>
        <w:tc>
          <w:tcPr>
            <w:tcW w:type="dxa" w:w="2880"/>
          </w:tcPr>
          <w:p>
            <w:r/>
            <w:r>
              <w:t>3.0</w:t>
            </w:r>
          </w:p>
        </w:tc>
        <w:tc>
          <w:tcPr>
            <w:tcW w:type="dxa" w:w="2880"/>
          </w:tcPr>
          <w:p>
            <w:r/>
            <w:r>
              <w:t>Team fractured / polarised</w:t>
            </w:r>
          </w:p>
        </w:tc>
      </w:tr>
      <w:tr>
        <w:tc>
          <w:tcPr>
            <w:tcW w:type="dxa" w:w="2880"/>
          </w:tcPr>
          <w:p>
            <w:r/>
            <w:r>
              <w:t>80% pick 4, one picks 1</w:t>
            </w:r>
          </w:p>
        </w:tc>
        <w:tc>
          <w:tcPr>
            <w:tcW w:type="dxa" w:w="2880"/>
          </w:tcPr>
          <w:p>
            <w:r/>
            <w:r>
              <w:t>3.4</w:t>
            </w:r>
          </w:p>
        </w:tc>
        <w:tc>
          <w:tcPr>
            <w:tcW w:type="dxa" w:w="2880"/>
          </w:tcPr>
          <w:p>
            <w:r/>
            <w:r>
              <w:t>Mostly aligned, one distressed / whistleblower</w:t>
            </w:r>
          </w:p>
        </w:tc>
      </w:tr>
      <w:tr>
        <w:tc>
          <w:tcPr>
            <w:tcW w:type="dxa" w:w="2880"/>
          </w:tcPr>
          <w:p>
            <w:r/>
            <w:r>
              <w:t>Bi-modal by role</w:t>
            </w:r>
          </w:p>
        </w:tc>
        <w:tc>
          <w:tcPr>
            <w:tcW w:type="dxa" w:w="2880"/>
          </w:tcPr>
          <w:p>
            <w:r/>
            <w:r>
              <w:t>3.0</w:t>
            </w:r>
          </w:p>
        </w:tc>
        <w:tc>
          <w:tcPr>
            <w:tcW w:type="dxa" w:w="2880"/>
          </w:tcPr>
          <w:p>
            <w:r/>
            <w:r>
              <w:t>Structural divide (managers vs ICs)</w:t>
            </w:r>
          </w:p>
        </w:tc>
      </w:tr>
    </w:tbl>
    <w:p/>
    <w:p>
      <w:r>
        <w:t xml:space="preserve">These four scenarios need four </w:t>
      </w:r>
      <w:r>
        <w:rPr>
          <w:b/>
        </w:rPr>
        <w:t>different interventions</w:t>
      </w:r>
      <w:r>
        <w:t>. Today they look identical to Claude.</w:t>
      </w:r>
    </w:p>
    <w:p>
      <w:r>
        <w:t>Extracting divergence metrics costs us nothing at the respondent level (same anonymous data) and gives the AI a much richer input.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3. Theoretical foundations</w:t>
      </w:r>
    </w:p>
    <w:p>
      <w:pPr>
        <w:pStyle w:val="Heading3"/>
      </w:pPr>
      <w:r>
        <w:t>3.1 Classical outlier detection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Technique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Strengths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Weaknesses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Fit for ARTES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Z-score / SD</w:t>
            </w:r>
          </w:p>
        </w:tc>
        <w:tc>
          <w:tcPr>
            <w:tcW w:type="dxa" w:w="2160"/>
          </w:tcPr>
          <w:p>
            <w:r/>
            <w:r>
              <w:t>Simple, well known</w:t>
            </w:r>
          </w:p>
        </w:tc>
        <w:tc>
          <w:tcPr>
            <w:tcW w:type="dxa" w:w="2160"/>
          </w:tcPr>
          <w:p>
            <w:r/>
            <w:r>
              <w:t>Assumes normal distribution; sensitive to outliers themselves</w:t>
            </w:r>
          </w:p>
        </w:tc>
        <w:tc>
          <w:tcPr>
            <w:tcW w:type="dxa" w:w="2160"/>
          </w:tcPr>
          <w:p>
            <w:r/>
            <w:r>
              <w:t>Weak — Likert data is rarely normal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IQR (Tukey's fences)</w:t>
            </w:r>
          </w:p>
        </w:tc>
        <w:tc>
          <w:tcPr>
            <w:tcW w:type="dxa" w:w="2160"/>
          </w:tcPr>
          <w:p>
            <w:r/>
            <w:r>
              <w:t>Non-parametric; robust</w:t>
            </w:r>
          </w:p>
        </w:tc>
        <w:tc>
          <w:tcPr>
            <w:tcW w:type="dxa" w:w="2160"/>
          </w:tcPr>
          <w:p>
            <w:r/>
            <w:r>
              <w:t>Fixed 1.5× cut-off can be too aggressive</w:t>
            </w:r>
          </w:p>
        </w:tc>
        <w:tc>
          <w:tcPr>
            <w:tcW w:type="dxa" w:w="2160"/>
          </w:tcPr>
          <w:p>
            <w:r/>
            <w:r>
              <w:t>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MAD — Median Absolute Deviation</w:t>
            </w:r>
          </w:p>
        </w:tc>
        <w:tc>
          <w:tcPr>
            <w:tcW w:type="dxa" w:w="2160"/>
          </w:tcPr>
          <w:p>
            <w:r/>
            <w:r>
              <w:t>Robust at small N; non-parametric</w:t>
            </w:r>
          </w:p>
        </w:tc>
        <w:tc>
          <w:tcPr>
            <w:tcW w:type="dxa" w:w="2160"/>
          </w:tcPr>
          <w:p>
            <w:r/>
            <w:r>
              <w:t>Less known to stakeholders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Recommended</w:t>
            </w:r>
            <w:r>
              <w:t xml:space="preserve"> — best fit for Likert + small samples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Grubbs' test</w:t>
            </w:r>
          </w:p>
        </w:tc>
        <w:tc>
          <w:tcPr>
            <w:tcW w:type="dxa" w:w="2160"/>
          </w:tcPr>
          <w:p>
            <w:r/>
            <w:r>
              <w:t>Designed for one outlier in small normal samples</w:t>
            </w:r>
          </w:p>
        </w:tc>
        <w:tc>
          <w:tcPr>
            <w:tcW w:type="dxa" w:w="2160"/>
          </w:tcPr>
          <w:p>
            <w:r/>
            <w:r>
              <w:t>Needs normality; one-outlier assumption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Mahalanobis distance</w:t>
            </w:r>
          </w:p>
        </w:tc>
        <w:tc>
          <w:tcPr>
            <w:tcW w:type="dxa" w:w="2160"/>
          </w:tcPr>
          <w:p>
            <w:r/>
            <w:r>
              <w:t>Multivariate</w:t>
            </w:r>
          </w:p>
        </w:tc>
        <w:tc>
          <w:tcPr>
            <w:tcW w:type="dxa" w:w="2160"/>
          </w:tcPr>
          <w:p>
            <w:r/>
            <w:r>
              <w:t>Needs covariance matrix; unstable at small N</w:t>
            </w:r>
          </w:p>
        </w:tc>
        <w:tc>
          <w:tcPr>
            <w:tcW w:type="dxa" w:w="2160"/>
          </w:tcPr>
          <w:p>
            <w:r/>
            <w:r>
              <w:t>Later, when N&gt;30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DBSCAN</w:t>
            </w:r>
          </w:p>
        </w:tc>
        <w:tc>
          <w:tcPr>
            <w:tcW w:type="dxa" w:w="2160"/>
          </w:tcPr>
          <w:p>
            <w:r/>
            <w:r>
              <w:t>Detects outliers as "noise" points</w:t>
            </w:r>
          </w:p>
        </w:tc>
        <w:tc>
          <w:tcPr>
            <w:tcW w:type="dxa" w:w="2160"/>
          </w:tcPr>
          <w:p>
            <w:r/>
            <w:r>
              <w:t>Tuning density params</w:t>
            </w:r>
          </w:p>
        </w:tc>
        <w:tc>
          <w:tcPr>
            <w:tcW w:type="dxa" w:w="2160"/>
          </w:tcPr>
          <w:p>
            <w:r/>
            <w:r>
              <w:t>Phase 2</w:t>
            </w:r>
          </w:p>
        </w:tc>
      </w:tr>
    </w:tbl>
    <w:p/>
    <w:p>
      <w:pPr>
        <w:pStyle w:val="Heading3"/>
      </w:pPr>
      <w:r>
        <w:t>3.2 Survey-quality / careless-responding indicators</w:t>
      </w:r>
    </w:p>
    <w:p>
      <w:r>
        <w:t>From the psychometrics literature — Meade &amp; Craig (2012), Curran (2016), DeSimone et al. (2015):</w:t>
      </w:r>
    </w:p>
    <w:p>
      <w:pPr>
        <w:pStyle w:val="ListBullet"/>
      </w:pPr>
      <w:r>
        <w:rPr>
          <w:b/>
        </w:rPr>
        <w:t>Straightlining / non-differentiation</w:t>
      </w:r>
      <w:r>
        <w:t xml:space="preserve"> — all answers on the same scale point. Measured by within-respondent variance across items (very low variance = suspicious).</w:t>
      </w:r>
    </w:p>
    <w:p>
      <w:pPr>
        <w:pStyle w:val="ListBullet"/>
      </w:pPr>
      <w:r>
        <w:rPr>
          <w:b/>
        </w:rPr>
        <w:t>Long-string responding</w:t>
      </w:r>
      <w:r>
        <w:t xml:space="preserve"> — a run of N identical consecutive answers (the "psychomotor" stand-in for straightlining on long instruments).</w:t>
      </w:r>
    </w:p>
    <w:p>
      <w:pPr>
        <w:pStyle w:val="ListBullet"/>
      </w:pPr>
      <w:r>
        <w:rPr>
          <w:b/>
        </w:rPr>
        <w:t>Speeding</w:t>
      </w:r>
      <w:r>
        <w:t xml:space="preserve"> — completion time below a floor (e.g. &lt;2s per item). Requires timing capture on survey-take.</w:t>
      </w:r>
    </w:p>
    <w:p>
      <w:pPr>
        <w:pStyle w:val="ListBullet"/>
      </w:pPr>
      <w:r>
        <w:rPr>
          <w:b/>
        </w:rPr>
        <w:t>Pattern responding</w:t>
      </w:r>
      <w:r>
        <w:t xml:space="preserve"> — zigzag, diagonal, cyclic patterns on scales.</w:t>
      </w:r>
    </w:p>
    <w:p>
      <w:pPr>
        <w:pStyle w:val="ListBullet"/>
      </w:pPr>
      <w:r>
        <w:rPr>
          <w:b/>
        </w:rPr>
        <w:t>Attention / trap items</w:t>
      </w:r>
      <w:r>
        <w:t xml:space="preserve"> — </w:t>
      </w:r>
      <w:r>
        <w:rPr>
          <w:i/>
        </w:rPr>
        <w:t>"Please select 'Somewhat agree' for this item"</w:t>
      </w:r>
      <w:r>
        <w:t>.</w:t>
      </w:r>
    </w:p>
    <w:p>
      <w:pPr>
        <w:pStyle w:val="ListBullet"/>
      </w:pPr>
      <w:r>
        <w:rPr>
          <w:b/>
        </w:rPr>
        <w:t>Inconsistency pairs</w:t>
      </w:r>
      <w:r>
        <w:t xml:space="preserve"> — two items that should correlate (e.g. "I trust my manager" and "I feel my manager has my back"). Large discordance = suspect.</w:t>
      </w:r>
    </w:p>
    <w:p>
      <w:pPr>
        <w:pStyle w:val="ListBullet"/>
      </w:pPr>
      <w:r>
        <w:rPr>
          <w:b/>
        </w:rPr>
        <w:t>Directed items with an objectively-verifiable answer</w:t>
      </w:r>
      <w:r>
        <w:t xml:space="preserve"> — e.g. tenure validated against HRIS.</w:t>
      </w:r>
    </w:p>
    <w:p>
      <w:pPr>
        <w:pStyle w:val="ListBullet"/>
      </w:pPr>
      <w:r>
        <w:rPr>
          <w:b/>
        </w:rPr>
        <w:t>Person-fit statistics (IRT)</w:t>
      </w:r>
      <w:r>
        <w:t xml:space="preserve"> — </w:t>
      </w:r>
      <w:r>
        <w:rPr>
          <w:rFonts w:ascii="Consolas" w:hAnsi="Consolas"/>
          <w:sz w:val="20"/>
          <w:shd w:val="clear" w:fill="F2F2F2"/>
        </w:rPr>
        <w:t>lz</w:t>
      </w:r>
      <w:r>
        <w:t xml:space="preserve">, </w:t>
      </w:r>
      <w:r>
        <w:rPr>
          <w:rFonts w:ascii="Consolas" w:hAnsi="Consolas"/>
          <w:sz w:val="20"/>
          <w:shd w:val="clear" w:fill="F2F2F2"/>
        </w:rPr>
        <w:t>Zh</w:t>
      </w:r>
      <w:r>
        <w:t>. Measures how well an individual's pattern fits the item-response model of the rest. Powerful, but requires IRT-calibrated item banks — a future roadmap piece.</w:t>
      </w:r>
    </w:p>
    <w:p>
      <w:pPr>
        <w:pStyle w:val="Heading3"/>
      </w:pPr>
      <w:r>
        <w:t>3.3 Within-group agreement statistics</w:t>
      </w:r>
    </w:p>
    <w:p>
      <w:pPr>
        <w:pStyle w:val="ListBullet"/>
      </w:pPr>
      <w:r>
        <w:rPr>
          <w:b/>
        </w:rPr>
        <w:t>Variance / standard deviation</w:t>
      </w:r>
      <w:r>
        <w:t xml:space="preserve"> per item.</w:t>
      </w:r>
    </w:p>
    <w:p>
      <w:pPr>
        <w:pStyle w:val="ListBullet"/>
      </w:pPr>
      <w:r>
        <w:rPr>
          <w:b/>
        </w:rPr>
        <w:t>R&lt;sub&gt;wg&lt;/sub&gt; (James, Demaree &amp; Wolf, 1984)</w:t>
      </w:r>
      <w:r>
        <w:t xml:space="preserve"> — within-group agreement on a 0-1 scale. ≥0.70 is a common "good agreement" threshold in org-psych practice.</w:t>
      </w:r>
    </w:p>
    <w:p>
      <w:pPr>
        <w:pStyle w:val="ListBullet"/>
      </w:pPr>
      <w:r>
        <w:rPr>
          <w:b/>
        </w:rPr>
        <w:t>Intraclass Correlation Coefficient (ICC)</w:t>
      </w:r>
      <w:r>
        <w:t xml:space="preserve"> — consistency of ratings across respondents; relevant when aggregating individual scores to a group score.</w:t>
      </w:r>
    </w:p>
    <w:p>
      <w:pPr>
        <w:pStyle w:val="ListBullet"/>
      </w:pPr>
      <w:r>
        <w:rPr>
          <w:b/>
        </w:rPr>
        <w:t>Shannon entropy</w:t>
      </w:r>
      <w:r>
        <w:t xml:space="preserve"> — information-theoretic disagreement. High entropy = many different answers; zero entropy = perfect agreement. Works on categorical as well as Likert data.</w:t>
      </w:r>
    </w:p>
    <w:p>
      <w:pPr>
        <w:pStyle w:val="ListBullet"/>
      </w:pPr>
      <w:r>
        <w:rPr>
          <w:b/>
        </w:rPr>
        <w:t>Bimodality Coefficient (BC)</w:t>
      </w:r>
      <w:r>
        <w:t xml:space="preserve"> — BC &gt; 0.555 strongly suggests a bimodal distribution: the team is not diffusely disagreeing, it is </w:t>
      </w:r>
      <w:r>
        <w:rPr>
          <w:b/>
        </w:rPr>
        <w:t>split</w:t>
      </w:r>
      <w:r>
        <w:t>.</w:t>
      </w:r>
    </w:p>
    <w:p>
      <w:pPr>
        <w:pStyle w:val="Heading3"/>
      </w:pPr>
      <w:r>
        <w:t>3.4 Subgroup / cluster detection</w:t>
      </w:r>
    </w:p>
    <w:p>
      <w:r>
        <w:t xml:space="preserve">When N is large enough (rule of thumb ≥10 with at least ≥3 per prospective subgroup), we can cluster the </w:t>
      </w:r>
      <w:r>
        <w:rPr>
          <w:b/>
        </w:rPr>
        <w:t>response vectors</w:t>
      </w:r>
      <w:r>
        <w:t xml:space="preserve"> without ever exposing who belongs where:</w:t>
      </w:r>
    </w:p>
    <w:p>
      <w:pPr>
        <w:pStyle w:val="ListBullet"/>
      </w:pPr>
      <w:r>
        <w:rPr>
          <w:b/>
        </w:rPr>
        <w:t>K-means</w:t>
      </w:r>
      <w:r>
        <w:t xml:space="preserve"> (k=2, k=3) with silhouette score to validate separation quality.</w:t>
      </w:r>
    </w:p>
    <w:p>
      <w:pPr>
        <w:pStyle w:val="ListBullet"/>
      </w:pPr>
      <w:r>
        <w:rPr>
          <w:b/>
        </w:rPr>
        <w:t>Hierarchical clustering</w:t>
      </w:r>
      <w:r>
        <w:t xml:space="preserve"> (Ward linkage) — gives a dendrogram; useful when cluster count is unknown.</w:t>
      </w:r>
    </w:p>
    <w:p>
      <w:pPr>
        <w:pStyle w:val="ListBullet"/>
      </w:pPr>
      <w:r>
        <w:rPr>
          <w:b/>
        </w:rPr>
        <w:t>DBSCAN</w:t>
      </w:r>
      <w:r>
        <w:t xml:space="preserve"> — density-based; naturally surfaces outliers as noise points rather than forcing them into a cluster.</w:t>
      </w:r>
    </w:p>
    <w:p>
      <w:r>
        <w:t xml:space="preserve">Report format to Claude and the UI: </w:t>
      </w:r>
      <w:r>
        <w:rPr>
          <w:i/>
        </w:rPr>
        <w:t>"Two distinct response patterns detected (silhouette 0.71). Cluster A (5 respondents) reports low psychological safety and high workload; Cluster B (3 respondents) reports adequate safety and moderate workload."</w:t>
      </w:r>
      <w:r>
        <w:t xml:space="preserve"> — no names, no role mapping from the platform side (the human reader may infer a plausible structural explanation, e.g. a manager/IC split).</w:t>
      </w:r>
    </w:p>
    <w:p>
      <w:pPr>
        <w:pStyle w:val="Heading3"/>
      </w:pPr>
      <w:r>
        <w:t>3.5 Truth-elicitation mechanisms (future-looking)</w:t>
      </w:r>
    </w:p>
    <w:p>
      <w:pPr>
        <w:pStyle w:val="ListBullet"/>
      </w:pPr>
      <w:r>
        <w:rPr>
          <w:b/>
        </w:rPr>
        <w:t>Bayesian Truth Serum — Prelec (2004).</w:t>
      </w:r>
      <w:r>
        <w:t xml:space="preserve"> Ask each respondent (a) their own answer and (b) their prediction of the distribution of answers across the group. The mechanism mathematically rewards answers that are "surprisingly common" — more common in reality than respondents predicted — and these answers are disproportionately honest rather than strategic. Doubles instrument length; mention as a Phase 3 / research item.</w:t>
      </w:r>
    </w:p>
    <w:p>
      <w:pPr>
        <w:pStyle w:val="ListBullet"/>
      </w:pPr>
      <w:r>
        <w:rPr>
          <w:b/>
        </w:rPr>
        <w:t>Forecasting / calibration items</w:t>
      </w:r>
      <w:r>
        <w:t xml:space="preserve"> — ask respondents to predict future observable events (next quarter's attrition, etc). Over time you get a per-respondent calibration score, completely separate from conflict reporting. Could be used as a trust weight on their other responses. Heavy lift; flag only.</w:t>
      </w:r>
    </w:p>
    <w:p>
      <w:pPr>
        <w:pStyle w:val="Heading3"/>
      </w:pPr>
      <w:r>
        <w:t>3.6 Principled limits — why "more data" can't identify who is wrong</w:t>
      </w:r>
    </w:p>
    <w:p>
      <w:r>
        <w:t>Two results from decision theory are worth citing so we keep our claims honest:</w:t>
      </w:r>
    </w:p>
    <w:p>
      <w:pPr>
        <w:pStyle w:val="ListBullet"/>
      </w:pPr>
      <w:r>
        <w:rPr>
          <w:b/>
        </w:rPr>
        <w:t>Aumann's Agreement Theorem (1976).</w:t>
      </w:r>
      <w:r>
        <w:t xml:space="preserve"> Two rational Bayesian agents with common priors cannot agree to disagree once they share all evidence. Real-world agents disagree because they possess </w:t>
      </w:r>
      <w:r>
        <w:rPr>
          <w:b/>
        </w:rPr>
        <w:t>different evidence</w:t>
      </w:r>
      <w:r>
        <w:t xml:space="preserve"> — different experiences of the same team. Divergence therefore tells us </w:t>
      </w:r>
      <w:r>
        <w:rPr>
          <w:i/>
        </w:rPr>
        <w:t>people are seeing different things</w:t>
      </w:r>
      <w:r>
        <w:t>, not that someone is mistaken.</w:t>
      </w:r>
    </w:p>
    <w:p>
      <w:pPr>
        <w:pStyle w:val="ListBullet"/>
      </w:pPr>
      <w:r>
        <w:rPr>
          <w:b/>
        </w:rPr>
        <w:t>Condorcet's Jury Theorem.</w:t>
      </w:r>
      <w:r>
        <w:t xml:space="preserve"> The majority is more likely correct than any individual </w:t>
      </w:r>
      <w:r>
        <w:rPr>
          <w:i/>
        </w:rPr>
        <w:t>if</w:t>
      </w:r>
      <w:r>
        <w:t xml:space="preserve"> every member has &gt;½ probability of being right on the question. In workplace conflict this condition frequently fails — the minority voice may be closer to the truth (e.g. a bullying situation that only one person is brave enough to name).</w:t>
      </w:r>
    </w:p>
    <w:p>
      <w:r>
        <w:t xml:space="preserve">Implication: </w:t>
      </w:r>
      <w:r>
        <w:rPr>
          <w:b/>
        </w:rPr>
        <w:t>statistical majority ≠ truth</w:t>
      </w:r>
      <w:r>
        <w:t>. Any feature we build has to respect that.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4. Ethical guardrails (non-negotiable)</w:t>
      </w:r>
    </w:p>
    <w:p>
      <w:pPr>
        <w:pStyle w:val="ListNumber"/>
      </w:pPr>
      <w:r>
        <w:rPr>
          <w:b/>
        </w:rPr>
        <w:t>Min group size 5</w:t>
      </w:r>
      <w:r>
        <w:t xml:space="preserve"> — existing rule, keep.</w:t>
      </w:r>
    </w:p>
    <w:p>
      <w:pPr>
        <w:pStyle w:val="ListNumber"/>
      </w:pPr>
      <w:r>
        <w:rPr>
          <w:b/>
        </w:rPr>
        <w:t>Min subgroup size 3</w:t>
      </w:r>
      <w:r>
        <w:t xml:space="preserve"> — for any cluster we report, the cluster must have ≥3 members, else we don't publish it.</w:t>
      </w:r>
    </w:p>
    <w:p>
      <w:pPr>
        <w:pStyle w:val="ListNumber"/>
      </w:pPr>
      <w:r>
        <w:rPr>
          <w:b/>
        </w:rPr>
        <w:t>No individual respondent surfaces in the UI</w:t>
      </w:r>
      <w:r>
        <w:t>, ever. Quality scores live on the respondent record server-side and are used only for filtering before aggregation.</w:t>
      </w:r>
    </w:p>
    <w:p>
      <w:pPr>
        <w:pStyle w:val="ListNumber"/>
      </w:pPr>
      <w:r>
        <w:rPr>
          <w:b/>
        </w:rPr>
        <w:t>Outputs phrase divergence as structure, not blame.</w:t>
      </w:r>
      <w:r>
        <w:t xml:space="preserve"> Copy review required for every new label.</w:t>
      </w:r>
    </w:p>
    <w:p>
      <w:pPr>
        <w:pStyle w:val="ListNumber"/>
      </w:pPr>
      <w:r>
        <w:rPr>
          <w:b/>
        </w:rPr>
        <w:t>AI prompts explicitly instruct Claude</w:t>
      </w:r>
      <w:r>
        <w:t xml:space="preserve"> that divergence is not evidence of individual dysfunction.</w:t>
      </w:r>
    </w:p>
    <w:p>
      <w:pPr>
        <w:pStyle w:val="ListNumber"/>
      </w:pPr>
      <w:r>
        <w:rPr>
          <w:b/>
        </w:rPr>
        <w:t>A prominent disclaimer</w:t>
      </w:r>
      <w:r>
        <w:t xml:space="preserve"> next to every divergence panel: </w:t>
      </w:r>
      <w:r>
        <w:rPr>
          <w:i/>
        </w:rPr>
        <w:t>"Divergent responses reflect different experiences, not different truths. Use these signals to explore, not to judge."</w:t>
      </w:r>
    </w:p>
    <w:p>
      <w:pPr>
        <w:pStyle w:val="ListNumber"/>
      </w:pPr>
      <w:r>
        <w:rPr>
          <w:b/>
        </w:rPr>
        <w:t>No "find the dissenter" mode.</w:t>
      </w:r>
      <w:r>
        <w:t xml:space="preserve"> Even if the platform could technically rank respondents by distance-from-group, we do not expose it and we do not build internal UIs that lead there.</w:t>
      </w:r>
    </w:p>
    <w:p>
      <w:r>
        <w:t>These guardrails are both ethical and competitive — they are the reason organisations can ask employees to respond honestly.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5. Current state in ARTES</w:t>
      </w:r>
    </w:p>
    <w:p>
      <w:pPr>
        <w:pStyle w:val="ListBullet"/>
      </w:pPr>
      <w:r>
        <w:rPr>
          <w:rFonts w:ascii="Consolas" w:hAnsi="Consolas"/>
          <w:sz w:val="20"/>
          <w:shd w:val="clear" w:fill="F2F2F2"/>
        </w:rPr>
        <w:t>conflict.controller.ts</w:t>
      </w:r>
      <w:r>
        <w:t xml:space="preserve"> aggregates responses to per-question means before handing them to </w:t>
      </w:r>
      <w:r>
        <w:rPr>
          <w:rFonts w:ascii="Consolas" w:hAnsi="Consolas"/>
          <w:sz w:val="20"/>
          <w:shd w:val="clear" w:fill="F2F2F2"/>
        </w:rPr>
        <w:t>buildConflictAnalysisPrompt()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  <w:shd w:val="clear" w:fill="F2F2F2"/>
        </w:rPr>
        <w:t>SurveyResponse</w:t>
      </w:r>
      <w:r>
        <w:t xml:space="preserve"> captures raw responses but no quality indicators.</w:t>
      </w:r>
    </w:p>
    <w:p>
      <w:pPr>
        <w:pStyle w:val="ListBullet"/>
      </w:pPr>
      <w:r>
        <w:t>The minimum-group-size guard is enforced at aggregation time.</w:t>
      </w:r>
    </w:p>
    <w:p>
      <w:pPr>
        <w:pStyle w:val="ListBullet"/>
      </w:pPr>
      <w:r>
        <w:t>Nothing about variance, bimodality, subgroups, or respondent quality is computed or shown.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6. Proposed analytical layers</w:t>
      </w:r>
    </w:p>
    <w:p>
      <w:r>
        <w:t>Five layers stacked on top of what we already have. Each layer is additive — none requires changing the shape of existing survey instruments.</w:t>
      </w:r>
    </w:p>
    <w:p>
      <w:pPr>
        <w:pStyle w:val="Heading3"/>
      </w:pPr>
      <w:r>
        <w:t>Layer 1 — Response Quality Filter (pre-aggregation)</w:t>
      </w:r>
    </w:p>
    <w:p>
      <w:r>
        <w:t xml:space="preserve">For every submitted </w:t>
      </w:r>
      <w:r>
        <w:rPr>
          <w:rFonts w:ascii="Consolas" w:hAnsi="Consolas"/>
          <w:sz w:val="20"/>
          <w:shd w:val="clear" w:fill="F2F2F2"/>
        </w:rPr>
        <w:t>SurveyResponse</w:t>
      </w:r>
      <w:r>
        <w:t xml:space="preserve"> compute:</w:t>
      </w:r>
    </w:p>
    <w:p>
      <w:pPr>
        <w:pStyle w:val="ListBullet"/>
      </w:pPr>
      <w:r>
        <w:rPr>
          <w:rFonts w:ascii="Consolas" w:hAnsi="Consolas"/>
          <w:sz w:val="20"/>
          <w:shd w:val="clear" w:fill="F2F2F2"/>
        </w:rPr>
        <w:t>variance_within</w:t>
      </w:r>
      <w:r>
        <w:t xml:space="preserve"> — variance of the respondent's answers across items (low = straightlining candidate).</w:t>
      </w:r>
    </w:p>
    <w:p>
      <w:pPr>
        <w:pStyle w:val="ListBullet"/>
      </w:pPr>
      <w:r>
        <w:rPr>
          <w:rFonts w:ascii="Consolas" w:hAnsi="Consolas"/>
          <w:sz w:val="20"/>
          <w:shd w:val="clear" w:fill="F2F2F2"/>
        </w:rPr>
        <w:t>longest_run</w:t>
      </w:r>
      <w:r>
        <w:t xml:space="preserve"> — longest consecutive run of the same answer.</w:t>
      </w:r>
    </w:p>
    <w:p>
      <w:pPr>
        <w:pStyle w:val="ListBullet"/>
      </w:pPr>
      <w:r>
        <w:rPr>
          <w:rFonts w:ascii="Consolas" w:hAnsi="Consolas"/>
          <w:sz w:val="20"/>
          <w:shd w:val="clear" w:fill="F2F2F2"/>
        </w:rPr>
        <w:t>speed_seconds_per_item</w:t>
      </w:r>
      <w:r>
        <w:t xml:space="preserve"> — median seconds per item, if timing is captured.</w:t>
      </w:r>
    </w:p>
    <w:p>
      <w:pPr>
        <w:pStyle w:val="ListBullet"/>
      </w:pPr>
      <w:r>
        <w:rPr>
          <w:rFonts w:ascii="Consolas" w:hAnsi="Consolas"/>
          <w:sz w:val="20"/>
          <w:shd w:val="clear" w:fill="F2F2F2"/>
        </w:rPr>
        <w:t>trap_failed</w:t>
      </w:r>
      <w:r>
        <w:t xml:space="preserve"> — count of failed attention / trap items (only if the template has any).</w:t>
      </w:r>
    </w:p>
    <w:p>
      <w:r>
        <w:t xml:space="preserve">Aggregate into </w:t>
      </w:r>
      <w:r>
        <w:rPr>
          <w:rFonts w:ascii="Consolas" w:hAnsi="Consolas"/>
          <w:sz w:val="20"/>
          <w:shd w:val="clear" w:fill="F2F2F2"/>
        </w:rPr>
        <w:t>qualityScore ∈ [0,1]</w:t>
      </w:r>
      <w:r>
        <w:t xml:space="preserve"> with flags. Responses below a threshold get </w:t>
      </w:r>
      <w:r>
        <w:rPr>
          <w:rFonts w:ascii="Consolas" w:hAnsi="Consolas"/>
          <w:sz w:val="20"/>
          <w:shd w:val="clear" w:fill="F2F2F2"/>
        </w:rPr>
        <w:t>acceptedInAnalysis=false</w:t>
      </w:r>
      <w:r>
        <w:t xml:space="preserve"> and are excluded from aggregation. The analysis records </w:t>
      </w:r>
      <w:r>
        <w:rPr>
          <w:i/>
        </w:rPr>
        <w:t>how many</w:t>
      </w:r>
      <w:r>
        <w:t xml:space="preserve"> were dropped and </w:t>
      </w:r>
      <w:r>
        <w:rPr>
          <w:i/>
        </w:rPr>
        <w:t>why</w:t>
      </w:r>
      <w:r>
        <w:t xml:space="preserve"> (in aggregate — no respondent IDs).</w:t>
      </w:r>
    </w:p>
    <w:p>
      <w:r>
        <w:t>Conservative default threshold (can be tuned per org later):</w:t>
      </w:r>
    </w:p>
    <w:p>
      <w:pPr>
        <w:shd w:val="clear" w:fill="F4F4F4"/>
      </w:pPr>
      <w:r>
        <w:rPr>
          <w:rFonts w:ascii="Consolas" w:hAnsi="Consolas"/>
          <w:sz w:val="18"/>
        </w:rPr>
        <w:t>acceptedInAnalysis = (qualityScore &gt;= 0.35)  AND  (longest_run &lt;= 80% of items)</w:t>
      </w:r>
    </w:p>
    <w:p>
      <w:pPr>
        <w:pStyle w:val="Heading3"/>
      </w:pPr>
      <w:r>
        <w:t>Layer 2 — Per-item Divergence Metrics</w:t>
      </w:r>
    </w:p>
    <w:p>
      <w:r>
        <w:t>After quality filter, per question:</w:t>
      </w:r>
    </w:p>
    <w:p>
      <w:pPr>
        <w:shd w:val="clear" w:fill="F4F4F4"/>
      </w:pPr>
      <w:r>
        <w:rPr>
          <w:rFonts w:ascii="Consolas" w:hAnsi="Consolas"/>
          <w:sz w:val="18"/>
        </w:rPr>
        <w:t>{</w:t>
        <w:br/>
        <w:t xml:space="preserve">  mean, median, sd, iqr,</w:t>
        <w:br/>
        <w:t xml:space="preserve">  bimodalityCoef,</w:t>
        <w:br/>
        <w:t xml:space="preserve">  entropy,</w:t>
        <w:br/>
        <w:t xml:space="preserve">  rwg,                     // within-group agreement</w:t>
        <w:br/>
        <w:t xml:space="preserve">  outlierCount             // respondents with |modified Z| &gt; 3.5 on this item</w:t>
        <w:br/>
        <w:t>}</w:t>
      </w:r>
    </w:p>
    <w:p>
      <w:pPr>
        <w:pStyle w:val="Heading3"/>
      </w:pPr>
      <w:r>
        <w:t>Layer 3 — Dimensional Divergence Roll-up</w:t>
      </w:r>
    </w:p>
    <w:p>
      <w:r>
        <w:t xml:space="preserve">Each </w:t>
      </w:r>
      <w:r>
        <w:rPr>
          <w:rFonts w:ascii="Consolas" w:hAnsi="Consolas"/>
          <w:sz w:val="20"/>
          <w:shd w:val="clear" w:fill="F2F2F2"/>
        </w:rPr>
        <w:t>SurveyTemplate</w:t>
      </w:r>
      <w:r>
        <w:t xml:space="preserve"> question optionally has a </w:t>
      </w:r>
      <w:r>
        <w:rPr>
          <w:rFonts w:ascii="Consolas" w:hAnsi="Consolas"/>
          <w:sz w:val="20"/>
          <w:shd w:val="clear" w:fill="F2F2F2"/>
        </w:rPr>
        <w:t>dimension</w:t>
      </w:r>
      <w:r>
        <w:t xml:space="preserve"> tag (Communication, Trust, Psychological Safety, Workload, Role Clarity, etc. — already implicit in the instrument design). Roll the per-item metrics up to a per-dimension view so Claude and the UI can say:</w:t>
      </w:r>
    </w:p>
    <w:p>
      <w:pPr>
        <w:ind w:left="432"/>
      </w:pPr>
      <w:r>
        <w:rPr>
          <w:i/>
        </w:rPr>
        <w:t>"Trust dimension: mean 3.1, agreement R&lt;sub&gt;wg&lt;/sub&gt; = 0.42 (low). Two of the three trust items are bimodal. The team is not uniformly distrustful — it is split on trust."</w:t>
      </w:r>
    </w:p>
    <w:p>
      <w:pPr>
        <w:pStyle w:val="Heading3"/>
      </w:pPr>
      <w:r>
        <w:t>Layer 4 — Subgroup Detection (gated on N≥10)</w:t>
      </w:r>
    </w:p>
    <w:p>
      <w:r>
        <w:t>Cluster respondents on their full response vector:</w:t>
      </w:r>
    </w:p>
    <w:p>
      <w:pPr>
        <w:pStyle w:val="ListNumber"/>
      </w:pPr>
      <w:r>
        <w:t>Run K-means for k=2 and k=3.</w:t>
      </w:r>
    </w:p>
    <w:p>
      <w:pPr>
        <w:pStyle w:val="ListNumber"/>
      </w:pPr>
      <w:r>
        <w:t>Compute silhouette score; keep the k with highest silhouette if ≥0.5, else report no significant subgroups.</w:t>
      </w:r>
    </w:p>
    <w:p>
      <w:pPr>
        <w:pStyle w:val="ListNumber"/>
      </w:pPr>
      <w:r>
        <w:t xml:space="preserve">Enforce </w:t>
      </w:r>
      <w:r>
        <w:rPr>
          <w:b/>
        </w:rPr>
        <w:t>min 3 per cluster</w:t>
      </w:r>
      <w:r>
        <w:t>; if any cluster is &lt;3, drop subgroup analysis entirely for this run.</w:t>
      </w:r>
    </w:p>
    <w:p>
      <w:pPr>
        <w:pStyle w:val="ListNumber"/>
      </w:pPr>
      <w:r>
        <w:t>For each cluster, compute per-dimension mean and identify the items that most distinguish the cluster from the other(s).</w:t>
      </w:r>
    </w:p>
    <w:p>
      <w:pPr>
        <w:pStyle w:val="ListNumber"/>
      </w:pPr>
      <w:r>
        <w:t xml:space="preserve">Publish cluster </w:t>
      </w:r>
      <w:r>
        <w:rPr>
          <w:b/>
        </w:rPr>
        <w:t>size</w:t>
      </w:r>
      <w:r>
        <w:t xml:space="preserve"> and </w:t>
      </w:r>
      <w:r>
        <w:rPr>
          <w:b/>
        </w:rPr>
        <w:t>profile</w:t>
      </w:r>
      <w:r>
        <w:t>, not membership.</w:t>
      </w:r>
    </w:p>
    <w:p>
      <w:pPr>
        <w:pStyle w:val="Heading3"/>
      </w:pPr>
      <w:r>
        <w:t>Layer 5 — Enriched AI Prompt</w:t>
      </w:r>
    </w:p>
    <w:p>
      <w:r>
        <w:t>The AI prompt builder (</w:t>
      </w:r>
      <w:r>
        <w:rPr>
          <w:rFonts w:ascii="Consolas" w:hAnsi="Consolas"/>
          <w:sz w:val="20"/>
          <w:shd w:val="clear" w:fill="F2F2F2"/>
        </w:rPr>
        <w:t>buildConflictAnalysisPrompt</w:t>
      </w:r>
      <w:r>
        <w:t xml:space="preserve"> in </w:t>
      </w:r>
      <w:r>
        <w:rPr>
          <w:rFonts w:ascii="Consolas" w:hAnsi="Consolas"/>
          <w:sz w:val="20"/>
          <w:shd w:val="clear" w:fill="F2F2F2"/>
        </w:rPr>
        <w:t>ai.service.ts</w:t>
      </w:r>
      <w:r>
        <w:t>) gets a new block:</w:t>
      </w:r>
    </w:p>
    <w:p>
      <w:pPr>
        <w:shd w:val="clear" w:fill="F4F4F4"/>
      </w:pPr>
      <w:r>
        <w:rPr>
          <w:rFonts w:ascii="Consolas" w:hAnsi="Consolas"/>
          <w:sz w:val="18"/>
        </w:rPr>
        <w:t>QUALITY</w:t>
        <w:br/>
        <w:t>- 12 responses submitted; 11 accepted, 1 dropped (straightlining).</w:t>
        <w:br/>
        <w:br/>
        <w:t>PER-ITEM DIVERGENCE (top 3 by disagreement)</w:t>
        <w:br/>
        <w:t>- Q7 "I feel safe expressing concerns" — mean 2.8, sd 1.6, bimodal (BC 0.62).</w:t>
        <w:br/>
        <w:t xml:space="preserve">  6/11 score ≤2; 5/11 score ≥4. Team is split on psychological safety.</w:t>
        <w:br/>
        <w:t>- Q12 "My manager has my back" — mean 3.1, sd 1.4, bimodal (BC 0.58).</w:t>
        <w:br/>
        <w:t>- Q3 "Disagreements are resolved constructively" — mean 2.4, sd 1.2, unimodal low.</w:t>
        <w:br/>
        <w:br/>
        <w:t>DIMENSIONAL DIVERGENCE</w:t>
        <w:br/>
        <w:t>- Psychological Safety: mean 2.9, Rwg 0.41 (low agreement)</w:t>
        <w:br/>
        <w:t>- Trust: mean 3.0, Rwg 0.49 (low)</w:t>
        <w:br/>
        <w:t>- Communication: mean 3.2, Rwg 0.72 (good agreement; uniformly mediocre)</w:t>
        <w:br/>
        <w:br/>
        <w:t>SUBGROUP STRUCTURE</w:t>
        <w:br/>
        <w:t>- Two distinct response patterns detected (k=2, silhouette 0.71).</w:t>
        <w:br/>
        <w:t>- Cluster A (6 respondents): low psychological safety (1.9), low trust (2.1),</w:t>
        <w:br/>
        <w:t xml:space="preserve">  high workload (4.3). Distinguishing items: Q7, Q12, Q18.</w:t>
        <w:br/>
        <w:t>- Cluster B (5 respondents): moderate safety (3.9), moderate trust (3.7),</w:t>
        <w:br/>
        <w:t xml:space="preserve">  moderate workload (3.1). Distinguishing items: Q7, Q12.</w:t>
        <w:br/>
        <w:br/>
        <w:t>INTERPRETATION GUIDANCE (for Claude)</w:t>
        <w:br/>
        <w:t>Treat divergence as structural signal, not individual blame. Consider role,</w:t>
        <w:br/>
        <w:t>shift, tenure, and recent events when interpreting subgroup patterns. Minority</w:t>
        <w:br/>
        <w:t>voices may reflect truth rather than dysfunction.</w:t>
      </w:r>
    </w:p>
    <w:p>
      <w:r>
        <w:t xml:space="preserve">Claude's system prompt is extended with an explicit instruction to use divergence to </w:t>
      </w:r>
      <w:r>
        <w:rPr>
          <w:b/>
        </w:rPr>
        <w:t>calibrate confidence</w:t>
      </w:r>
      <w:r>
        <w:t xml:space="preserve"> and </w:t>
      </w:r>
      <w:r>
        <w:rPr>
          <w:b/>
        </w:rPr>
        <w:t>propose interventions that do not single out individuals</w:t>
      </w:r>
      <w:r>
        <w:t>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7. Data model</w:t>
      </w:r>
    </w:p>
    <w:p>
      <w:pPr>
        <w:pStyle w:val="Heading3"/>
      </w:pPr>
      <w:r>
        <w:t xml:space="preserve">7.1 Additions to </w:t>
      </w:r>
      <w:r>
        <w:rPr>
          <w:rFonts w:ascii="Consolas" w:hAnsi="Consolas"/>
          <w:sz w:val="20"/>
          <w:shd w:val="clear" w:fill="F2F2F2"/>
        </w:rPr>
        <w:t>ConflictAnalysis</w:t>
      </w:r>
    </w:p>
    <w:p>
      <w:pPr>
        <w:shd w:val="clear" w:fill="F4F4F4"/>
      </w:pPr>
      <w:r>
        <w:rPr>
          <w:rFonts w:ascii="Consolas" w:hAnsi="Consolas"/>
          <w:sz w:val="18"/>
        </w:rPr>
        <w:t>responseQuality: {</w:t>
        <w:br/>
        <w:t xml:space="preserve">  totalSubmitted: number,</w:t>
        <w:br/>
        <w:t xml:space="preserve">  acceptedCount: number,</w:t>
        <w:br/>
        <w:t xml:space="preserve">  droppedCount: number,</w:t>
        <w:br/>
        <w:t xml:space="preserve">  droppedReasons: {</w:t>
        <w:br/>
        <w:t xml:space="preserve">    straightlining: number,</w:t>
        <w:br/>
        <w:t xml:space="preserve">    longString: number,</w:t>
        <w:br/>
        <w:t xml:space="preserve">    speeding: number,</w:t>
        <w:br/>
        <w:t xml:space="preserve">    trapFailed: number</w:t>
        <w:br/>
        <w:t xml:space="preserve">  }</w:t>
        <w:br/>
        <w:t>},</w:t>
        <w:br/>
        <w:br/>
        <w:t>itemMetrics: [{</w:t>
        <w:br/>
        <w:t xml:space="preserve">  questionId: string,</w:t>
        <w:br/>
        <w:t xml:space="preserve">  mean: number, median: number, sd: number, iqr: number,</w:t>
        <w:br/>
        <w:t xml:space="preserve">  bimodalityCoef: number,</w:t>
        <w:br/>
        <w:t xml:space="preserve">  entropy: number,</w:t>
        <w:br/>
        <w:t xml:space="preserve">  rwg: number,</w:t>
        <w:br/>
        <w:t xml:space="preserve">  outlierCount: number</w:t>
        <w:br/>
        <w:t>}],</w:t>
        <w:br/>
        <w:br/>
        <w:t>dimensionMetrics: [{</w:t>
        <w:br/>
        <w:t xml:space="preserve">  dimension: string,               // 'communication' | 'trust' | ...</w:t>
        <w:br/>
        <w:t xml:space="preserve">  mean: number,</w:t>
        <w:br/>
        <w:t xml:space="preserve">  rwg: number,</w:t>
        <w:br/>
        <w:t xml:space="preserve">  disagreementScore: number,       // 0-100 composite</w:t>
        <w:br/>
        <w:t xml:space="preserve">  mostDivergentItemIds: string[]</w:t>
        <w:br/>
        <w:t>}],</w:t>
        <w:br/>
        <w:br/>
        <w:t>subgroupAnalysis?: {</w:t>
        <w:br/>
        <w:t xml:space="preserve">  k: number,</w:t>
        <w:br/>
        <w:t xml:space="preserve">  silhouette: number,</w:t>
        <w:br/>
        <w:t xml:space="preserve">  clusters: [{</w:t>
        <w:br/>
        <w:t xml:space="preserve">    label: string,                 // 'A', 'B', 'C'</w:t>
        <w:br/>
        <w:t xml:space="preserve">    size: number,</w:t>
        <w:br/>
        <w:t xml:space="preserve">    meanByDimension: Record&lt;string, number&gt;,</w:t>
        <w:br/>
        <w:t xml:space="preserve">    distinguishingItemIds: string[]</w:t>
        <w:br/>
        <w:t xml:space="preserve">  }]</w:t>
        <w:br/>
        <w:t>}</w:t>
      </w:r>
    </w:p>
    <w:p>
      <w:pPr>
        <w:pStyle w:val="Heading3"/>
      </w:pPr>
      <w:r>
        <w:t xml:space="preserve">7.2 Additions to </w:t>
      </w:r>
      <w:r>
        <w:rPr>
          <w:rFonts w:ascii="Consolas" w:hAnsi="Consolas"/>
          <w:sz w:val="20"/>
          <w:shd w:val="clear" w:fill="F2F2F2"/>
        </w:rPr>
        <w:t>SurveyResponse</w:t>
      </w:r>
    </w:p>
    <w:p>
      <w:pPr>
        <w:shd w:val="clear" w:fill="F4F4F4"/>
      </w:pPr>
      <w:r>
        <w:rPr>
          <w:rFonts w:ascii="Consolas" w:hAnsi="Consolas"/>
          <w:sz w:val="18"/>
        </w:rPr>
        <w:t>qualityScore: number,              // 0-1</w:t>
        <w:br/>
        <w:t>qualityFlags: string[],            // ['straightlining', 'longString', 'speeding']</w:t>
        <w:br/>
        <w:t>acceptedInAnalysis: boolean,</w:t>
        <w:br/>
        <w:t>timingMsPerItem?: number[]         // only if captured on submit</w:t>
      </w:r>
    </w:p>
    <w:p>
      <w:pPr>
        <w:pStyle w:val="Heading3"/>
      </w:pPr>
      <w:r>
        <w:t xml:space="preserve">7.3 Additions to </w:t>
      </w:r>
      <w:r>
        <w:rPr>
          <w:rFonts w:ascii="Consolas" w:hAnsi="Consolas"/>
          <w:sz w:val="20"/>
          <w:shd w:val="clear" w:fill="F2F2F2"/>
        </w:rPr>
        <w:t>SurveyTemplate</w:t>
      </w:r>
    </w:p>
    <w:p>
      <w:pPr>
        <w:shd w:val="clear" w:fill="F4F4F4"/>
      </w:pPr>
      <w:r>
        <w:rPr>
          <w:rFonts w:ascii="Consolas" w:hAnsi="Consolas"/>
          <w:sz w:val="18"/>
        </w:rPr>
        <w:t>questions: [{</w:t>
        <w:br/>
        <w:t xml:space="preserve">  ...existing,</w:t>
        <w:br/>
        <w:t xml:space="preserve">  dimension?: string,              // optional tag for Layer 3 roll-up</w:t>
        <w:br/>
        <w:t xml:space="preserve">  reverseCoded?: boolean,          // for consistency checks</w:t>
        <w:br/>
        <w:t xml:space="preserve">  correlatedItemIds?: string[],    // "these items should co-vary"</w:t>
        <w:br/>
        <w:t xml:space="preserve">  isTrap?: boolean,                // "correct answer is X" attention item</w:t>
        <w:br/>
        <w:t xml:space="preserve">  trapCorrectAnswer?: string       // reference for trapFailed detection</w:t>
        <w:br/>
        <w:t>}]</w:t>
      </w:r>
    </w:p>
    <w:p>
      <w:pPr>
        <w:pStyle w:val="Heading3"/>
      </w:pPr>
      <w:r>
        <w:t>7.4 Organization config</w:t>
      </w:r>
    </w:p>
    <w:p>
      <w:pPr>
        <w:shd w:val="clear" w:fill="F4F4F4"/>
      </w:pPr>
      <w:r>
        <w:rPr>
          <w:rFonts w:ascii="Consolas" w:hAnsi="Consolas"/>
          <w:sz w:val="18"/>
        </w:rPr>
        <w:t>surveyQualityPolicy: {</w:t>
        <w:br/>
        <w:t xml:space="preserve">  qualityThreshold: number,        // default 0.35</w:t>
        <w:br/>
        <w:t xml:space="preserve">  longStringMaxFraction: number,   // default 0.80</w:t>
        <w:br/>
        <w:t xml:space="preserve">  minSubgroupN: number,            // default 3</w:t>
        <w:br/>
        <w:t xml:space="preserve">  showSubgroupAnalysis: boolean    // default true</w:t>
        <w:br/>
        <w:t>}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8. UI treatment on the analysis detail page</w:t>
      </w:r>
    </w:p>
    <w:p>
      <w:r>
        <w:t>Three new panels, below the existing headline risk-score and narrative:</w:t>
      </w:r>
    </w:p>
    <w:p>
      <w:pPr>
        <w:pStyle w:val="Heading3"/>
      </w:pPr>
      <w:r>
        <w:t>8.1 Response quality card</w:t>
      </w:r>
    </w:p>
    <w:p>
      <w:r>
        <w:t>A single compact line:</w:t>
      </w:r>
    </w:p>
    <w:p>
      <w:pPr>
        <w:ind w:left="432"/>
      </w:pPr>
      <w:r>
        <w:rPr>
          <w:i/>
        </w:rPr>
        <w:t>11 of 12 responses included in analysis. 1 response flagged for low engagement was excluded.</w:t>
      </w:r>
    </w:p>
    <w:p>
      <w:r>
        <w:t xml:space="preserve">Tooltip: </w:t>
      </w:r>
      <w:r>
        <w:rPr>
          <w:i/>
        </w:rPr>
        <w:t>"Responses are excluded when they show signs of careless answering (e.g. the same answer to most questions). Exclusion is automatic and anonymous."</w:t>
      </w:r>
    </w:p>
    <w:p>
      <w:pPr>
        <w:pStyle w:val="Heading3"/>
      </w:pPr>
      <w:r>
        <w:t>8.2 Signal structure panel</w:t>
      </w:r>
    </w:p>
    <w:p>
      <w:pPr>
        <w:pStyle w:val="ListBullet"/>
      </w:pPr>
      <w:r>
        <w:rPr>
          <w:b/>
        </w:rPr>
        <w:t>Team alignment</w:t>
      </w:r>
      <w:r>
        <w:t xml:space="preserve"> meter — a 0-100 score derived from mean R&lt;sub&gt;wg&lt;/sub&gt; across items. Three bands: aligned / mixed / fractured.</w:t>
      </w:r>
    </w:p>
    <w:p>
      <w:pPr>
        <w:pStyle w:val="ListBullet"/>
      </w:pPr>
      <w:r>
        <w:t>Heat map of items, coloured by disagreement level.</w:t>
      </w:r>
    </w:p>
    <w:p>
      <w:pPr>
        <w:pStyle w:val="ListBullet"/>
      </w:pPr>
      <w:r>
        <w:t>Items with bimodality coefficient &gt; 0.555 get a split icon and "Team is split on this" label.</w:t>
      </w:r>
    </w:p>
    <w:p>
      <w:pPr>
        <w:pStyle w:val="Heading3"/>
      </w:pPr>
      <w:r>
        <w:t>8.3 Subgroups panel (only if detected, N ≥ 10, silhouette ≥ 0.5, min 3 per cluster)</w:t>
      </w:r>
    </w:p>
    <w:p>
      <w:pPr>
        <w:pStyle w:val="ListBullet"/>
      </w:pPr>
      <w:r>
        <w:t>Header: "Two viewpoints detected in this team."</w:t>
      </w:r>
    </w:p>
    <w:p>
      <w:pPr>
        <w:pStyle w:val="ListBullet"/>
      </w:pPr>
      <w:r>
        <w:t>A stacked bar showing cluster sizes.</w:t>
      </w:r>
    </w:p>
    <w:p>
      <w:pPr>
        <w:pStyle w:val="ListBullet"/>
      </w:pPr>
      <w:r>
        <w:t>For each cluster: a small radar/polar chart of its mean across the main dimensions.</w:t>
      </w:r>
    </w:p>
    <w:p>
      <w:pPr>
        <w:pStyle w:val="ListBullet"/>
      </w:pPr>
      <w:r>
        <w:t>Distinguishing items list.</w:t>
      </w:r>
    </w:p>
    <w:p>
      <w:pPr>
        <w:pStyle w:val="ListBullet"/>
      </w:pPr>
      <w:r>
        <w:t>Standing disclaimer banner:</w:t>
      </w:r>
    </w:p>
    <w:p>
      <w:r>
        <w:t xml:space="preserve">&gt; </w:t>
      </w:r>
      <w:r>
        <w:rPr>
          <w:i/>
        </w:rPr>
        <w:t>"Subgroup patterns are statistical clusters, not social groupings. They may reflect role, shift, tenure, or recent experience — they do not identify 'sides' of a conflict."</w:t>
      </w:r>
    </w:p>
    <w:p>
      <w:pPr>
        <w:pStyle w:val="Heading3"/>
      </w:pPr>
      <w:r>
        <w:t>8.4 Re-run / toggle</w:t>
      </w:r>
    </w:p>
    <w:p>
      <w:r>
        <w:t>Admin-level toggle to see the same analysis with and without quality filtering, so they can audit how many respondents were dropped and whether exclusions look right.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9. Integration with the existing ARTES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Existing module / 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it's used</w:t>
            </w:r>
          </w:p>
        </w:tc>
      </w:tr>
      <w:tr>
        <w:tc>
          <w:tcPr>
            <w:tcW w:type="dxa" w:w="2880"/>
          </w:tcPr>
          <w:p>
            <w:r/>
            <w:r>
              <w:t>Aggregation + metric computation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backend/src/controllers/conflict.controller.ts</w:t>
            </w:r>
          </w:p>
        </w:tc>
        <w:tc>
          <w:tcPr>
            <w:tcW w:type="dxa" w:w="2880"/>
          </w:tcPr>
          <w:p>
            <w:r/>
            <w:r>
              <w:t xml:space="preserve">Add a </w:t>
            </w:r>
            <w:r>
              <w:rPr>
                <w:rFonts w:ascii="Consolas" w:hAnsi="Consolas"/>
                <w:sz w:val="20"/>
                <w:shd w:val="clear" w:fill="F2F2F2"/>
              </w:rPr>
              <w:t>computeSurveyMetrics()</w:t>
            </w:r>
            <w:r>
              <w:t xml:space="preserve"> step between fetch and prompt build</w:t>
            </w:r>
          </w:p>
        </w:tc>
      </w:tr>
      <w:tr>
        <w:tc>
          <w:tcPr>
            <w:tcW w:type="dxa" w:w="2880"/>
          </w:tcPr>
          <w:p>
            <w:r/>
            <w:r>
              <w:t>AI prompt enrichment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backend/src/services/ai.service.ts</w:t>
            </w:r>
            <w:r>
              <w:t xml:space="preserve"> — </w:t>
            </w:r>
            <w:r>
              <w:rPr>
                <w:rFonts w:ascii="Consolas" w:hAnsi="Consolas"/>
                <w:sz w:val="20"/>
                <w:shd w:val="clear" w:fill="F2F2F2"/>
              </w:rPr>
              <w:t>buildConflictAnalysisPrompt</w:t>
            </w:r>
          </w:p>
        </w:tc>
        <w:tc>
          <w:tcPr>
            <w:tcW w:type="dxa" w:w="2880"/>
          </w:tcPr>
          <w:p>
            <w:r/>
            <w:r>
              <w:t>New metrics block + interpretation guidance appended</w:t>
            </w:r>
          </w:p>
        </w:tc>
      </w:tr>
      <w:tr>
        <w:tc>
          <w:tcPr>
            <w:tcW w:type="dxa" w:w="2880"/>
          </w:tcPr>
          <w:p>
            <w:r/>
            <w:r>
              <w:t>Response quality capture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backend/src/routes/survey.routes.ts</w:t>
            </w:r>
            <w:r>
              <w:t xml:space="preserve"> — </w:t>
            </w:r>
            <w:r>
              <w:rPr>
                <w:rFonts w:ascii="Consolas" w:hAnsi="Consolas"/>
                <w:sz w:val="20"/>
                <w:shd w:val="clear" w:fill="F2F2F2"/>
              </w:rPr>
              <w:t>/api/surveys/respond</w:t>
            </w:r>
          </w:p>
        </w:tc>
        <w:tc>
          <w:tcPr>
            <w:tcW w:type="dxa" w:w="2880"/>
          </w:tcPr>
          <w:p>
            <w:r/>
            <w:r>
              <w:t xml:space="preserve">Compute qualityScore on submit; store on </w:t>
            </w:r>
            <w:r>
              <w:rPr>
                <w:rFonts w:ascii="Consolas" w:hAnsi="Consolas"/>
                <w:sz w:val="20"/>
                <w:shd w:val="clear" w:fill="F2F2F2"/>
              </w:rPr>
              <w:t>SurveyResponse</w:t>
            </w:r>
          </w:p>
        </w:tc>
      </w:tr>
      <w:tr>
        <w:tc>
          <w:tcPr>
            <w:tcW w:type="dxa" w:w="2880"/>
          </w:tcPr>
          <w:p>
            <w:r/>
            <w:r>
              <w:t>Response timing capture</w:t>
            </w:r>
          </w:p>
        </w:tc>
        <w:tc>
          <w:tcPr>
            <w:tcW w:type="dxa" w:w="2880"/>
          </w:tcPr>
          <w:p>
            <w:r/>
            <w:r>
              <w:t xml:space="preserve">Frontend </w:t>
            </w:r>
            <w:r>
              <w:rPr>
                <w:rFonts w:ascii="Consolas" w:hAnsi="Consolas"/>
                <w:sz w:val="20"/>
                <w:shd w:val="clear" w:fill="F2F2F2"/>
              </w:rPr>
              <w:t>survey-take.component.ts</w:t>
            </w:r>
          </w:p>
        </w:tc>
        <w:tc>
          <w:tcPr>
            <w:tcW w:type="dxa" w:w="2880"/>
          </w:tcPr>
          <w:p>
            <w:r/>
            <w:r>
              <w:t>Optional; lightweight timestamp buffer emitted with submission</w:t>
            </w:r>
          </w:p>
        </w:tc>
      </w:tr>
      <w:tr>
        <w:tc>
          <w:tcPr>
            <w:tcW w:type="dxa" w:w="2880"/>
          </w:tcPr>
          <w:p>
            <w:r/>
            <w:r>
              <w:t>Dimension tagging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SurveyTemplate</w:t>
            </w:r>
            <w:r>
              <w:t xml:space="preserve"> admin UI</w:t>
            </w:r>
          </w:p>
        </w:tc>
        <w:tc>
          <w:tcPr>
            <w:tcW w:type="dxa" w:w="2880"/>
          </w:tcPr>
          <w:p>
            <w:r/>
            <w:r>
              <w:t xml:space="preserve">Add a per-question </w:t>
            </w:r>
            <w:r>
              <w:rPr>
                <w:rFonts w:ascii="Consolas" w:hAnsi="Consolas"/>
                <w:sz w:val="20"/>
                <w:shd w:val="clear" w:fill="F2F2F2"/>
              </w:rPr>
              <w:t>dimension</w:t>
            </w:r>
            <w:r>
              <w:t xml:space="preserve"> dropdown in </w:t>
            </w:r>
            <w:r>
              <w:rPr>
                <w:rFonts w:ascii="Consolas" w:hAnsi="Consolas"/>
                <w:sz w:val="20"/>
                <w:shd w:val="clear" w:fill="F2F2F2"/>
              </w:rPr>
              <w:t>survey-template-dialog.component.ts</w:t>
            </w:r>
          </w:p>
        </w:tc>
      </w:tr>
      <w:tr>
        <w:tc>
          <w:tcPr>
            <w:tcW w:type="dxa" w:w="2880"/>
          </w:tcPr>
          <w:p>
            <w:r/>
            <w:r>
              <w:t>Divergence panel</w:t>
            </w:r>
          </w:p>
        </w:tc>
        <w:tc>
          <w:tcPr>
            <w:tcW w:type="dxa" w:w="2880"/>
          </w:tcPr>
          <w:p>
            <w:r/>
            <w:r>
              <w:t xml:space="preserve">Frontend </w:t>
            </w:r>
            <w:r>
              <w:rPr>
                <w:rFonts w:ascii="Consolas" w:hAnsi="Consolas"/>
                <w:sz w:val="20"/>
                <w:shd w:val="clear" w:fill="F2F2F2"/>
              </w:rPr>
              <w:t>conflict-detail.component.ts</w:t>
            </w:r>
            <w:r>
              <w:t xml:space="preserve"> (or new </w:t>
            </w:r>
            <w:r>
              <w:rPr>
                <w:rFonts w:ascii="Consolas" w:hAnsi="Consolas"/>
                <w:sz w:val="20"/>
                <w:shd w:val="clear" w:fill="F2F2F2"/>
              </w:rPr>
              <w:t>divergence-panel.component.ts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Reads </w:t>
            </w:r>
            <w:r>
              <w:rPr>
                <w:rFonts w:ascii="Consolas" w:hAnsi="Consolas"/>
                <w:sz w:val="20"/>
                <w:shd w:val="clear" w:fill="F2F2F2"/>
              </w:rPr>
              <w:t>itemMetrics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fill="F2F2F2"/>
              </w:rPr>
              <w:t>subgroupAnalysis</w:t>
            </w:r>
            <w:r>
              <w:t xml:space="preserve"> from the analysis</w:t>
            </w:r>
          </w:p>
        </w:tc>
      </w:tr>
      <w:tr>
        <w:tc>
          <w:tcPr>
            <w:tcW w:type="dxa" w:w="2880"/>
          </w:tcPr>
          <w:p>
            <w:r/>
            <w:r>
              <w:t>Team alignment score on dashboard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conflict-dashboard-home.component.ts</w:t>
            </w:r>
          </w:p>
        </w:tc>
        <w:tc>
          <w:tcPr>
            <w:tcW w:type="dxa" w:w="2880"/>
          </w:tcPr>
          <w:p>
            <w:r/>
            <w:r>
              <w:t>New tile alongside risk counts — org-level average of most recent analyses</w:t>
            </w:r>
          </w:p>
        </w:tc>
      </w:tr>
      <w:tr>
        <w:tc>
          <w:tcPr>
            <w:tcW w:type="dxa" w:w="2880"/>
          </w:tcPr>
          <w:p>
            <w:r/>
            <w:r>
              <w:t>Admin policy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organization-settings.component.ts</w:t>
            </w:r>
          </w:p>
        </w:tc>
        <w:tc>
          <w:tcPr>
            <w:tcW w:type="dxa" w:w="2880"/>
          </w:tcPr>
          <w:p>
            <w:r/>
            <w:r>
              <w:t>New "Survey quality policy" card</w:t>
            </w:r>
          </w:p>
        </w:tc>
      </w:tr>
      <w:tr>
        <w:tc>
          <w:tcPr>
            <w:tcW w:type="dxa" w:w="2880"/>
          </w:tcPr>
          <w:p>
            <w:r/>
            <w:r>
              <w:t>i18n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assets/i18n/{en,fr,es,sk}.json</w:t>
            </w:r>
            <w:r>
              <w:t xml:space="preserve"> + </w:t>
            </w:r>
            <w:r>
              <w:rPr>
                <w:rFonts w:ascii="Consolas" w:hAnsi="Consolas"/>
                <w:sz w:val="20"/>
                <w:shd w:val="clear" w:fill="F2F2F2"/>
              </w:rPr>
              <w:t>check-translations.js</w:t>
            </w:r>
          </w:p>
        </w:tc>
        <w:tc>
          <w:tcPr>
            <w:tcW w:type="dxa" w:w="2880"/>
          </w:tcPr>
          <w:p>
            <w:r/>
            <w:r>
              <w:t>Same pipeline. Every new label and disclaimer translated across four languages</w:t>
            </w:r>
          </w:p>
        </w:tc>
      </w:tr>
      <w:tr>
        <w:tc>
          <w:tcPr>
            <w:tcW w:type="dxa" w:w="2880"/>
          </w:tcPr>
          <w:p>
            <w:r/>
            <w:r>
              <w:t>Mobile</w:t>
            </w:r>
          </w:p>
        </w:tc>
        <w:tc>
          <w:tcPr>
            <w:tcW w:type="dxa" w:w="2880"/>
          </w:tcPr>
          <w:p>
            <w:r/>
            <w:r>
              <w:t>Android / iOS survey-take wrappers</w:t>
            </w:r>
          </w:p>
        </w:tc>
        <w:tc>
          <w:tcPr>
            <w:tcW w:type="dxa" w:w="2880"/>
          </w:tcPr>
          <w:p>
            <w:r/>
            <w:r>
              <w:t>No change for Phase 1 — server-side filter runs regardless of client</w:t>
            </w:r>
          </w:p>
        </w:tc>
      </w:tr>
      <w:tr>
        <w:tc>
          <w:tcPr>
            <w:tcW w:type="dxa" w:w="2880"/>
          </w:tcPr>
          <w:p>
            <w:r/>
            <w:r>
              <w:t>Privacy /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  <w:shd w:val="clear" w:fill="F2F2F2"/>
              </w:rPr>
              <w:t>tenantResolver</w:t>
            </w:r>
            <w:r>
              <w:t>, aggregation guard</w:t>
            </w:r>
          </w:p>
        </w:tc>
        <w:tc>
          <w:tcPr>
            <w:tcW w:type="dxa" w:w="2880"/>
          </w:tcPr>
          <w:p>
            <w:r/>
            <w:r>
              <w:t>Min-5 guard already enforced; add min-3 subgroup guard in metric computation</w:t>
            </w:r>
          </w:p>
        </w:tc>
      </w:tr>
    </w:tbl>
    <w:p/>
    <w:p>
      <w:pPr>
        <w:pStyle w:val="Heading3"/>
      </w:pPr>
      <w:r>
        <w:t>9.1 What we do NOT change</w:t>
      </w:r>
    </w:p>
    <w:p>
      <w:pPr>
        <w:pStyle w:val="ListBullet"/>
      </w:pPr>
      <w:r>
        <w:t xml:space="preserve">Question scoring and the 0-100 risk score stay exactly as today. This proposal adds an </w:t>
      </w:r>
      <w:r>
        <w:rPr>
          <w:b/>
        </w:rPr>
        <w:t>interpretation layer</w:t>
      </w:r>
      <w:r>
        <w:t>; it does not rewrite the headline metric.</w:t>
      </w:r>
    </w:p>
    <w:p>
      <w:pPr>
        <w:pStyle w:val="ListBullet"/>
      </w:pPr>
      <w:r>
        <w:t>The existing Neuro-Inclusion and Coaching surveys can adopt Layers 1-3 (quality + per-item metrics + dimensional roll-up) with no module-specific code changes. Subgroup analysis (Layer 4) is Conflict-specific for Phase 1.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10. Phasing</w:t>
      </w:r>
    </w:p>
    <w:p>
      <w:pPr>
        <w:pStyle w:val="Heading3"/>
      </w:pPr>
      <w:r>
        <w:t>Phase 1 — Quality filter + per-item / dimensional metrics (≈2 weeks)</w:t>
      </w:r>
    </w:p>
    <w:p>
      <w:pPr>
        <w:pStyle w:val="ListBullet"/>
      </w:pPr>
      <w:r>
        <w:t>Server: straightlining + long-string detection, quality score, exclusion</w:t>
      </w:r>
    </w:p>
    <w:p>
      <w:pPr>
        <w:pStyle w:val="ListBullet"/>
      </w:pPr>
      <w:r>
        <w:t>Per-item metrics (mean, median, sd, iqr, entropy, bimodality, R&lt;sub&gt;wg&lt;/sub&gt;)</w:t>
      </w:r>
    </w:p>
    <w:p>
      <w:pPr>
        <w:pStyle w:val="ListBullet"/>
      </w:pPr>
      <w:r>
        <w:t>Dimension roll-up (if dimensions are tagged; otherwise "Ungrouped")</w:t>
      </w:r>
    </w:p>
    <w:p>
      <w:pPr>
        <w:pStyle w:val="ListBullet"/>
      </w:pPr>
      <w:r>
        <w:t>AI prompt enrichment</w:t>
      </w:r>
    </w:p>
    <w:p>
      <w:pPr>
        <w:pStyle w:val="ListBullet"/>
      </w:pPr>
      <w:r>
        <w:t>UI: response-quality card + signal-structure panel</w:t>
      </w:r>
    </w:p>
    <w:p>
      <w:pPr>
        <w:pStyle w:val="ListBullet"/>
      </w:pPr>
      <w:r>
        <w:t>i18n in all four languages</w:t>
      </w:r>
    </w:p>
    <w:p>
      <w:pPr>
        <w:pStyle w:val="Heading3"/>
      </w:pPr>
      <w:r>
        <w:t>Phase 2 — Subgroup detection (≈2-3 weeks)</w:t>
      </w:r>
    </w:p>
    <w:p>
      <w:pPr>
        <w:pStyle w:val="ListBullet"/>
      </w:pPr>
      <w:r>
        <w:t>K-means 2/3 + silhouette validation + min-3 guard</w:t>
      </w:r>
    </w:p>
    <w:p>
      <w:pPr>
        <w:pStyle w:val="ListBullet"/>
      </w:pPr>
      <w:r>
        <w:t>Subgroups panel + disclaimer copy</w:t>
      </w:r>
    </w:p>
    <w:p>
      <w:pPr>
        <w:pStyle w:val="ListBullet"/>
      </w:pPr>
      <w:r>
        <w:t>AI prompt update for subgroup interpretation</w:t>
      </w:r>
    </w:p>
    <w:p>
      <w:pPr>
        <w:pStyle w:val="ListBullet"/>
      </w:pPr>
      <w:r>
        <w:t>Admin policy toggle</w:t>
      </w:r>
    </w:p>
    <w:p>
      <w:pPr>
        <w:pStyle w:val="Heading3"/>
      </w:pPr>
      <w:r>
        <w:t>Phase 3 — Advanced signals (research, ≈4-6 weeks)</w:t>
      </w:r>
    </w:p>
    <w:p>
      <w:pPr>
        <w:pStyle w:val="ListBullet"/>
      </w:pPr>
      <w:r>
        <w:t>Timing capture on survey-take</w:t>
      </w:r>
    </w:p>
    <w:p>
      <w:pPr>
        <w:pStyle w:val="ListBullet"/>
      </w:pPr>
      <w:r>
        <w:t xml:space="preserve">Trap items in </w:t>
      </w:r>
      <w:r>
        <w:rPr>
          <w:rFonts w:ascii="Consolas" w:hAnsi="Consolas"/>
          <w:sz w:val="20"/>
          <w:shd w:val="clear" w:fill="F2F2F2"/>
        </w:rPr>
        <w:t>SurveyTemplate</w:t>
      </w:r>
    </w:p>
    <w:p>
      <w:pPr>
        <w:pStyle w:val="ListBullet"/>
      </w:pPr>
      <w:r>
        <w:t>Consistency pairs + reverse-coded items (with proper psychometric review)</w:t>
      </w:r>
    </w:p>
    <w:p>
      <w:pPr>
        <w:pStyle w:val="ListBullet"/>
      </w:pPr>
      <w:r>
        <w:t>Person-fit (IRT) — requires calibrated item banks; scope with a psychometrician</w:t>
      </w:r>
    </w:p>
    <w:p>
      <w:pPr>
        <w:pStyle w:val="ListBullet"/>
      </w:pPr>
      <w:r>
        <w:t>Cross-module roll-out (Neuro-Inclusion, Coaching intakes)</w:t>
      </w:r>
    </w:p>
    <w:p>
      <w:pPr>
        <w:pStyle w:val="Heading3"/>
      </w:pPr>
      <w:r>
        <w:t>Phase 4 — Research / pilot</w:t>
      </w:r>
    </w:p>
    <w:p>
      <w:pPr>
        <w:pStyle w:val="ListBullet"/>
      </w:pPr>
      <w:r>
        <w:t>Bayesian Truth Serum-style item on opt-in instruments</w:t>
      </w:r>
    </w:p>
    <w:p>
      <w:pPr>
        <w:pStyle w:val="ListBullet"/>
      </w:pPr>
      <w:r>
        <w:t>Longitudinal respondent calibration (separate from any identifying use)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11. Key design decisions — need your call before we build</w:t>
      </w:r>
    </w:p>
    <w:p>
      <w:pPr>
        <w:pStyle w:val="ListNumber"/>
      </w:pPr>
      <w:r>
        <w:rPr>
          <w:b/>
        </w:rPr>
        <w:t>Quality threshold philosophy</w:t>
      </w:r>
      <w:r>
        <w:t xml:space="preserve"> — strict (default-exclude anything suspicious) vs permissive (flag but include)?</w:t>
      </w:r>
    </w:p>
    <w:p>
      <w:pPr>
        <w:ind w:left="720"/>
      </w:pPr>
      <w:r>
        <w:rPr>
          <w:b/>
        </w:rPr>
        <w:t>Recommendation:</w:t>
      </w:r>
      <w:r>
        <w:t xml:space="preserve"> permissive default (threshold 0.35). Expose a toggle so admins can view the analysis strict if they want.</w:t>
      </w:r>
    </w:p>
    <w:p>
      <w:pPr>
        <w:pStyle w:val="ListNumber"/>
      </w:pPr>
      <w:r>
        <w:rPr>
          <w:b/>
        </w:rPr>
        <w:t>Dimension tagging</w:t>
      </w:r>
      <w:r>
        <w:t xml:space="preserve"> — do we retro-fit dimensions onto the existing pulse / deep-dive instruments, or only apply to new templates?</w:t>
      </w:r>
    </w:p>
    <w:p>
      <w:pPr>
        <w:ind w:left="720"/>
      </w:pPr>
      <w:r>
        <w:rPr>
          <w:b/>
        </w:rPr>
        <w:t>Recommendation:</w:t>
      </w:r>
      <w:r>
        <w:t xml:space="preserve"> retro-fit both existing instruments; the conflict design doc already names the dimensions.</w:t>
      </w:r>
    </w:p>
    <w:p>
      <w:pPr>
        <w:pStyle w:val="ListNumber"/>
      </w:pPr>
      <w:r>
        <w:rPr>
          <w:b/>
        </w:rPr>
        <w:t>Subgroup minimum N</w:t>
      </w:r>
      <w:r>
        <w:t xml:space="preserve"> — 10 respondents, min 3 per cluster. Comfortable?</w:t>
      </w:r>
    </w:p>
    <w:p>
      <w:pPr>
        <w:ind w:left="720"/>
      </w:pPr>
      <w:r>
        <w:rPr>
          <w:b/>
        </w:rPr>
        <w:t>Recommendation:</w:t>
      </w:r>
      <w:r>
        <w:t xml:space="preserve"> yes; anything smaller risks deanonymisation.</w:t>
      </w:r>
    </w:p>
    <w:p>
      <w:pPr>
        <w:pStyle w:val="ListNumber"/>
      </w:pPr>
      <w:r>
        <w:rPr>
          <w:b/>
        </w:rPr>
        <w:t>Subgroup visibility</w:t>
      </w:r>
      <w:r>
        <w:t xml:space="preserve"> — show to managers, or only to hr_manager and admin?</w:t>
      </w:r>
    </w:p>
    <w:p>
      <w:pPr>
        <w:ind w:left="720"/>
      </w:pPr>
      <w:r>
        <w:rPr>
          <w:b/>
        </w:rPr>
        <w:t>Recommendation:</w:t>
      </w:r>
      <w:r>
        <w:t xml:space="preserve"> same visibility as the rest of the analysis. Withholding subgroups from managers feels paternalistic and undermines trust.</w:t>
      </w:r>
    </w:p>
    <w:p>
      <w:pPr>
        <w:pStyle w:val="ListNumber"/>
      </w:pPr>
      <w:r>
        <w:rPr>
          <w:b/>
        </w:rPr>
        <w:t>Team alignment score</w:t>
      </w:r>
      <w:r>
        <w:t xml:space="preserve"> — publish it on the dashboard alongside risk counts?</w:t>
      </w:r>
    </w:p>
    <w:p>
      <w:pPr>
        <w:ind w:left="720"/>
      </w:pPr>
      <w:r>
        <w:rPr>
          <w:b/>
        </w:rPr>
        <w:t>Recommendation:</w:t>
      </w:r>
      <w:r>
        <w:t xml:space="preserve"> yes. It is one of the most important signals.</w:t>
      </w:r>
    </w:p>
    <w:p>
      <w:pPr>
        <w:pStyle w:val="ListNumber"/>
      </w:pPr>
      <w:r>
        <w:rPr>
          <w:b/>
        </w:rPr>
        <w:t>Capture response timing on survey-take?</w:t>
      </w:r>
      <w:r>
        <w:t xml:space="preserve"> — non-trivial UX and privacy call.</w:t>
      </w:r>
    </w:p>
    <w:p>
      <w:pPr>
        <w:ind w:left="720"/>
      </w:pPr>
      <w:r>
        <w:rPr>
          <w:b/>
        </w:rPr>
        <w:t>Recommendation:</w:t>
      </w:r>
      <w:r>
        <w:t xml:space="preserve"> yes, but store only aggregate per-response (median ms per item); drop individual keystroke data.</w:t>
      </w:r>
    </w:p>
    <w:p>
      <w:pPr>
        <w:pStyle w:val="ListNumber"/>
      </w:pPr>
      <w:r>
        <w:rPr>
          <w:b/>
        </w:rPr>
        <w:t>Trap items in templates</w:t>
      </w:r>
      <w:r>
        <w:t xml:space="preserve"> — opt-in per-template or standard?</w:t>
      </w:r>
    </w:p>
    <w:p>
      <w:pPr>
        <w:ind w:left="720"/>
      </w:pPr>
      <w:r>
        <w:rPr>
          <w:b/>
        </w:rPr>
        <w:t>Recommendation:</w:t>
      </w:r>
      <w:r>
        <w:t xml:space="preserve"> opt-in. Not every instrument needs them and they can annoy honest respondents if overused.</w:t>
      </w:r>
    </w:p>
    <w:p>
      <w:pPr>
        <w:pStyle w:val="ListNumber"/>
      </w:pPr>
      <w:r>
        <w:rPr>
          <w:b/>
        </w:rPr>
        <w:t>Language of disclaimers</w:t>
      </w:r>
      <w:r>
        <w:t xml:space="preserve"> — the </w:t>
      </w:r>
      <w:r>
        <w:rPr>
          <w:i/>
        </w:rPr>
        <w:t>"divergence ≠ guilt"</w:t>
      </w:r>
      <w:r>
        <w:t xml:space="preserve"> banner copy needs Helena's review.</w:t>
      </w:r>
    </w:p>
    <w:p>
      <w:pPr>
        <w:pStyle w:val="ListNumber"/>
      </w:pPr>
      <w:r>
        <w:rPr>
          <w:b/>
        </w:rPr>
        <w:t>Ethics review</w:t>
      </w:r>
      <w:r>
        <w:t xml:space="preserve"> — do we want an external advisor (e.g. an industrial/org psychologist) to review Phase 2 before we ship subgroup UI?</w:t>
      </w:r>
    </w:p>
    <w:p>
      <w:pPr>
        <w:ind w:left="720"/>
      </w:pPr>
      <w:r>
        <w:rPr>
          <w:b/>
        </w:rPr>
        <w:t>Recommendation:</w:t>
      </w:r>
      <w:r>
        <w:t xml:space="preserve"> yes, one read-through before general availability.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12. Risks and open questions</w:t>
      </w:r>
    </w:p>
    <w:p>
      <w:pPr>
        <w:pStyle w:val="Heading3"/>
      </w:pPr>
      <w:r>
        <w:t>Risks</w:t>
      </w:r>
    </w:p>
    <w:p>
      <w:pPr>
        <w:pStyle w:val="ListBullet"/>
      </w:pPr>
      <w:r>
        <w:rPr>
          <w:b/>
        </w:rPr>
        <w:t>Risk — "find the problem person" misuse.</w:t>
      </w:r>
      <w:r>
        <w:t xml:space="preserve"> A determined manager could try to back-solve individual identity from subgroup patterns. </w:t>
      </w:r>
      <w:r>
        <w:rPr>
          <w:i/>
        </w:rPr>
        <w:t>Mitigation:</w:t>
      </w:r>
      <w:r>
        <w:t xml:space="preserve"> min-3 subgroup size, no item-respondent map ever surfaced, explicit policy in ToS.</w:t>
      </w:r>
    </w:p>
    <w:p>
      <w:pPr>
        <w:pStyle w:val="ListBullet"/>
      </w:pPr>
      <w:r>
        <w:rPr>
          <w:b/>
        </w:rPr>
        <w:t>Risk — honest dissenters dropped as "careless".</w:t>
      </w:r>
      <w:r>
        <w:t xml:space="preserve"> A thoughtful respondent who answers very similarly across items because they genuinely feel similarly about everything triggers the straightlining flag. </w:t>
      </w:r>
      <w:r>
        <w:rPr>
          <w:i/>
        </w:rPr>
        <w:t>Mitigation:</w:t>
      </w:r>
      <w:r>
        <w:t xml:space="preserve"> conservative threshold; require multiple signals (straightlining </w:t>
      </w:r>
      <w:r>
        <w:rPr>
          <w:i/>
        </w:rPr>
        <w:t>and</w:t>
      </w:r>
      <w:r>
        <w:t xml:space="preserve"> long-string </w:t>
      </w:r>
      <w:r>
        <w:rPr>
          <w:i/>
        </w:rPr>
        <w:t>and</w:t>
      </w:r>
      <w:r>
        <w:t xml:space="preserve"> speeding); flag-but-include by default.</w:t>
      </w:r>
    </w:p>
    <w:p>
      <w:pPr>
        <w:pStyle w:val="ListBullet"/>
      </w:pPr>
      <w:r>
        <w:rPr>
          <w:b/>
        </w:rPr>
        <w:t>Risk — false subgroup detection.</w:t>
      </w:r>
      <w:r>
        <w:t xml:space="preserve"> K-means will always find clusters even in pure noise; silhouette threshold guards against this but not perfectly. </w:t>
      </w:r>
      <w:r>
        <w:rPr>
          <w:i/>
        </w:rPr>
        <w:t>Mitigation:</w:t>
      </w:r>
      <w:r>
        <w:t xml:space="preserve"> silhouette ≥0.5 floor, multiple-k comparison, report "no significant subgroups" prominently when the score is below threshold.</w:t>
      </w:r>
    </w:p>
    <w:p>
      <w:pPr>
        <w:pStyle w:val="ListBullet"/>
      </w:pPr>
      <w:r>
        <w:rPr>
          <w:b/>
        </w:rPr>
        <w:t>Risk — interpretation collapses to "who is the problem".</w:t>
      </w:r>
      <w:r>
        <w:t xml:space="preserve"> Even with our framing, readers may project their prior assumptions. </w:t>
      </w:r>
      <w:r>
        <w:rPr>
          <w:i/>
        </w:rPr>
        <w:t>Mitigation:</w:t>
      </w:r>
      <w:r>
        <w:t xml:space="preserve"> persistent UI disclaimer, AI prompt explicitly forbids attribution, copy review.</w:t>
      </w:r>
    </w:p>
    <w:p>
      <w:pPr>
        <w:pStyle w:val="ListBullet"/>
      </w:pPr>
      <w:r>
        <w:rPr>
          <w:b/>
        </w:rPr>
        <w:t>Risk — chilling effect on honest responses.</w:t>
      </w:r>
      <w:r>
        <w:t xml:space="preserve"> If employees suspect the platform is trying to identify dissenters, response rates crater. </w:t>
      </w:r>
      <w:r>
        <w:rPr>
          <w:i/>
        </w:rPr>
        <w:t>Mitigation:</w:t>
      </w:r>
      <w:r>
        <w:t xml:space="preserve"> publicly visible privacy statement linked from every survey-take page; continue to honour the existing commitments; external audit if needed.</w:t>
      </w:r>
    </w:p>
    <w:p>
      <w:pPr>
        <w:pStyle w:val="ListBullet"/>
      </w:pPr>
      <w:r>
        <w:rPr>
          <w:b/>
        </w:rPr>
        <w:t>Risk — small teams cannot get subgroup analysis.</w:t>
      </w:r>
      <w:r>
        <w:t xml:space="preserve"> A 7-person team will never see subgroup signals. </w:t>
      </w:r>
      <w:r>
        <w:rPr>
          <w:i/>
        </w:rPr>
        <w:t>Mitigation:</w:t>
      </w:r>
      <w:r>
        <w:t xml:space="preserve"> accept this; aggregate across teams or quarters where appropriate, but only with explicit org approval.</w:t>
      </w:r>
    </w:p>
    <w:p>
      <w:pPr>
        <w:pStyle w:val="Heading3"/>
      </w:pPr>
      <w:r>
        <w:t>Open questions</w:t>
      </w:r>
    </w:p>
    <w:p>
      <w:pPr>
        <w:pStyle w:val="ListBullet"/>
      </w:pPr>
      <w:r>
        <w:rPr>
          <w:b/>
        </w:rPr>
        <w:t>Reverse-coded items and instrument change.</w:t>
      </w:r>
      <w:r>
        <w:t xml:space="preserve"> To compute consistency pairs we need to retro-fit item metadata. Is that revisable in existing deployed templates, or do we wait for a new version?</w:t>
      </w:r>
    </w:p>
    <w:p>
      <w:pPr>
        <w:pStyle w:val="ListBullet"/>
      </w:pPr>
      <w:r>
        <w:rPr>
          <w:b/>
        </w:rPr>
        <w:t>Cross-survey patterns.</w:t>
      </w:r>
      <w:r>
        <w:t xml:space="preserve"> Can we detect when the same respondent straightlines across multiple surveys over time? That would be a strong quality signal — but it also requires persistent respondent linking, which we deliberately avoid in anonymous instruments.</w:t>
      </w:r>
    </w:p>
    <w:p>
      <w:pPr>
        <w:pStyle w:val="ListBullet"/>
      </w:pPr>
      <w:r>
        <w:rPr>
          <w:b/>
        </w:rPr>
        <w:t>Multi-language effect on metrics.</w:t>
      </w:r>
      <w:r>
        <w:t xml:space="preserve"> R&lt;sub&gt;wg&lt;/sub&gt; and bimodality should be language-agnostic on Likert data, but free-text item analysis is not. When we extend this to open-text items (e.g. word-embedding-based disagreement), language normalisation becomes non-trivial.</w:t>
      </w:r>
    </w:p>
    <w:p>
      <w:pPr>
        <w:pStyle w:val="ListBullet"/>
      </w:pPr>
      <w:r>
        <w:rPr>
          <w:b/>
        </w:rPr>
        <w:t>Research collaboration.</w:t>
      </w:r>
      <w:r>
        <w:t xml:space="preserve"> Some of the more advanced techniques (person-fit, BTS) would benefit from an academic collaborator to validate them on real ARTES data before we publish findings from them. Worth a conversation with Helena's network.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13. What I'm asking for</w:t>
      </w:r>
    </w:p>
    <w:p>
      <w:pPr>
        <w:pStyle w:val="ListNumber"/>
      </w:pPr>
      <w:r>
        <w:rPr>
          <w:b/>
        </w:rPr>
        <w:t>A 1-hour review</w:t>
      </w:r>
      <w:r>
        <w:t xml:space="preserve"> with Helena on §4 (ethical guardrails) and §11 (disclaimer language) — these are the parts where copy matters more than code.</w:t>
      </w:r>
    </w:p>
    <w:p>
      <w:pPr>
        <w:pStyle w:val="ListNumber"/>
      </w:pPr>
      <w:r>
        <w:rPr>
          <w:b/>
        </w:rPr>
        <w:t>A decision on §11.1 (quality threshold philosophy)</w:t>
      </w:r>
      <w:r>
        <w:t xml:space="preserve"> and §11.2 (retrofit dimensions or not) — these drive scope.</w:t>
      </w:r>
    </w:p>
    <w:p>
      <w:pPr>
        <w:pStyle w:val="ListNumber"/>
      </w:pPr>
      <w:r>
        <w:rPr>
          <w:b/>
        </w:rPr>
        <w:t>A sign-off to start Phase 1</w:t>
      </w:r>
      <w:r>
        <w:t xml:space="preserve"> once the above are settled. Phase 1 is low-risk, additive, and delivers most of the interpretive value by itself.</w:t>
      </w:r>
    </w:p>
    <w:p>
      <w:r>
        <w:t>Once those are agreed I'll convert this into a concrete implementation plan with estimates, matching the format of the Escalation-to-Pro proposal.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