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media/image9.png" ContentType="image/png"/>
  <Override PartName="/word/media/image10.png" ContentType="image/png"/>
  <Override PartName="/word/media/image12.png" ContentType="image/png"/>
  <Override PartName="/word/media/image21.png" ContentType="image/png"/>
  <Override PartName="/word/media/image6.png" ContentType="image/png"/>
  <Override PartName="/word/styles.xml" ContentType="application/vnd.openxmlformats-officedocument.wordprocessingml.styles+xml"/>
  <Override PartName="/word/media/image11.png" ContentType="image/png"/>
  <Override PartName="/word/media/image20.png" ContentType="image/png"/>
  <Override PartName="/word/media/image13.png" ContentType="image/png"/>
  <Override PartName="/word/media/image2.png" ContentType="image/png"/>
  <Override PartName="/word/media/image22.png" ContentType="image/png"/>
  <Override PartName="/word/numbering.xml" ContentType="application/vnd.openxmlformats-officedocument.wordprocessingml.numbering+xml"/>
  <Override PartName="/word/media/image17.png" ContentType="image/png"/>
  <Override PartName="/word/media/image14.png" ContentType="image/png"/>
  <Override PartName="/word/media/image15.png" ContentType="image/png"/>
  <Override PartName="/word/media/image8.png" ContentType="image/png"/>
  <Override PartName="/word/fontTable.xml" ContentType="application/vnd.openxmlformats-officedocument.wordprocessingml.fontTable+xml"/>
  <Override PartName="/word/media/image18.png" ContentType="image/png"/>
  <Override PartName="/word/theme/theme1.xml" ContentType="application/vnd.openxmlformats-officedocument.theme+xml"/>
  <Override PartName="/word/media/image16.png" ContentType="image/png"/>
  <Override PartName="/word/settings.xml" ContentType="application/vnd.openxmlformats-officedocument.wordprocessingml.settings+xml"/>
  <Override PartName="/word/media/image19.png" ContentType="image/png"/>
  <Override PartName="/word/media/image23.png" ContentType="image/png"/>
  <Override PartName="/word/media/image1.png" ContentType="image/png"/>
  <Override PartName="/docProps/custom.xml" ContentType="application/vnd.openxmlformats-officedocument.custom-properties+xml"/>
  <Override PartName="/word/media/image4.png" ContentType="image/png"/>
  <Override PartName="/word/media/image3.png" ContentType="image/png"/>
  <Override PartName="/word/media/image7.png" ContentType="image/png"/>
  <Override PartName="/word/media/image5.png" ContentType="image/pn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i="http://schemas.microsoft.com/office/word/2010/wordprocessingInk" xmlns:w10="urn:schemas-microsoft-com:office:word" xmlns:w14="http://schemas.microsoft.com/office/word/2010/wordml" xmlns:wne="http://schemas.microsoft.com/office/word/2006/wordml" xmlns:w15="http://schemas.microsoft.com/office/word/2012/wordml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xmlns:pic="http://schemas.openxmlformats.org/drawingml/2006/picture" mc:Ignorable="w14 w15 wp14">
  <w:body>
    <w:p>
      <w:pPr>
        <w:keepNext w:val="0"/>
        <w:keepLines w:val="0"/>
        <w:jc w:val="center"/>
        <w:widowControl/>
        <w:suppressLineNumbers w:val="0"/>
        <w:rPr>
          <w:color w:val="000000"/>
          <w:sz w:val="36"/>
          <w:lang w:val="en-US" w:eastAsia="zh-CN" w:bidi="ar"/>
          <w:kern w:val="0"/>
          <w:szCs w:val="36"/>
          <w:rFonts w:ascii="宋体" w:hAnsi="宋体" w:eastAsia="宋体" w:cs="宋体" w:hint="default"/>
        </w:rPr>
      </w:pPr>
      <w:r>
        <w:rPr>
          <w:color w:val="000000"/>
          <w:sz w:val="36"/>
          <w:lang w:val="en-US" w:eastAsia="zh-CN" w:bidi="ar"/>
          <w:kern w:val="0"/>
          <w:szCs w:val="36"/>
          <w:rFonts w:ascii="宋体" w:hAnsi="宋体" w:eastAsia="宋体" w:cs="宋体" w:hint="eastAsia"/>
        </w:rPr>
        <w:t>实验六</w:t>
      </w:r>
    </w:p>
    <w:p>
      <w:pPr>
        <w:keepNext w:val="0"/>
        <w:keepLines w:val="0"/>
        <w:jc w:val="center"/>
        <w:widowControl/>
        <w:suppressLineNumbers w:val="0"/>
      </w:pPr>
      <w:r>
        <w:rPr>
          <w:color w:val="000000"/>
          <w:sz w:val="24"/>
          <w:lang w:val="en-US" w:eastAsia="zh-CN" w:bidi="ar"/>
          <w:kern w:val="0"/>
          <w:szCs w:val="24"/>
          <w:rFonts w:ascii="宋体" w:hAnsi="宋体" w:eastAsia="宋体" w:cs="宋体" w:hint="eastAsia"/>
        </w:rPr>
        <w:t>SMART 平台介绍与仿真</w:t>
      </w:r>
    </w:p>
    <w:p>
      <w:pPr>
        <w:keepNext w:val="0"/>
        <w:keepLines w:val="0"/>
        <w:jc w:val="left"/>
        <w:widowControl/>
        <w:suppressLineNumbers w:val="0"/>
        <w:rPr>
          <w:b w:val="1"/>
          <w:bCs/>
        </w:rPr>
      </w:pPr>
      <w:r>
        <w:rPr>
          <w:b w:val="1"/>
          <w:color w:val="000000"/>
          <w:sz w:val="21"/>
          <w:lang w:val="en-US" w:eastAsia="zh-CN" w:bidi="ar"/>
          <w:bCs/>
          <w:kern w:val="0"/>
          <w:szCs w:val="21"/>
          <w:rFonts w:ascii="宋体" w:hAnsi="宋体" w:eastAsia="宋体" w:cs="宋体" w:hint="eastAsia"/>
        </w:rPr>
        <w:t>1、实验目的</w:t>
      </w:r>
    </w:p>
    <w:p>
      <w:pPr>
        <w:keepNext w:val="0"/>
        <w:keepLines w:val="0"/>
        <w:jc w:val="left"/>
        <w:widowControl/>
        <w:suppressLineNumbers w:val="0"/>
        <w:rPr>
          <w:b w:val="1"/>
          <w:color w:val="000000"/>
          <w:sz w:val="21"/>
          <w:lang w:val="en-US" w:eastAsia="zh-CN" w:bidi="ar"/>
          <w:rFonts w:ascii="宋体" w:hAnsi="宋体" w:eastAsia="宋体" w:cs="宋体" w:hint="eastAsia"/>
        </w:rPr>
      </w:pPr>
      <w:r>
        <w:rPr>
          <w:b w:val="1"/>
          <w:color w:val="000000"/>
          <w:sz w:val="21"/>
          <w:lang w:val="en-US" w:eastAsia="zh-CN" w:bidi="ar"/>
          <w:rFonts w:ascii="宋体" w:hAnsi="宋体" w:eastAsia="宋体" w:cs="宋体" w:hint="eastAsia"/>
        </w:rPr>
        <w:t>  </w:t>
      </w:r>
      <w:r>
        <w:rPr>
          <w:b w:val="0"/>
          <w:i w:val="0"/>
          <w:u w:val="0"/>
          <w:color w:val="000000"/>
          <w:sz w:val="21"/>
          <w:lang w:val="en-US" w:eastAsia="zh-CN" w:bidi="ar"/>
          <w:rFonts w:ascii="宋体" w:hAnsi="宋体" w:eastAsia="宋体" w:cs="宋体" w:hint="eastAsia"/>
        </w:rPr>
        <w:t>通过在SMART平台上进行程序仿真，了解和掌握SMART平台的主要功能和使用方式。</w:t>
      </w:r>
    </w:p>
    <w:p>
      <w:pPr>
        <w:keepNext w:val="0"/>
        <w:keepLines w:val="0"/>
        <w:jc w:val="left"/>
        <w:widowControl/>
        <w:suppressLineNumbers w:val="0"/>
        <w:rPr>
          <w:b w:val="1"/>
          <w:bCs/>
        </w:rPr>
      </w:pPr>
      <w:r>
        <w:rPr>
          <w:b w:val="1"/>
          <w:color w:val="000000"/>
          <w:sz w:val="21"/>
          <w:lang w:val="en-US" w:eastAsia="zh-CN" w:bidi="ar"/>
          <w:bCs/>
          <w:kern w:val="0"/>
          <w:szCs w:val="21"/>
          <w:rFonts w:ascii="宋体" w:hAnsi="宋体" w:eastAsia="宋体" w:cs="宋体" w:hint="eastAsia"/>
        </w:rPr>
        <w:t>2、实验步骤（包括实验结果，数据记录、截图等）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（1）配置好SMART平台环境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①先登录内网服务器admin01，在admin01节点上配置环境变量</w:t>
      </w:r>
    </w:p>
    <w:p>
      <w:pPr>
        <w:keepNext w:val="0"/>
        <w:keepLines w:val="0"/>
        <w:jc w:val="center"/>
        <w:widowControl/>
        <w:suppressLineNumbers w:val="0"/>
      </w:pPr>
      <w:r>
        <w:drawing>
          <wp:inline distT="0" distB="0" distL="114300" distR="114300">
            <wp:extent cy="1440180" cx="4319905"/>
            <wp:effectExtent b="7620" r="8255" t="0" l="0"/>
            <wp:docPr id="1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y="0" x="0"/>
                      <a:ext cy="1440180" cx="4319905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</w:pPr>
    </w:p>
    <w:p>
      <w:pPr>
        <w:keepNext w:val="0"/>
        <w:keepLines w:val="0"/>
        <w:jc w:val="center"/>
        <w:widowControl/>
        <w:suppressLineNumbers w:val="0"/>
        <w:rPr>
          <w:lang w:val="en-US" w:eastAsia="zh-CN"/>
          <w:rFonts w:hint="default"/>
        </w:rPr>
      </w:pP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实际上的操作时删除原有的.cshrc文件，然后从admin01的节点下获取配置好的.cshrc文件。同时还需要将节点上的smart9_release文件夹复制到自己的账户目录下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②在smart9_release文件目录下，启用source ./setup.csh和./run_smart指令，启动SMART图形界面</w:t>
      </w:r>
    </w:p>
    <w:p>
      <w:pPr>
        <w:keepNext w:val="0"/>
        <w:keepLines w:val="0"/>
        <w:jc w:val="center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698750" cx="4319905"/>
            <wp:effectExtent b="13970" r="8255" t="0" l="0"/>
            <wp:docPr id="3" name="图片 4" descr="494f8bcc0acf9964eec5c0407354e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 descr="494f8bcc0acf9964eec5c0407354e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y="0" x="0"/>
                      <a:ext cy="269875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both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</w:p>
    <w:p>
      <w:p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br w:type="page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1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仿真各例程（包括dhrystone测试、memory和gpr的读写测试、中断测试）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①dhrystone测试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[1]仿真Dhrystone程序，在图形界面处点击run_dhry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642235" cx="4319905"/>
            <wp:effectExtent b="9525" r="8255" t="0" l="0"/>
            <wp:docPr id="5" name="图片 7" descr="81181d0d388af6a40f96106f0b5c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7" descr="81181d0d388af6a40f96106f0b5c4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y="0" x="0"/>
                      <a:ext cy="2642235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[2]进入workdir目录，运用vi run.log查看run.log报告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</w:pPr>
      <w:r>
        <w:drawing>
          <wp:inline distT="0" distB="0" distL="114300" distR="114300">
            <wp:extent cy="1893570" cx="5267960"/>
            <wp:effectExtent b="11430" r="5080" t="0" l="0"/>
            <wp:docPr id="7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y="0" x="0"/>
                      <a:ext cy="1893570" cx="526796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②memory读写调试程序的测试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[1]在图形界面点击run debug mem test进行仿真，在workdir目录下查看run.log报告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drawing>
          <wp:inline distT="0" distB="0" distL="114300" distR="114300">
            <wp:extent cy="2712085" cx="5266690"/>
            <wp:effectExtent b="635" r="6350" t="0" l="0"/>
            <wp:docPr id="9" name="图片 10" descr="5315451517a64af7da3c4afbe8bd8f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10" descr="5315451517a64af7da3c4afbe8bd8f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y="0" x="0"/>
                      <a:ext cy="2712085" cx="526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lang w:val="en-US" w:eastAsia="zh-CN"/>
          <w:rFonts w:hint="default"/>
        </w:r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[2]在图形界面点击open mem test code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drawing>
          <wp:inline distT="0" distB="0" distL="114300" distR="114300">
            <wp:extent cy="2941955" cx="3599815"/>
            <wp:effectExtent b="14605" r="12065" t="0" l="0"/>
            <wp:docPr id="11" name="图片 11" descr="52db0cfe4e877a8301f6ef7951f914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1" descr="52db0cfe4e877a8301f6ef7951f914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y="0" x="0"/>
                      <a:ext cy="2941955" cx="359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本verilog代码本质上是在仿真一个简单的地址和存储数字的读写过程。与输出结果对照，如下图，仿真成功时run.log中的输出结果与code文件中所示相同。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drawing>
          <wp:inline distT="0" distB="0" distL="114300" distR="114300">
            <wp:extent cy="4179570" cx="3599815"/>
            <wp:effectExtent b="11430" r="12065" t="0" l="0"/>
            <wp:docPr id="13" name="图片 12" descr="e9b373b3517f62298ca2ac209cb60b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2" descr="e9b373b3517f62298ca2ac209cb60b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y="0" x="0"/>
                      <a:ext cy="4179570" cx="359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lang w:val="en-US" w:eastAsia="zh-CN"/>
          <w:rFonts w:hint="default"/>
        </w:rPr>
      </w:pP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③仿真gpr读写调试程序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[1]在图形界面点击run debug gpr test，然后在workdir目录下访问run.log查看仿真结果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1965325" cx="2520315"/>
            <wp:effectExtent b="635" r="9525" t="0" l="0"/>
            <wp:docPr id="15" name="图片 13" descr="7e6299a60ccf9dde6c01d5bcd17c98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3" descr="7e6299a60ccf9dde6c01d5bcd17c98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y="0" x="0"/>
                      <a:ext cy="1965325" cx="25203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1965960" cx="2520315"/>
            <wp:effectExtent b="0" r="9525" t="0" l="0"/>
            <wp:docPr id="17" name="图片 14" descr="523901c5185e7202a8c575f53e242f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4" descr="523901c5185e7202a8c575f53e242f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y="0" x="0"/>
                      <a:ext cy="1965960" cx="25203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1969770" cx="2520315"/>
            <wp:effectExtent b="11430" r="9525" t="0" l="0"/>
            <wp:docPr id="19" name="图片 15" descr="4a84dc647200a1ae794dfb39f43bea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15" descr="4a84dc647200a1ae794dfb39f43bea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y="0" x="0"/>
                      <a:ext cy="1969770" cx="25203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1964690" cx="2520315"/>
            <wp:effectExtent b="1270" r="9525" t="0" l="0"/>
            <wp:docPr id="21" name="图片 16" descr="4d03ccf45f9810ede8f8a56c8874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图片 16" descr="4d03ccf45f9810ede8f8a56c88743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y="0" x="0"/>
                      <a:ext cy="1964690" cx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[2]在图形界面点击open gpr test code，阅读读写测试用例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（write gpr的X0为例）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3319145" cx="3599815"/>
            <wp:effectExtent b="3175" r="12065" t="0" l="0"/>
            <wp:docPr id="23" name="图片 17" descr="665a772b8d6f8b43219ec3e27dc942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17" descr="665a772b8d6f8b43219ec3e27dc942c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y="0" x="0"/>
                      <a:ext cy="3319145" cx="359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测试是对各个存储器依次进行读写测试。可以看到输出结果与预期的成功仿真结果的输出是一致的。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④仿真PLIC的中断测试程序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在图形界面点击run_int_case，打开workdir目录下的run.log查看仿真结果，仿真结果如下：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0"/>
          <w:lang w:val="en-US" w:eastAsia="zh-CN" w:bidi="ar"/>
          <w:kern w:val="0"/>
          <w:szCs w:val="20"/>
          <w:rFonts w:ascii="宋体" w:hAnsi="宋体" w:eastAsia="宋体" w:cs="宋体" w:hint="default"/>
        </w:rPr>
      </w:pPr>
      <w:r>
        <w:rPr>
          <w:color w:val="000000"/>
          <w:sz w:val="20"/>
          <w:lang w:val="en-US" w:eastAsia="zh-CN" w:bidi="ar"/>
          <w:kern w:val="0"/>
          <w:szCs w:val="20"/>
          <w:rFonts w:ascii="宋体" w:hAnsi="宋体" w:eastAsia="宋体" w:cs="宋体" w:hint="default"/>
        </w:rPr>
        <w:drawing>
          <wp:inline distT="0" distB="0" distL="114300" distR="114300">
            <wp:extent cy="2232660" cx="4319905"/>
            <wp:effectExtent b="7620" r="8255" t="0" l="0"/>
            <wp:docPr id="25" name="图片 18" descr="5315451517a64af7da3c4afbe8bd8f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18" descr="5315451517a64af7da3c4afbe8bd8f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y="0" x="0"/>
                      <a:ext cy="223266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0"/>
          <w:lang w:val="en-US" w:eastAsia="zh-CN" w:bidi="ar"/>
          <w:kern w:val="0"/>
          <w:szCs w:val="20"/>
          <w:rFonts w:ascii="宋体" w:hAnsi="宋体" w:eastAsia="宋体" w:cs="宋体" w:hint="default"/>
        </w:rPr>
      </w:pPr>
    </w:p>
    <w:p>
      <w:pPr>
        <w:keepNext w:val="0"/>
        <w:keepLines w:val="0"/>
        <w:jc w:val="left"/>
        <w:widowControl/>
        <w:suppressLineNumbers w:val="0"/>
        <w:numPr>
          <w:ilvl w:val="0"/>
          <w:numId w:val="1"/>
        </w:numPr>
        <w:ind w:firstLine="0" w:firstLineChars="0" w:left="0"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自行编写 C 程序，并在命令行执行，对输出结果截图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①在case目录下建立一个新的文件夹，编写C语言程序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554605" cx="3599815"/>
            <wp:effectExtent b="5715" r="12065" t="0" l="0"/>
            <wp:docPr id="27" name="图片 19" descr="3caaa89cd912dcc69513c478720a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图片 19" descr="3caaa89cd912dcc69513c478720a1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y="0" x="0"/>
                      <a:ext cy="2554605" cx="359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（程序说明：对给定的数组a[5]进行冒泡排序）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②在workdir目录下执行../tools/run_case {case_path}/{casename}.c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97180" cx="4808220"/>
            <wp:effectExtent b="7620" r="7620" t="0" l="0"/>
            <wp:docPr id="29" name="图片 20" descr="67fed1b09390b46da73a109fda289f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20" descr="67fed1b09390b46da73a109fda289f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y="0" x="0"/>
                      <a:ext cy="297180" cx="480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③打开workdir目录下的run.log仿真文件，查看仿真结果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645410" cx="4319905"/>
            <wp:effectExtent b="6350" r="8255" t="0" l="0"/>
            <wp:docPr id="31" name="图片 21" descr="cc77516e995c1ad9566d3d912c5384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图片 21" descr="cc77516e995c1ad9566d3d912c5384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y="0" x="0"/>
                      <a:ext cy="264541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ind w:left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</w:p>
    <w:p>
      <w:pPr>
        <w:keepNext w:val="0"/>
        <w:keepLines w:val="0"/>
        <w:jc w:val="left"/>
        <w:widowControl/>
        <w:suppressLineNumbers w:val="0"/>
        <w:rPr>
          <w:b w:val="1"/>
          <w:color w:val="000000"/>
          <w:sz w:val="21"/>
          <w:lang w:val="en-US" w:eastAsia="zh-CN" w:bidi="ar"/>
          <w:bCs/>
          <w:kern w:val="0"/>
          <w:szCs w:val="21"/>
          <w:rFonts w:ascii="宋体" w:hAnsi="宋体" w:eastAsia="宋体" w:cs="宋体" w:hint="eastAsia"/>
        </w:rPr>
      </w:pPr>
      <w:r>
        <w:rPr>
          <w:b w:val="1"/>
          <w:color w:val="000000"/>
          <w:sz w:val="21"/>
          <w:lang w:val="en-US" w:eastAsia="zh-CN" w:bidi="ar"/>
          <w:bCs/>
          <w:kern w:val="0"/>
          <w:szCs w:val="21"/>
          <w:rFonts w:ascii="宋体" w:hAnsi="宋体" w:eastAsia="宋体" w:cs="宋体" w:hint="eastAsia"/>
        </w:rPr>
        <w:t>3、实验分析和总结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①实验中两个读写程序的仿真</w:t>
      </w:r>
    </w:p>
    <w:p>
      <w:pPr>
        <w:keepNext w:val="0"/>
        <w:keepLines w:val="0"/>
        <w:jc w:val="left"/>
        <w:widowControl/>
        <w:suppressLineNumbers w:val="0"/>
        <w:ind w:firstLine="420" w:firstLine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实验中对两个读写程序进行了仿真，其中可以通过代码看出memory仅是简单的进行了一个读写上的计算仿真验证，而gpr则是进行了遍历的读写调试，所以在最后对应的run.log中可以看出，gpr的运行时间TIME（982920000ps）比memory的运行时间（35755000ps）长了接近30倍。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[附录中附上两个代码的部分，可以看出，memory有仅对一个目标进行了读写，并且对目标地址进行了简单计算，而gpr遍历了X0至X31，所以代码长度更长，而且耗时更长]</w:t>
      </w:r>
    </w:p>
    <w:p>
      <w:pPr>
        <w:keepNext w:val="0"/>
        <w:keepLines w:val="0"/>
        <w:jc w:val="left"/>
        <w:widowControl/>
        <w:suppressLineNumbers w:val="0"/>
        <w:ind w:firstLine="420" w:firstLine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②实验中run.log文件的生成往往具有延时性</w:t>
      </w:r>
    </w:p>
    <w:p>
      <w:pPr>
        <w:keepNext w:val="0"/>
        <w:keepLines w:val="0"/>
        <w:jc w:val="left"/>
        <w:widowControl/>
        <w:suppressLineNumbers w:val="0"/>
        <w:ind w:firstLine="420" w:firstLine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在图形界面进行测试后，在workdir中并不能立刻生成run.log文件，往往需要等待一定的时间，run.log才会生成（用ls -l指令判断run.log是否有效生成）。同时在实验的时候发现，使用bqueses -l可以查看目前admin01上的任务进程队列，发现任务量越大的账户所分配到的PRIORITY（优先级）越小，因此猜测提高自己账号运行速度的方法可以是及时使用bkill来杀死无用的累赘进程。</w:t>
      </w:r>
    </w:p>
    <w:p>
      <w:pPr>
        <w:keepNext w:val="0"/>
        <w:keepLines w:val="0"/>
        <w:jc w:val="left"/>
        <w:widowControl/>
        <w:suppressLineNumbers w:val="0"/>
        <w:ind w:firstLine="420" w:firstLineChars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③阅读代码和查看波形（Optional）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[1]在图形界面点击open_wave打开波形文件</w:t>
      </w: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先打开基于文档里的CPU观测信号，观察了解所有的CPU信号的波形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</w:pPr>
      <w:r>
        <w:drawing>
          <wp:inline distT="0" distB="0" distL="114300" distR="114300">
            <wp:extent cy="2282190" cx="4319905"/>
            <wp:effectExtent b="3810" r="8255" t="0" l="0"/>
            <wp:docPr id="3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图片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y="0" x="0"/>
                      <a:ext cy="2282190" cx="4319905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lang w:val="en-US" w:eastAsia="zh-CN"/>
          <w:rFonts w:hint="default"/>
        </w:rPr>
      </w:pPr>
    </w:p>
    <w:p>
      <w:pPr>
        <w:keepNext w:val="0"/>
        <w:keepLines w:val="0"/>
        <w:jc w:val="left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抽取所给予的文档中两个CPU观测信号，查看波形（分别为core0_pad_retire0和core0_pad_retire0_iid[6:0]）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194560" cx="4319905"/>
            <wp:effectExtent b="0" r="8255" t="0" l="0"/>
            <wp:docPr id="35" name="图片 22" descr="9abc801680648ad15c2dd2ce2aeb7b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22" descr="9abc801680648ad15c2dd2ce2aeb7bb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y="0" x="0"/>
                      <a:ext cy="219456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两个信号分别为相应处理器指令0退休指示信号以及当前正在退休指令的ID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[2]在图形界面点击open_verdi打开Verilog代码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在tb目录下找到SOC，并找到相应的信号对应的Verilog代码进行阅读，并且点开RTL级Schematic进行对照</w:t>
      </w:r>
    </w:p>
    <w:p>
      <w:pPr>
        <w:keepNext w:val="0"/>
        <w:keepLines w:val="0"/>
        <w:jc w:val="both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同样抽取上面两个信号，在x_cpu中的x_C910模块找到对应的线路</w:t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181860" cx="4319905"/>
            <wp:effectExtent b="12700" r="8255" t="0" l="0"/>
            <wp:docPr id="37" name="图片 23" descr="b1dbfb0450dd68083c75cacd8e4a9e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图片 23" descr="b1dbfb0450dd68083c75cacd8e4a9e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y="0" x="0"/>
                      <a:ext cy="218186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numPr>
          <w:ilvl w:val="0"/>
          <w:numId w:val="0"/>
        </w:numP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332990" cx="4319905"/>
            <wp:effectExtent b="13970" r="8255" t="0" l="0"/>
            <wp:docPr id="39" name="图片 24" descr="b398743aab1eac9c180a50dbde146d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图片 24" descr="b398743aab1eac9c180a50dbde146d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y="0" x="0"/>
                      <a:ext cy="233299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两抽取的信号对应的线路已在图中标出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而SoC的部分组成结构为下图：</w:t>
      </w:r>
    </w:p>
    <w:p>
      <w:pPr>
        <w:keepNext w:val="0"/>
        <w:keepLines w:val="0"/>
        <w:jc w:val="center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  <w:drawing>
          <wp:inline distT="0" distB="0" distL="114300" distR="114300">
            <wp:extent cy="2898140" cx="4319905"/>
            <wp:effectExtent b="12700" r="8255" t="0" l="0"/>
            <wp:docPr id="41" name="图片 25" descr="aaf600dfd8469b3dc30a63cb90f1d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25" descr="aaf600dfd8469b3dc30a63cb90f1d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y="0" x="0"/>
                      <a:ext cy="2898140" cx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jc w:val="center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</w:p>
    <w:p>
      <w:pPr>
        <w:keepNext w:val="0"/>
        <w:keepLines w:val="0"/>
        <w:jc w:val="left"/>
        <w:widowControl/>
        <w:suppressLineNumbers w:val="0"/>
        <w:rPr>
          <w:b w:val="1"/>
          <w:color w:val="000000"/>
          <w:sz w:val="21"/>
          <w:lang w:val="en-US" w:eastAsia="zh-CN" w:bidi="ar"/>
          <w:bCs/>
          <w:kern w:val="0"/>
          <w:szCs w:val="21"/>
          <w:rFonts w:ascii="宋体" w:hAnsi="宋体" w:eastAsia="宋体" w:cs="宋体" w:hint="eastAsia"/>
        </w:rPr>
      </w:pPr>
      <w:r>
        <w:rPr>
          <w:b w:val="1"/>
          <w:color w:val="000000"/>
          <w:sz w:val="21"/>
          <w:lang w:val="en-US" w:eastAsia="zh-CN" w:bidi="ar"/>
          <w:bCs/>
          <w:kern w:val="0"/>
          <w:szCs w:val="21"/>
          <w:rFonts w:ascii="宋体" w:hAnsi="宋体" w:eastAsia="宋体" w:cs="宋体" w:hint="eastAsia"/>
        </w:rPr>
        <w:t>4、实验收获、存在问题、改进措施或建议等</w:t>
      </w:r>
    </w:p>
    <w:p>
      <w:pPr>
        <w:keepNext w:val="0"/>
        <w:keepLines w:val="0"/>
        <w:jc w:val="left"/>
        <w:widowControl/>
        <w:suppressLineNumbers w:val="0"/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default"/>
        </w:rPr>
      </w:pPr>
      <w:r>
        <w:rPr>
          <w:color w:val="000000"/>
          <w:sz w:val="21"/>
          <w:lang w:val="en-US" w:eastAsia="zh-CN" w:bidi="ar"/>
          <w:kern w:val="0"/>
          <w:szCs w:val="21"/>
          <w:rFonts w:ascii="宋体" w:hAnsi="宋体" w:eastAsia="宋体" w:cs="宋体" w:hint="eastAsia"/>
        </w:rPr>
        <w:t>①实验收获：</w:t>
      </w:r>
    </w:p>
    <w:p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本次实验首次使用SMART平台进行程序实例的仿真，并且了解了SMART平台的一些基础结构和功能。通过仿真实验以及自己写的C语言程序的仿真，并通过对verilog代码、RTL图以及一些信号波形的观察，更深入了解了SMART平台的仿真结构和操作方式。</w:t>
      </w: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②存在问题</w:t>
      </w:r>
    </w:p>
    <w:p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我们组的远程控制VNC viewer在实验的过程中出现了多多少少各种不同的问题。对实验的进行有一定的阻碍。</w:t>
      </w:r>
    </w:p>
    <w:p>
      <w:pPr>
        <w:rPr>
          <w:lang w:val="en-US" w:eastAsia="zh-CN"/>
          <w:rFonts w:hint="default"/>
        </w:rPr>
      </w:pPr>
    </w:p>
    <w:p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解决方法：</w:t>
      </w:r>
    </w:p>
    <w:p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查阅资料解决+咨询助教老师。最终问题都得以解决，实验顺利继续进行。</w:t>
      </w:r>
    </w:p>
    <w:p>
      <w:pPr>
        <w:rPr>
          <w:lang w:val="en-US" w:eastAsia="zh-CN"/>
          <w:rFonts w:hint="default"/>
        </w:rPr>
      </w:pPr>
      <w:bookmarkStart w:id="0" w:name="_GoBack"/>
      <w:bookmarkEnd w:id="0"/>
    </w:p>
    <w:p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[附录]Memory</w:t>
      </w:r>
    </w:p>
    <w:p>
      <w:pPr>
        <w:jc w:val="center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drawing>
          <wp:inline distT="0" distB="0" distL="114300" distR="114300">
            <wp:extent cy="8547735" cx="2309495"/>
            <wp:effectExtent b="1905" r="6985" t="0" l="0"/>
            <wp:docPr id="43" name="图片 5" descr="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图片 5" descr="memory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y="0" x="0"/>
                      <a:ext cy="8547735" cx="230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GPR：[仅附X0的读写操作代码，其余均相同]</w:t>
      </w:r>
    </w:p>
    <w:p>
      <w:pPr>
        <w:jc w:val="center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drawing>
          <wp:inline distT="0" distB="0" distL="114300" distR="114300">
            <wp:extent cy="4072890" cx="2879725"/>
            <wp:effectExtent b="11430" r="635" t="0" l="0"/>
            <wp:docPr id="45" name="图片 9" descr="CODE_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图片 9" descr="CODE_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y="0" x="0"/>
                      <a:ext cy="4072890" cx="287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drawing>
          <wp:inline distT="0" distB="0" distL="114300" distR="114300">
            <wp:extent cy="4074795" cx="2879725"/>
            <wp:effectExtent b="9525" r="635" t="0" l="0"/>
            <wp:docPr id="47" name="图片 45" descr="CODE_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5" descr="CODE_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y="0" x="0"/>
                      <a:ext cy="4074795" cx="28797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15="http://schemas.microsoft.com/office/word/2012/wordml"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wp14="http://schemas.microsoft.com/office/word/2010/wordprocessingDrawing" xmlns:v="urn:schemas-microsoft-com:v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m="http://schemas.openxmlformats.org/officeDocument/2006/math" xmlns:wne="http://schemas.microsoft.com/office/word/2006/wordml" xmlns:r="http://schemas.openxmlformats.org/officeDocument/2006/relationships" xmlns:wps="http://schemas.microsoft.com/office/word/2010/wordprocessingShape" mc:Ignorable="w14 wp14">
  <w:abstractNum w:abstractNumId="0">
    <w:nsid w:val="458E8419"/>
    <w:multiLevelType w:val="singleLevel"/>
    <w:tmpl w:val="458E8419"/>
    <w:lvl w:ilvl="0" w:tentative="false">
      <w:start w:val="2"/>
      <w:numFmt w:val="decimal"/>
      <w:suff w:val="nothing"/>
      <w:lvlText w:val="（%1）" w:null="false"/>
      <w:lvlJc w:val="left"/>
    </w:lvl>
  </w:abstractNum>
  <w:num w:numId="1">
    <w:abstractNumId w:val="0"/>
  </w:num>
</w:numbering>
</file>

<file path=word/settings.xml><?xml version="1.0" encoding="utf-8"?>
<w:settings xmlns:w14="http://schemas.microsoft.com/office/word/2010/wordml" xmlns:r="http://schemas.openxmlformats.org/officeDocument/2006/relationships" xmlns:sl="http://schemas.openxmlformats.org/schemaLibrary/2006/main" xmlns:v="urn:schemas-microsoft-com:vml" xmlns:wpsCustomData="http://www.wps.cn/officeDocument/2013/wpsCustomData" xmlns:w10="urn:schemas-microsoft-com:office:word" xmlns:o="urn:schemas-microsoft-com:office:office" xmlns:w="http://schemas.openxmlformats.org/wordprocessingml/2006/main" xmlns:m="http://schemas.openxmlformats.org/officeDocument/2006/math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05261997"/>
    <w:rsid w:val="05D2001A"/>
    <w:rsid w:val="07D66291"/>
    <w:rsid w:val="11417DAA"/>
    <w:rsid w:val="14CA5B3D"/>
    <w:rsid w:val="14F474B5"/>
    <w:rsid w:val="18312F5A"/>
    <w:rsid w:val="1E4D3E0A"/>
    <w:rsid w:val="20B17788"/>
    <w:rsid w:val="2F6B123B"/>
    <w:rsid w:val="354C0DED"/>
    <w:rsid w:val="36355C76"/>
    <w:rsid w:val="3A5C1404"/>
    <w:rsid w:val="3F7C5D58"/>
    <w:rsid w:val="439D6FCB"/>
    <w:rsid w:val="45000F46"/>
    <w:rsid w:val="453555E8"/>
    <w:rsid w:val="4BDD2369"/>
    <w:rsid w:val="597F7A97"/>
    <w:rsid w:val="63DB5BD4"/>
    <w:rsid w:val="63E57E57"/>
    <w:rsid w:val="6DD25F12"/>
    <w:rsid w:val="6E35585D"/>
    <w:rsid w:val="70156757"/>
    <w:rsid w:val="711F5815"/>
    <w:rsid w:val="79FC6BAB"/>
    <w:rsid w:val="7C2A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o="urn:schemas-microsoft-com:office:office" xmlns:w="http://schemas.openxmlformats.org/wordprocessingml/2006/main" xmlns:sl="http://schemas.openxmlformats.org/schemaLibrary/2006/main" xmlns:v="urn:schemas-microsoft-com:vml" xmlns:m="http://schemas.openxmlformats.org/officeDocument/2006/math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uiPriority="0" w:semiHidden="0" w:unhideWhenUsed="0"/>
    <w:lsdException w:name="Block Text" w:uiPriority="0" w:semiHidden="0" w:unhideWhenUsed="0"/>
    <w:lsdException w:name="Body Text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Body Text Indent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Closing" w:uiPriority="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ate" w:uiPriority="0" w:semiHidden="0" w:unhideWhenUsed="0"/>
    <w:lsdException w:name="Default Paragraph Font" w:uiPriority="0" w:unhideWhenUsed="0" w:qFormat="1"/>
    <w:lsdException w:name="Document Map" w:uiPriority="0" w:semiHidden="0" w:unhideWhenUsed="0"/>
    <w:lsdException w:name="E-mail Signature" w:uiPriority="0" w:semiHidden="0" w:unhideWhenUsed="0"/>
    <w:lsdException w:name="Emphasis" w:uiPriority="0" w:semiHidden="0" w:unhideWhenUsed="0" w:qFormat="1"/>
    <w:lsdException w:name="FollowedHyperlink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Hyperlink" w:uiPriority="0" w:semiHidden="0" w:unhideWhenUsed="0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List Number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ssage Header" w:uiPriority="0" w:semiHidden="0" w:unhideWhenUsed="0"/>
    <w:lsdException w:name="Normal" w:uiPriority="0" w:semiHidden="0" w:unhideWhenUsed="0" w:qFormat="1"/>
    <w:lsdException w:name="Normal (Web)" w:uiPriority="0" w:semiHidden="0" w:unhideWhenUsed="0"/>
    <w:lsdException w:name="Normal Indent" w:uiPriority="0" w:semiHidden="0" w:unhideWhenUsed="0"/>
    <w:lsdException w:name="Normal Table" w:uiPriority="0" w:unhideWhenUsed="0" w:qFormat="1"/>
    <w:lsdException w:name="Note Heading" w:uiPriority="0" w:semiHidden="0" w:unhideWhenUsed="0"/>
    <w:lsdException w:name="Plain Text" w:uiPriority="0" w:semiHidden="0" w:unhideWhenUsed="0"/>
    <w:lsdException w:name="Salutation" w:uiPriority="0" w:semiHidden="0" w:unhideWhenUsed="0"/>
    <w:lsdException w:name="Signature" w:uiPriority="0" w:semiHidden="0" w:unhideWhenUsed="0"/>
    <w:lsdException w:name="Strong" w:uiPriority="0" w:semiHidden="0" w:unhideWhenUsed="0" w:qFormat="1"/>
    <w:lsdException w:name="Subtitle" w:uiPriority="0" w:semiHidden="0" w:unhideWhenUsed="0" w:qFormat="1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Grid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Professional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Theme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Title" w:uiPriority="0" w:semiHidden="0" w:unhideWhenUsed="0" w:qFormat="1"/>
    <w:lsdException w:name="annotation reference" w:uiPriority="0" w:semiHidden="0" w:unhideWhenUsed="0"/>
    <w:lsdException w:name="annotation subject" w:uiPriority="0" w:semiHidden="0" w:unhideWhenUsed="0"/>
    <w:lsdException w:name="annotation text" w:uiPriority="0" w:semiHidden="0" w:unhideWhenUsed="0"/>
    <w:lsdException w:name="caption" w:uiPriority="0" w:qFormat="1"/>
    <w:lsdException w:name="endnote reference" w:uiPriority="0" w:semiHidden="0" w:unhideWhenUsed="0"/>
    <w:lsdException w:name="endnote text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er" w:uiPriority="0" w:semiHidden="0" w:unhideWhenUsed="0"/>
    <w:lsdException w:name="footnote reference" w:uiPriority="0" w:semiHidden="0" w:unhideWhenUsed="0"/>
    <w:lsdException w:name="footnote text" w:uiPriority="0" w:semiHidden="0" w:unhideWhenUsed="0"/>
    <w:lsdException w:name="header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index heading" w:uiPriority="0" w:semiHidden="0" w:unhideWhenUsed="0"/>
    <w:lsdException w:name="line number" w:uiPriority="0" w:semiHidden="0" w:unhideWhenUsed="0"/>
    <w:lsdException w:name="macro" w:uiPriority="0" w:semiHidden="0" w:unhideWhenUsed="0"/>
    <w:lsdException w:name="page number" w:uiPriority="0" w:semiHidden="0" w:unhideWhenUsed="0"/>
    <w:lsdException w:name="table of authorities" w:uiPriority="0" w:semiHidden="0" w:unhideWhenUsed="0"/>
    <w:lsdException w:name="table of figures" w:uiPriority="0" w:semiHidden="0" w:unhideWhenUsed="0"/>
    <w:lsdException w:name="toa heading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</w:latentStyles>
  <w:style w:type="paragraph" w:styleId="1" w:default="1">
    <w:name w:val="Normal"/>
    <w:uiPriority w:val="0"/>
    <w:qFormat/>
    <w:pPr>
      <w:jc w:val="both"/>
      <w:widowControl w:val="0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  <w:qFormat/>
  </w:style>
  <w:style w:type="table" w:styleId="2" w:default="1">
    <w:name w:val="Normal Table"/>
    <w:uiPriority w:val="0"/>
    <w:semiHidden/>
    <w:qFormat/>
    <w:tblPr>
      <w:tblCellMar>
        <w:top w:type="dxa" w:w="0"/>
        <w:bottom w:type="dxa" w:w="0"/>
        <w:left w:type="dxa" w:w="108"/>
        <w:right w:type="dxa" w:w="108"/>
      </w:tblCellMar>
    </w:tbl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5" Type="http://schemas.openxmlformats.org/officeDocument/2006/relationships/image" Target="media/image1.png" /><Relationship Id="rId11" Type="http://schemas.openxmlformats.org/officeDocument/2006/relationships/image" Target="media/image7.png" /><Relationship Id="rId27" Type="http://schemas.openxmlformats.org/officeDocument/2006/relationships/image" Target="media/image23.png" /><Relationship Id="rId2" Type="http://schemas.openxmlformats.org/officeDocument/2006/relationships/fontTable" Target="fontTable.xml" /><Relationship Id="rId23" Type="http://schemas.openxmlformats.org/officeDocument/2006/relationships/image" Target="media/image19.png" /><Relationship Id="rId3" Type="http://schemas.openxmlformats.org/officeDocument/2006/relationships/theme" Target="theme/theme1.xml" /><Relationship Id="rId25" Type="http://schemas.openxmlformats.org/officeDocument/2006/relationships/image" Target="media/image21.png" /><Relationship Id="rId22" Type="http://schemas.openxmlformats.org/officeDocument/2006/relationships/image" Target="media/image18.png" /><Relationship Id="rId20" Type="http://schemas.openxmlformats.org/officeDocument/2006/relationships/image" Target="media/image16.png" /><Relationship Id="rId4" Type="http://schemas.openxmlformats.org/officeDocument/2006/relationships/numbering" Target="numbering.xml" /><Relationship Id="rId19" Type="http://schemas.openxmlformats.org/officeDocument/2006/relationships/image" Target="media/image15.png" /><Relationship Id="rId26" Type="http://schemas.openxmlformats.org/officeDocument/2006/relationships/image" Target="media/image22.png" /><Relationship Id="rId21" Type="http://schemas.openxmlformats.org/officeDocument/2006/relationships/image" Target="media/image17.png" /><Relationship Id="rId6" Type="http://schemas.openxmlformats.org/officeDocument/2006/relationships/image" Target="media/image2.png" /><Relationship Id="rId18" Type="http://schemas.openxmlformats.org/officeDocument/2006/relationships/image" Target="media/image14.png" /><Relationship Id="rId17" Type="http://schemas.openxmlformats.org/officeDocument/2006/relationships/image" Target="media/image13.png" /><Relationship Id="rId12" Type="http://schemas.openxmlformats.org/officeDocument/2006/relationships/image" Target="media/image8.png" /><Relationship Id="rId24" Type="http://schemas.openxmlformats.org/officeDocument/2006/relationships/image" Target="media/image20.png" /><Relationship Id="rId15" Type="http://schemas.openxmlformats.org/officeDocument/2006/relationships/image" Target="media/image11.png" /><Relationship Id="rId0" Type="http://schemas.openxmlformats.org/officeDocument/2006/relationships/styles" Target="styles.xml" /><Relationship Id="rId10" Type="http://schemas.openxmlformats.org/officeDocument/2006/relationships/image" Target="media/image6.png" /><Relationship Id="rId16" Type="http://schemas.openxmlformats.org/officeDocument/2006/relationships/image" Target="media/image12.png" /><Relationship Id="rId14" Type="http://schemas.openxmlformats.org/officeDocument/2006/relationships/image" Target="media/image10.png" /><Relationship Id="rId13" Type="http://schemas.openxmlformats.org/officeDocument/2006/relationships/image" Target="media/image9.png" /><Relationship Id="rId7" Type="http://schemas.openxmlformats.org/officeDocument/2006/relationships/image" Target="media/image3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typeface="Times New Roman" script="Viet"/>
        <a:font typeface="Sylfaen" script="Geor"/>
        <a:font typeface="Iskoola Pota" script="Sinh"/>
        <a:font typeface="DokChampa" script="Laoo"/>
        <a:font typeface="Kalinga" script="Orya"/>
        <a:font typeface="Mongolian Baiti" script="Mong"/>
        <a:font typeface="Kartika" script="Mlym"/>
        <a:font typeface="맑은 고딕" script="Hang"/>
        <a:font typeface="Gautami" script="Telu"/>
        <a:font typeface="Mangal" script="Deva"/>
        <a:font typeface="Microsoft Himalaya" script="Tibt"/>
        <a:font typeface="Euphemia" script="Cans"/>
        <a:font typeface="MoolBoran" script="Khmr"/>
        <a:font typeface="Estrangelo Edessa" script="Syrc"/>
        <a:font typeface="Angsana New" script="Thai"/>
        <a:font typeface="Shruti" script="Gujr"/>
        <a:font typeface="Microsoft Uighur" script="Uigh"/>
        <a:font typeface="Vrinda" script="Beng"/>
        <a:font typeface="ＭＳ ゴシック" script="Jpan"/>
        <a:font typeface="MV Boli" script="Thaa"/>
        <a:font typeface="Plantagenet Cherokee" script="Cher"/>
        <a:font typeface="Times New Roman" script="Hebr"/>
        <a:font typeface="Microsoft Yi Baiti" script="Yiii"/>
        <a:font typeface="Raavi" script="Guru"/>
        <a:font typeface="宋体" script="Hans"/>
        <a:font typeface="Nyala" script="Ethi"/>
        <a:font typeface="Latha" script="Taml"/>
        <a:font typeface="Tunga" script="Knda"/>
        <a:font typeface="Times New Roman" script="Arab"/>
        <a:font typeface="新細明體" script="Hant"/>
      </a:majorFont>
      <a:minorFont>
        <a:latin typeface="Calibri"/>
        <a:ea typeface=""/>
        <a:cs typeface=""/>
        <a:font typeface="Arial" script="Viet"/>
        <a:font typeface="Sylfaen" script="Geor"/>
        <a:font typeface="Iskoola Pota" script="Sinh"/>
        <a:font typeface="DokChampa" script="Laoo"/>
        <a:font typeface="Kalinga" script="Orya"/>
        <a:font typeface="Mongolian Baiti" script="Mong"/>
        <a:font typeface="Kartika" script="Mlym"/>
        <a:font typeface="맑은 고딕" script="Hang"/>
        <a:font typeface="Gautami" script="Telu"/>
        <a:font typeface="Mangal" script="Deva"/>
        <a:font typeface="Microsoft Himalaya" script="Tibt"/>
        <a:font typeface="Euphemia" script="Cans"/>
        <a:font typeface="DaunPenh" script="Khmr"/>
        <a:font typeface="Estrangelo Edessa" script="Syrc"/>
        <a:font typeface="Cordia New" script="Thai"/>
        <a:font typeface="Shruti" script="Gujr"/>
        <a:font typeface="Microsoft Uighur" script="Uigh"/>
        <a:font typeface="Vrinda" script="Beng"/>
        <a:font typeface="ＭＳ 明朝" script="Jpan"/>
        <a:font typeface="MV Boli" script="Thaa"/>
        <a:font typeface="Plantagenet Cherokee" script="Cher"/>
        <a:font typeface="Arial" script="Hebr"/>
        <a:font typeface="Microsoft Yi Baiti" script="Yiii"/>
        <a:font typeface="Raavi" script="Guru"/>
        <a:font typeface="宋体" script="Hans"/>
        <a:font typeface="Nyala" script="Ethi"/>
        <a:font typeface="Latha" script="Taml"/>
        <a:font typeface="Tunga" script="Knda"/>
        <a:font typeface="Arial" script="Arab"/>
        <a:font typeface="新細明體" script="Han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0" ang="540000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0" ang="540000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scaled="0" ang="540000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14</TotalTime>
  <Pages>1</Pages>
  <Words>0</Words>
  <Characters>0</Characters>
  <Application>WPS Office_11.1.0.10463_F1E327BC-269C-435d-A152-05C5408002CA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98009</dc:creator>
  <cp:keywords/>
  <dc:description/>
  <cp:lastModifiedBy>Owen#MR11#</cp:lastModifiedBy>
  <cp:revision>0</cp:revision>
  <dcterms:created xsi:type="dcterms:W3CDTF">2020-12-11T13:30:00Z</dcterms:created>
  <dcterms:modified xsi:type="dcterms:W3CDTF">2021-04-22T03:31:08Z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2052-11.1.0.10463</vt:lpwstr>
  </property>
  <property fmtid="{D5CDD505-2E9C-101B-9397-08002B2CF9AE}" pid="3" name="ICV">
    <vt:lpwstr>56A88FB6ED8D4216B93E95E539302BE4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实验六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SMART 平台介绍与仿真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1、实验目的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①在SMART平台上进行程序仿真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②了解和掌握SMART平台的主要功能和使用方式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2、实验步骤（包括实验结果，数据记录、截图等）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（1）配置好SMART平台环境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①先登录内网服务器admin01，在admin01节点上配置环境变量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319905" cy="1440180"/>
            <wp:effectExtent l="0" t="0" r="825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实际上的操作时删除原有的.cshrc文件，然后从admin01的节点下获取配置好的.cshrc文件。同时还需要将节点上的smart9_release文件夹复制到自己的账户目录下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②在smart9_release文件目录下，启用source ./setup.csh和./run_smart指令，启动SMART图形界面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698750"/>
            <wp:effectExtent l="0" t="0" r="8255" b="13970"/>
            <wp:docPr id="4" name="图片 4" descr="494f8bcc0acf9964eec5c0407354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4f8bcc0acf9964eec5c0407354e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br w:type="page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仿真各例程（包括dhrystone测试、memory和gpr的读写测试、中断测试）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①dhrystone测试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[1]仿真Dhrystone程序，在图形界面处点击run_dhry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642235"/>
            <wp:effectExtent l="0" t="0" r="8255" b="9525"/>
            <wp:docPr id="7" name="图片 7" descr="81181d0d388af6a40f96106f0b5c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1181d0d388af6a40f96106f0b5c4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[2]进入workdir目录，运用vi run.log查看run.log报告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5267960" cy="1893570"/>
            <wp:effectExtent l="0" t="0" r="5080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②memory读写调试程序的测试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[1]在图形界面点击run debug mem test进行仿真，在workdir目录下查看run.log报告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12085"/>
            <wp:effectExtent l="0" t="0" r="6350" b="635"/>
            <wp:docPr id="10" name="图片 10" descr="5315451517a64af7da3c4afbe8bd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315451517a64af7da3c4afbe8bd8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[2]在图形界面点击open mem test code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2941955"/>
            <wp:effectExtent l="0" t="0" r="12065" b="14605"/>
            <wp:docPr id="11" name="图片 11" descr="52db0cfe4e877a8301f6ef7951f9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2db0cfe4e877a8301f6ef7951f914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本verilog代码本质上是在仿真一个简单的地址和存储数字的读写过程。与输出结果对照，如下图，仿真成功时run.log中的输出结果与code文件中所示相同。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4179570"/>
            <wp:effectExtent l="0" t="0" r="12065" b="11430"/>
            <wp:docPr id="12" name="图片 12" descr="e9b373b3517f62298ca2ac209cb6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9b373b3517f62298ca2ac209cb60b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③仿真gpr读写调试程序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[1]在图形界面点击run debug gpr test，然后在workdir目录下访问run.log查看仿真结果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520315" cy="1965325"/>
            <wp:effectExtent l="0" t="0" r="9525" b="635"/>
            <wp:docPr id="13" name="图片 13" descr="7e6299a60ccf9dde6c01d5bcd17c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e6299a60ccf9dde6c01d5bcd17c98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520315" cy="1965960"/>
            <wp:effectExtent l="0" t="0" r="9525" b="0"/>
            <wp:docPr id="14" name="图片 14" descr="523901c5185e7202a8c575f53e24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23901c5185e7202a8c575f53e242f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520315" cy="1969770"/>
            <wp:effectExtent l="0" t="0" r="9525" b="11430"/>
            <wp:docPr id="15" name="图片 15" descr="4a84dc647200a1ae794dfb39f43b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a84dc647200a1ae794dfb39f43bea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520315" cy="1964690"/>
            <wp:effectExtent l="0" t="0" r="9525" b="1270"/>
            <wp:docPr id="16" name="图片 16" descr="4d03ccf45f9810ede8f8a56c887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d03ccf45f9810ede8f8a56c88743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[2]在图形界面点击open gpr test code，阅读读写测试用例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（write gpr的X0为例）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99815" cy="3319145"/>
            <wp:effectExtent l="0" t="0" r="12065" b="3175"/>
            <wp:docPr id="17" name="图片 17" descr="665a772b8d6f8b43219ec3e27dc9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65a772b8d6f8b43219ec3e27dc942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测试是对各个存储器依次进行读写测试。可以看到输出结果与预期的成功仿真结果的输出是一致的。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④仿真PLIC的中断测试程序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在图形界面点击run_int_case，打开workdir目录下的run.log查看仿真结果，仿真结果如下：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4319905" cy="2232660"/>
            <wp:effectExtent l="0" t="0" r="8255" b="7620"/>
            <wp:docPr id="18" name="图片 18" descr="5315451517a64af7da3c4afbe8bd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315451517a64af7da3c4afbe8bd8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自行编写 C 程序，并在命令行执行，对输出结果截图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①在case目录下建立一个新的文件夹，编写C语言程序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99815" cy="2554605"/>
            <wp:effectExtent l="0" t="0" r="12065" b="5715"/>
            <wp:docPr id="19" name="图片 19" descr="3caaa89cd912dcc69513c478720a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caaa89cd912dcc69513c478720a1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（程序说明：对给定的数组a[5]进行冒泡排序）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②在workdir目录下执行../tools/run_case {case_path}/{casename}.c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808220" cy="297180"/>
            <wp:effectExtent l="0" t="0" r="7620" b="7620"/>
            <wp:docPr id="20" name="图片 20" descr="67fed1b09390b46da73a109fda289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7fed1b09390b46da73a109fda289f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③打开workdir目录下的run.log仿真文件，查看仿真结果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645410"/>
            <wp:effectExtent l="0" t="0" r="8255" b="6350"/>
            <wp:docPr id="21" name="图片 21" descr="cc77516e995c1ad9566d3d912c53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c77516e995c1ad9566d3d912c5384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3、实验分析和总结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①实验中两个读写程序的仿真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中对两个读写程序进行了仿真，其中可以通过代码看出memory仅是简单的进行了一个读写上的计算仿真验证，而gpr则是进行了遍历的读写调试，所以在最后对应的run.log中可以看出，gpr的运行时间TIME（982920000ps）比memory的运行时间（35755000ps）长了接近30倍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[附录中附上两个代码的部分，可以看出，memory有仅对一个目标进行了读写，并且对目标地址进行了简单计算，而gpr遍历了X0至X31，所以代码长度更长，而且耗时更长]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②实验中run.log文件的生成往往具有延时性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在图形界面进行测试后，在workdir中并不能立刻生成run.log文件，往往需要等待一定的时间，run.log才会生成（用ls -l指令判断run.log是否有效生成）。同时在实验的时候发现，使用bqueses -l可以查看目前admin01上的任务进程队列，发现任务量越大的账户所分配到的PRIORITY（优先级）越小，因此猜测提高自己账号运行速度的方法可以是及时使用bkill来杀死无用的累赘进程。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③阅读代码和查看波形（Optional）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[1]在图形界面点击open_wave打开波形文件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先打开基于文档里的CPU观测信号，观察了解所有的CPU信号的波形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319905" cy="2282190"/>
            <wp:effectExtent l="0" t="0" r="8255" b="381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抽取所给予的文档中两个CPU观测信号，查看波形（分别为core0_pad_retire0和core0_pad_retire0_iid[6:0]）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194560"/>
            <wp:effectExtent l="0" t="0" r="8255" b="0"/>
            <wp:docPr id="22" name="图片 22" descr="9abc801680648ad15c2dd2ce2aeb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abc801680648ad15c2dd2ce2aeb7b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两个信号分别为相应处理器指令0退休指示信号以及当前正在退休指令的ID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[2]在图形界面点击open_verdi打开Verilog代码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在tb目录下找到SOC，并找到相应的信号对应的Verilog代码进行阅读，并且点开RTL级Schematic进行对照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同样抽取上面两个信号，在x_cpu中的x_C910模块找到对应的线路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181860"/>
            <wp:effectExtent l="0" t="0" r="8255" b="12700"/>
            <wp:docPr id="23" name="图片 23" descr="b1dbfb0450dd68083c75cacd8e4a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b1dbfb0450dd68083c75cacd8e4a9e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332990"/>
            <wp:effectExtent l="0" t="0" r="8255" b="13970"/>
            <wp:docPr id="24" name="图片 24" descr="b398743aab1eac9c180a50dbde14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b398743aab1eac9c180a50dbde146d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两抽取的信号对应的线路已在图中标出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而SoC的部分组成结构为下图：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19905" cy="2898140"/>
            <wp:effectExtent l="0" t="0" r="8255" b="12700"/>
            <wp:docPr id="25" name="图片 25" descr="aaf600dfd8469b3dc30a63cb90f1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aaf600dfd8469b3dc30a63cb90f1d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4、实验收获、存在问题、改进措施或建议等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①实验收获：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首次使用SMART平台进行程序实例的仿真，并且了解了SMART平台的一些基础结构和功能。通过仿真实验以及自己写的C语言程序的仿真，并通过对verilog代码、RTL图以及一些信号波形的观察，更深入了解了SMART平台的仿真结构和操作方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②存在问题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我们组的远程控制VNC viewer在实验的过程中出现了多多少少各种不同的问题。对实验的进行有一定的阻碍。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查阅资料解决+咨询助教老师。最终问题都得以解决，实验顺利继续进行。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[附录]Memory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09495" cy="8547735"/>
            <wp:effectExtent l="0" t="0" r="6985" b="1905"/>
            <wp:docPr id="5" name="图片 5" descr="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mory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854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GPR：[仅附X0的读写操作代码，其余均相同]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9725" cy="4072890"/>
            <wp:effectExtent l="0" t="0" r="635" b="11430"/>
            <wp:docPr id="9" name="图片 9" descr="CODE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DE_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9725" cy="4074795"/>
            <wp:effectExtent l="0" t="0" r="635" b="9525"/>
            <wp:docPr id="45" name="图片 45" descr="CODE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ODE_0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