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highlight w:val="lightGray"/>
        </w:rPr>
      </w:pPr>
      <w:r>
        <w:rPr>
          <w:rFonts w:hint="eastAsia"/>
          <w:highlight w:val="lightGray"/>
        </w:rPr>
        <w:t>1. 串行总线与并行总线各有什么优缺点?试简述造成它们接口速率不同的原因。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串行总线和并行总线是计算机中常见的两种数据传输方式。它们各有不同的优点和缺点。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串行总线的优点：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线路简单：串行总线只需要一条传输线路，因此线路布局相对简单，占用较少的空间。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高速传输：串行总线可以使用高速的传输速率，因为数据在一条线上逐位传输，从而可以实现更高的传输速度。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抗干扰性强：由于只有一条传输线，串行总线的抗干扰性较强，可以减少信号失真和干扰的影响。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串行总线的缺点：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传输效率较低：由于数据逐位传输，串行总线的传输效率相对较低，特别是在大量数据传输的情况下。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延迟较高：由于数据的逐位传输，串行总线的延迟相对较高，可能导致传输速度不如并行总线。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并行总线的优点：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高传输效率：并行总线可以同时传输多个数据位，因此在大量数据传输时具有较高的传输效率。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低延迟：并行总线的数据同时传输，可以减少传输延迟，提高数据传输速度。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并行总线的缺点：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线路复杂：并行总线需要多条传输线路，因此线路布局相对复杂，占用更多的空间。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抗干扰性差：由于多条传输线路之间存在干扰，并行总线的抗干扰性较差，容易受到信号失真和干扰的影响。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造成串行总线和并行总线接口速率不同的原因主要有两个方面：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传输线路数量：并行总线通过多条传输线同时传输数据，因此可以实现更高的接口速率。而串行总线只有一条传输线，传输速率相对较低。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传输方式：并行总线同时传输多个数据位，因此可以在一个时钟周期内传输更多的数据，从而提高接口速率。而串行总线逐位传输，需要更多的时钟周期才能完成相同数量的数据传输，因此速率相对较低。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rPr>
        <w:t>3. 阅读I2C相关标准，回答以下问题。 1)I2C的数据包是如何构成的? 2)为什么I2C是半双工的? 3)I2C传输的起止条件是什么?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I2C（Inter-Integrated Circuit）是一种串行通信协议，常用于连接微控制器和外部设备。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I2C的数据包构成： I2C数据包由两个部分组成：地址帧和数据帧。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地址帧：用于指定要进行通信的设备的地址。地址帧由7位或10位地址组成，其中7位地址是最常用的。其中，一位用于指示读（R）或写（W）操作。地址帧通常是在起始条件后由主设备发送。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数据帧：用于传输实际的数据。数据帧由8位数据组成，每个数据位都会在时钟的上升沿或下降沿传输。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I2C为什么是半双工的： I2C是半双工的，意味着数据传输只能在一个方向上进行，要么是主设备向从设备发送数据，要么是从设备向主设备发送数据。这是因为I2C总线上的时钟线（SCL）和数据线（SDA）是共享的，没有单独的数据发送和接收线路。在I2C中，主设备控制总线的时钟，并且在适当的时候将数据发送到从设备，然后释放总线以接收从设备的响应。这种半双工的设计简化了硬件和通信协议，但限制了数据传输的方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I2C传输的起止条件： I2C传输的起止条件用于指示通信的开始和结束。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起始条件（Start Condition）：起始条件指示着一个新的传输开始。它由主设备产生，即在SCL为高电平时，SDA从高电平转换到低电平。这表示总线上的一个I2C事务即将开始。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停止条件（Stop Condition）：停止条件指示着一个传输的结束。它同样由主设备产生，在SCL为高电平时，SDA从低电平转换到高电平。这表示总线上的一个I2C事务已经完成。起始条件和停止条件的生成由主设备控制，并且用于指示通信的开始和结束，以及数据帧的边界。从设备接收到起始条件后，开始接收地址帧和数据帧。在停止条件之后，总线被释放，其他设备可以接入总线并开始新的传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rPr>
        <w:t>7. 简述磁盘控制电路如何通过决定请求的最优执行次序来减少磁盘访问用时?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磁盘控制电路通过决定请求的最优执行次序来减少磁盘访问用时，这个过程通常被称为磁盘调度。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磁盘调度的目标是通过优化磁头的移动和减少寻道时间，以提高磁盘访问的效率和速度。下面是一些常见的磁盘调度算法和它们的工作原理：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先来先服务（First-Come, First-Served，FCFS）：这是最简单的调度算法，按照请求的先后顺序进行服务。但是，它忽略了磁盘访问的位置和时间等因素，可能导致不连续的访问，增加了平均寻道时间。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最短寻道时间优先（Shortest Seek Time First，SSTF）： SSTF算法选择与当前磁头位置最接近的请求进行服务，以最小化寻道时间。它通过不断选择最短的寻道距离来提高磁盘访问效率。但是，它可能会导致某些请求长时间等待，产生饥饿现象。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扫描算法（SCAN）： SCAN算法，也称为电梯算法，磁头按照一个方向上的顺序移动，直到到达磁盘的边缘，然后反向移动，继续服务请求。这样可以减少平均等待时间，但可能导致某些请求长时间等待。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4</w:t>
      </w:r>
      <w:r>
        <w:rPr>
          <w:rFonts w:hint="eastAsia"/>
          <w:lang w:eastAsia="zh-CN"/>
        </w:rPr>
        <w:t>）</w:t>
      </w:r>
      <w:r>
        <w:rPr>
          <w:rFonts w:hint="eastAsia"/>
        </w:rPr>
        <w:t>循环扫描算法（Circular SCAN，C-SCAN）： C-SCAN算法类似于SCAN算法，但是磁头到达磁盘边缘后，直接返回到另一端，而不进行反向移动。这样可以确保所有请求都得到服务，避免了长时间等待的问题。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5</w:t>
      </w:r>
      <w:r>
        <w:rPr>
          <w:rFonts w:hint="eastAsia"/>
          <w:lang w:eastAsia="zh-CN"/>
        </w:rPr>
        <w:t>）</w:t>
      </w:r>
      <w:r>
        <w:rPr>
          <w:rFonts w:hint="eastAsia"/>
        </w:rPr>
        <w:t>最短寻道时间优先（LOOK）： LOOK算法类似于SCAN算法，但是它在到达磁盘边缘时不进行反向移动，而是返回到最近的请求位置。这样可以进一步减少平均等待时间。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这些磁盘调度算法都是根据不同的策略来决定请求的执行顺序，以尽量减少寻道时间和等待时间。通过优化磁盘访问的次序，磁盘控制电路可以提高磁盘的读写效率，减少访问时间，从而提升系统的整体性能。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rPr>
        <w:t>1. 简述常见的总线仲裁机制，它们各有什么优缺点、分别适用于什么场景?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rPr>
        <w:t>常见的总线仲裁机制有以下几种：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集中式仲裁：集中式仲裁使用专门的仲裁器（例如，中央控制器）来控制总线上的访问权。仲裁器负责侦听总线上的请求并分配访问权。这种机制的优点是实现简单，适用于较小规模的系统。然而，它也存在单点故障的风险，且仲裁器可能成为总线的瓶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分布式仲裁：分布式仲裁不依赖于单一的仲裁器，而是由总线上的每个设备自行决定是否请求总线访问权。设备通常使用一种分布式协议来协商总线访问权，例如轮询、仲裁线（Arbitration Line）或仲裁字（Arbitration Word）。这种机制具有更高的可扩展性和容错性，但可能引入更多的冲突和延迟。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基于优先级的仲裁：基于优先级的仲裁机制将总线访问权限授予具有最高优先级的请求者。每个设备都被分配一个优先级级别，并在总线上竞争访问权限。这种机制适用于需要对设备访问进行优先级排序的系统，但如果设备的优先级分配不合理，可能会导致低优先级设备的饥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eastAsia="zh-CN"/>
        </w:rPr>
        <w:t>（</w:t>
      </w:r>
      <w:r>
        <w:rPr>
          <w:rFonts w:hint="eastAsia"/>
          <w:lang w:val="en-US" w:eastAsia="zh-CN"/>
        </w:rPr>
        <w:t>4</w:t>
      </w:r>
      <w:r>
        <w:rPr>
          <w:rFonts w:hint="eastAsia"/>
          <w:lang w:eastAsia="zh-CN"/>
        </w:rPr>
        <w:t>）</w:t>
      </w:r>
      <w:r>
        <w:rPr>
          <w:rFonts w:hint="eastAsia"/>
        </w:rPr>
        <w:t>时间片仲裁：时间片仲裁将总线访问权限分配给设备的固定时间段。在每个时间片内，设备有权访问总线，然后切换到下一个设备。这种机制适用于需要公平共享总线资源的系统，但可能导致一些设备的访问时间受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rPr>
        <w:t>选择适当的总线仲裁机制取决于系统的需求和约束条件：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集中式仲裁适用于小规模的系统，其中总线访问权的分配相对简单，并且对故障容忍度要求不高。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分布式仲裁适用于大规模系统，其中多个设备需要公平竞争总线访问权，并且具备更高的容错性和可扩展性。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基于优先级的仲裁适用于需要设备之间优先级排序的系统，但需要合理地分配优先级以避免低优先级设备的饥饿。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时间片仲裁适用于需要公平共享总线资源的系统，但可能会对设备的访问时间产生一定的限制。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综合考虑系统的大小、可扩展性、容错性、优先级排序和公平性需求，可以选择适合的总线仲裁机制。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ighlight w:val="lightGray"/>
        </w:rPr>
      </w:pPr>
      <w:r>
        <w:rPr>
          <w:rFonts w:hint="eastAsia"/>
          <w:highlight w:val="lightGray"/>
          <w:lang w:val="en-US" w:eastAsia="zh-CN"/>
        </w:rPr>
        <w:t>2.</w:t>
      </w:r>
      <w:r>
        <w:rPr>
          <w:rFonts w:hint="eastAsia"/>
          <w:highlight w:val="lightGray"/>
        </w:rPr>
        <w:t>简要描述AMBA总线中APB、AHB、AXI、ACE及CHI等总线协议的特点和使用场景。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AMBA（Advanced Microcontroller Bus Architecture）是一种由Arm公司提出的总线协议架构，用于连接不同功能和性能要求的IP（知识产权）模块。AMBA总线协议包括多个不同的规范，其中包括APB（Advanced Peripheral Bus）、AHB（Advanced High-performance Bus）、AXI（Advanced eXtensible Interface）、ACE（AXI Coherency Extensions）和CHI（Coherent Hub Interface）。以下是对这些总线协议的特点和使用场景的简要描述：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APB（Advanced Peripheral Bus）：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特点：APB是AMBA总线协议中速度较低的一个，适用于连接低带宽和低功耗外设。它采用简单的单边时钟数据传输方式。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使用场景：APB通常用于连接较简单的外设，例如控制寄存器、定时器和串口控制器等。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AHB（Advanced High-performance Bus）：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特点：AHB是AMBA总线协议中较高性能的一个，支持高带宽和低延迟的数据传输。它采用多主多从的总线架构，支持并发传输和分片传输。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使用场景：AHB通常用于连接高性能的外设和存储器，例如高速外设接口、片上RAM和片上闪存等。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AXI（Advanced eXtensible Interface）：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特点：AXI是AMBA总线协议中最常用和灵活的一个，支持高性能和复杂的系统设计。它采用多层级的点对点连接方式，具有更高的带宽和更低的延迟。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使用场景：AXI通常用于连接处理器、高性能外设和存储器等要求较高性能的IP模块。</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ACE（AXI Coherency Extensions）：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特点：ACE是在AXI基础上添加的一组协议扩展，提供了高级的一致性支持，包括缓存一致性和分布式事务支持。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使用场景：ACE通常用于连接具有缓存一致性要求的处理器、高级内存控制器和高速互连系统等。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CHI（Coherent Hub Interface）：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特点：CHI是AMBA总线协议中的最新标准，提供了高性能、高可伸缩性和高一致性的总线架构。它支持多级缓存一致性、内存交换和高带宽需求。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使用场景：CHI主要用于连接复杂的系统-on-chip（SoC）设计，适用于需要大规模高性能处理器和大容量存储器之间高速数据传输和高一致性要求的场景。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需要根据系统的性能要求、带宽需求、一致性需求以及IP模块的特性来选择适当的AMBA总线协议，以满足系统设计的要求。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textAlignment w:val="auto"/>
        <w:rPr>
          <w:rFonts w:hint="eastAsia"/>
          <w:highlight w:val="lightGray"/>
        </w:rPr>
      </w:pPr>
      <w:r>
        <w:rPr>
          <w:rFonts w:hint="eastAsia"/>
          <w:highlight w:val="lightGray"/>
        </w:rPr>
        <w:t>3. 调研AXI总线标准并回答以下问题。 1)AXI总线包含哪些独立的事务通道?为什么协议不设置独立的读响应通道? 2)简要描述在读/写传输事务中，通道的握手信号时序需要满足怎样的依赖关系?为什么要设置这样的约束? 3)什么是AXI的突发传输?有哪些突发传输类型?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AXI（Advanced eXtensible Interface）是Arm公司提出的一种高性能、高带宽的总线标准，常用于SoC（System-on-Chip）设计中。下面是对AXI总线标准的调研回答：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AXI总线包含以下独立的事务通道：读数据通道（Read Data Channel）：用于传输读取操作的数据。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写数据通道（Write Data Channel）：用于传输写入操作的数据。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写地址通道（Write Address Channel）：用于传输写入操作的目标地址和其他写入相关信息。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控制通道（Control Channel）：用于传输事务的控制信息和命令。</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协议没有设置独立的读响应通道的主要原因是，在AXI总线中，读取操作的响应可以通过读数据通道返回。这样设计简化了总线结构，减少了总线的引脚数量和复杂性。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在读/写传输事务中，通道的握手信号时序需要满足以下依赖关系：读取操作的数据通道（Read Data Channel）的有效数据应该在读取操作的读响应（Read Response）信号之前返回。</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写入操作的读响应信号应该在写入数据通道（Write Data Channel）的有效数据返回之前发出。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这样的时序约束是为了保证数据的正确性和一致性。读取操作需要在读响应之前收到有效数据，以确保读取的是正确的数据。写入操作的读响应需要在写入数据通道的有效数据返回之前发出，以通知主设备写入操作已经完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AXI的突发传输是指在一个事务中连续传输多个数据项，从而提高传输效率。突发传输的类型包括：固定突发（Fixed Burst）：在一个事务中连续传输固定数量的数据项。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递增突发（Incrementing Burst）：在一个事务中连续传输递增的地址和数据项。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跳跃突发（Wrapping Burst）：在一个事务中连续传输地址和数据项，当达到事务范围的边界时，地址会回绕到起始地址。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突发传输可以减少总线开销和传输延迟，提高数据吞吐量。通过连续传输多个数据项，可以充分利用总线的带宽和系统资源。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eastAsiaTheme="minorEastAsia"/>
          <w:lang w:eastAsia="zh-CN"/>
        </w:rPr>
        <w:drawing>
          <wp:inline distT="0" distB="0" distL="114300" distR="114300">
            <wp:extent cx="5272405" cy="7762875"/>
            <wp:effectExtent l="0" t="0" r="10795" b="9525"/>
            <wp:docPr id="1" name="图片 1" descr="fd10382a9b570fdff5c22bab99a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10382a9b570fdff5c22bab99a5833"/>
                    <pic:cNvPicPr>
                      <a:picLocks noChangeAspect="1"/>
                    </pic:cNvPicPr>
                  </pic:nvPicPr>
                  <pic:blipFill>
                    <a:blip r:embed="rId4"/>
                    <a:stretch>
                      <a:fillRect/>
                    </a:stretch>
                  </pic:blipFill>
                  <pic:spPr>
                    <a:xfrm>
                      <a:off x="0" y="0"/>
                      <a:ext cx="5272405" cy="77628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eastAsiaTheme="minorEastAsia"/>
          <w:lang w:eastAsia="zh-CN"/>
        </w:rPr>
        <w:drawing>
          <wp:inline distT="0" distB="0" distL="114300" distR="114300">
            <wp:extent cx="5269865" cy="7529830"/>
            <wp:effectExtent l="0" t="0" r="635" b="1270"/>
            <wp:docPr id="2" name="图片 2" descr="828b70765737894cab6f8b6529c1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28b70765737894cab6f8b6529c186b"/>
                    <pic:cNvPicPr>
                      <a:picLocks noChangeAspect="1"/>
                    </pic:cNvPicPr>
                  </pic:nvPicPr>
                  <pic:blipFill>
                    <a:blip r:embed="rId5"/>
                    <a:stretch>
                      <a:fillRect/>
                    </a:stretch>
                  </pic:blipFill>
                  <pic:spPr>
                    <a:xfrm>
                      <a:off x="0" y="0"/>
                      <a:ext cx="5269865" cy="752983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yNDNlOTk4MmMyNDMwMjQxZTFhOGRkN2U1YmYwMjIifQ=="/>
  </w:docVars>
  <w:rsids>
    <w:rsidRoot w:val="3F4E0561"/>
    <w:rsid w:val="21D61DF4"/>
    <w:rsid w:val="3F4E0561"/>
    <w:rsid w:val="6AA30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4326</Words>
  <Characters>5048</Characters>
  <Lines>0</Lines>
  <Paragraphs>0</Paragraphs>
  <TotalTime>20</TotalTime>
  <ScaleCrop>false</ScaleCrop>
  <LinksUpToDate>false</LinksUpToDate>
  <CharactersWithSpaces>5116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2023-06-05T08:30:00Z</dcterms:created>
  <dc:creator>吴林青</dc:creator>
  <cp:lastModifiedBy>吴林青</cp:lastModifiedBy>
  <dcterms:modified xsi:type="dcterms:W3CDTF">2023-06-05T11:02:44Z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001FB6AA6EFC480EA4C7391CF8B162EA_11</vt:lpwstr>
  </property>
</Properties>
</file>