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rPr>
          <w:rFonts w:hint="eastAsia"/>
        </w:rPr>
        <w:t>1</w:t>
      </w:r>
      <w:r>
        <w:t>7.</w:t>
      </w:r>
    </w:p>
    <w:p>
      <w:r>
        <w:t>(1)</w:t>
      </w:r>
      <w:r>
        <w:rPr>
          <w:rFonts w:hint="eastAsia"/>
        </w:rPr>
        <w:t>由于虚拟地址和物理地址的低6位为offset位，所以将</w:t>
      </w:r>
      <w:r>
        <w:t>0</w:t>
      </w:r>
      <w:r>
        <w:rPr>
          <w:rFonts w:hint="eastAsia"/>
        </w:rPr>
        <w:t>x</w:t>
      </w:r>
      <w:r>
        <w:t>05</w:t>
      </w:r>
      <w:r>
        <w:rPr>
          <w:rFonts w:hint="eastAsia"/>
        </w:rPr>
        <w:t>a</w:t>
      </w:r>
      <w:r>
        <w:t>4</w:t>
      </w:r>
      <w:r>
        <w:rPr>
          <w:rFonts w:hint="eastAsia"/>
        </w:rPr>
        <w:t>的第四位去除得到0</w:t>
      </w:r>
      <w:r>
        <w:t>0010110</w:t>
      </w:r>
      <w:r>
        <w:rPr>
          <w:rFonts w:hint="eastAsia"/>
        </w:rPr>
        <w:t>也就是0x</w:t>
      </w:r>
      <w:r>
        <w:t>15</w:t>
      </w:r>
      <w:r>
        <w:rPr>
          <w:rFonts w:hint="eastAsia"/>
        </w:rPr>
        <w:t>，TLB中没有这个标签，因此不命中</w:t>
      </w:r>
    </w:p>
    <w:p>
      <w:r>
        <w:rPr>
          <w:rFonts w:hint="eastAsia"/>
        </w:rPr>
        <w:t>(</w:t>
      </w:r>
      <w:r>
        <w:t>2)</w:t>
      </w:r>
      <w:r>
        <w:rPr>
          <w:rFonts w:hint="eastAsia"/>
        </w:rPr>
        <w:t>页表条目数为2</w:t>
      </w:r>
      <w:r>
        <w:t>^(14-6)=256</w:t>
      </w:r>
    </w:p>
    <w:p>
      <w:r>
        <w:rPr>
          <w:rFonts w:hint="eastAsia"/>
        </w:rPr>
        <w:t>(</w:t>
      </w:r>
      <w:r>
        <w:t>3)</w:t>
      </w:r>
      <w:r>
        <w:rPr>
          <w:rFonts w:hint="eastAsia"/>
        </w:rPr>
        <w:t>因为块数目为1</w:t>
      </w:r>
      <w:r>
        <w:t>6</w:t>
      </w:r>
      <w:r>
        <w:rPr>
          <w:rFonts w:hint="eastAsia"/>
        </w:rPr>
        <w:t>，所以index位数为4位，offset为2位，由(</w:t>
      </w:r>
      <w:r>
        <w:t>1)</w:t>
      </w:r>
      <w:r>
        <w:rPr>
          <w:rFonts w:hint="eastAsia"/>
        </w:rPr>
        <w:t>可得TLB未命中，所以使用0x</w:t>
      </w:r>
      <w:r>
        <w:t>1</w:t>
      </w:r>
      <w:r>
        <w:rPr>
          <w:rFonts w:hint="eastAsia"/>
        </w:rPr>
        <w:t>e</w:t>
      </w:r>
      <w:r>
        <w:t>4</w:t>
      </w:r>
      <w:r>
        <w:rPr>
          <w:rFonts w:hint="eastAsia"/>
        </w:rPr>
        <w:t>，二进制也就是0</w:t>
      </w:r>
      <w:r>
        <w:t>00111100100</w:t>
      </w:r>
      <w:r>
        <w:rPr>
          <w:rFonts w:hint="eastAsia"/>
        </w:rPr>
        <w:t>，tag为0</w:t>
      </w:r>
      <w:r>
        <w:t>00111</w:t>
      </w:r>
      <w:r>
        <w:rPr>
          <w:rFonts w:hint="eastAsia"/>
        </w:rPr>
        <w:t>，其2-</w:t>
      </w:r>
      <w:r>
        <w:t>5</w:t>
      </w:r>
      <w:r>
        <w:rPr>
          <w:rFonts w:hint="eastAsia"/>
        </w:rPr>
        <w:t>位为1</w:t>
      </w:r>
      <w:r>
        <w:t>001</w:t>
      </w:r>
      <w:r>
        <w:rPr>
          <w:rFonts w:hint="eastAsia"/>
        </w:rPr>
        <w:t>，所以查找组号为9的组，发现tag为0x</w:t>
      </w:r>
      <w:r>
        <w:t>1</w:t>
      </w:r>
      <w:r>
        <w:rPr>
          <w:rFonts w:hint="eastAsia"/>
        </w:rPr>
        <w:t>C，二进制也就是0</w:t>
      </w:r>
      <w:r>
        <w:t>1</w:t>
      </w:r>
      <w:r>
        <w:rPr>
          <w:rFonts w:hint="eastAsia"/>
        </w:rPr>
        <w:t>1</w:t>
      </w:r>
      <w:r>
        <w:t>100</w:t>
      </w:r>
      <w:r>
        <w:rPr>
          <w:rFonts w:hint="eastAsia"/>
        </w:rPr>
        <w:t>，这和物理地址的tag不同，所以未命中</w:t>
      </w:r>
    </w:p>
    <w:p/>
    <w:p>
      <w:r>
        <w:rPr>
          <w:rFonts w:hint="eastAsia"/>
        </w:rPr>
        <w:t>1</w:t>
      </w:r>
      <w:r>
        <w:t>8.</w:t>
      </w:r>
    </w:p>
    <w:p>
      <w:r>
        <w:rPr>
          <w:rFonts w:hint="eastAsia"/>
        </w:rPr>
        <w:t>(</w:t>
      </w:r>
      <w:r>
        <w:t>1)</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
        <w:gridCol w:w="921"/>
        <w:gridCol w:w="922"/>
        <w:gridCol w:w="922"/>
        <w:gridCol w:w="922"/>
        <w:gridCol w:w="922"/>
        <w:gridCol w:w="922"/>
        <w:gridCol w:w="922"/>
        <w:gridCol w:w="9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 w:type="dxa"/>
          </w:tcPr>
          <w:p>
            <w:r>
              <w:rPr>
                <w:rFonts w:hint="eastAsia"/>
              </w:rPr>
              <w:t>访存地址</w:t>
            </w:r>
          </w:p>
        </w:tc>
        <w:tc>
          <w:tcPr>
            <w:tcW w:w="921" w:type="dxa"/>
          </w:tcPr>
          <w:p>
            <w:r>
              <w:rPr>
                <w:rFonts w:hint="eastAsia"/>
              </w:rPr>
              <w:t>A</w:t>
            </w:r>
          </w:p>
        </w:tc>
        <w:tc>
          <w:tcPr>
            <w:tcW w:w="922" w:type="dxa"/>
          </w:tcPr>
          <w:p>
            <w:r>
              <w:rPr>
                <w:rFonts w:hint="eastAsia"/>
              </w:rPr>
              <w:t>B</w:t>
            </w:r>
          </w:p>
        </w:tc>
        <w:tc>
          <w:tcPr>
            <w:tcW w:w="922" w:type="dxa"/>
          </w:tcPr>
          <w:p>
            <w:r>
              <w:rPr>
                <w:rFonts w:hint="eastAsia"/>
              </w:rPr>
              <w:t>C</w:t>
            </w:r>
          </w:p>
        </w:tc>
        <w:tc>
          <w:tcPr>
            <w:tcW w:w="922" w:type="dxa"/>
          </w:tcPr>
          <w:p>
            <w:r>
              <w:rPr>
                <w:rFonts w:hint="eastAsia"/>
              </w:rPr>
              <w:t>D</w:t>
            </w:r>
          </w:p>
        </w:tc>
        <w:tc>
          <w:tcPr>
            <w:tcW w:w="922" w:type="dxa"/>
          </w:tcPr>
          <w:p>
            <w:r>
              <w:rPr>
                <w:rFonts w:hint="eastAsia"/>
              </w:rPr>
              <w:t>A</w:t>
            </w:r>
          </w:p>
        </w:tc>
        <w:tc>
          <w:tcPr>
            <w:tcW w:w="922" w:type="dxa"/>
          </w:tcPr>
          <w:p>
            <w:r>
              <w:rPr>
                <w:rFonts w:hint="eastAsia"/>
              </w:rPr>
              <w:t>B</w:t>
            </w:r>
          </w:p>
        </w:tc>
        <w:tc>
          <w:tcPr>
            <w:tcW w:w="922" w:type="dxa"/>
          </w:tcPr>
          <w:p>
            <w:r>
              <w:rPr>
                <w:rFonts w:hint="eastAsia"/>
              </w:rPr>
              <w:t>C</w:t>
            </w:r>
          </w:p>
        </w:tc>
        <w:tc>
          <w:tcPr>
            <w:tcW w:w="922" w:type="dxa"/>
          </w:tcPr>
          <w:p>
            <w:r>
              <w:rPr>
                <w:rFonts w:hint="eastAsia"/>
              </w:rPr>
              <w:t>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 w:type="dxa"/>
          </w:tcPr>
          <w:p>
            <w:r>
              <w:t>Way0</w:t>
            </w:r>
          </w:p>
          <w:p>
            <w:r>
              <w:t>Way1</w:t>
            </w:r>
          </w:p>
        </w:tc>
        <w:tc>
          <w:tcPr>
            <w:tcW w:w="921" w:type="dxa"/>
          </w:tcPr>
          <w:p>
            <w:r>
              <w:rPr>
                <w:rFonts w:hint="eastAsia"/>
              </w:rPr>
              <w:t>——</w:t>
            </w:r>
          </w:p>
          <w:p>
            <w:r>
              <w:rPr>
                <w:rFonts w:hint="eastAsia"/>
              </w:rPr>
              <w:t>——</w:t>
            </w:r>
          </w:p>
        </w:tc>
        <w:tc>
          <w:tcPr>
            <w:tcW w:w="922" w:type="dxa"/>
          </w:tcPr>
          <w:p>
            <w:r>
              <w:rPr>
                <w:rFonts w:hint="eastAsia"/>
              </w:rPr>
              <w:t>A</w:t>
            </w:r>
          </w:p>
          <w:p>
            <w:r>
              <w:rPr>
                <w:rFonts w:hint="eastAsia"/>
              </w:rPr>
              <w:t>——</w:t>
            </w:r>
          </w:p>
        </w:tc>
        <w:tc>
          <w:tcPr>
            <w:tcW w:w="922" w:type="dxa"/>
          </w:tcPr>
          <w:p>
            <w:r>
              <w:rPr>
                <w:rFonts w:hint="eastAsia"/>
              </w:rPr>
              <w:t>A</w:t>
            </w:r>
          </w:p>
          <w:p>
            <w:r>
              <w:rPr>
                <w:rFonts w:hint="eastAsia"/>
              </w:rPr>
              <w:t>B</w:t>
            </w:r>
          </w:p>
        </w:tc>
        <w:tc>
          <w:tcPr>
            <w:tcW w:w="922" w:type="dxa"/>
          </w:tcPr>
          <w:p>
            <w:r>
              <w:rPr>
                <w:rFonts w:hint="eastAsia"/>
              </w:rPr>
              <w:t>C</w:t>
            </w:r>
          </w:p>
          <w:p>
            <w:r>
              <w:rPr>
                <w:rFonts w:hint="eastAsia"/>
              </w:rPr>
              <w:t>B</w:t>
            </w:r>
          </w:p>
        </w:tc>
        <w:tc>
          <w:tcPr>
            <w:tcW w:w="922" w:type="dxa"/>
          </w:tcPr>
          <w:p>
            <w:r>
              <w:rPr>
                <w:rFonts w:hint="eastAsia"/>
              </w:rPr>
              <w:t>C</w:t>
            </w:r>
          </w:p>
          <w:p>
            <w:r>
              <w:rPr>
                <w:rFonts w:hint="eastAsia"/>
              </w:rPr>
              <w:t>D</w:t>
            </w:r>
          </w:p>
        </w:tc>
        <w:tc>
          <w:tcPr>
            <w:tcW w:w="922" w:type="dxa"/>
          </w:tcPr>
          <w:p>
            <w:r>
              <w:rPr>
                <w:rFonts w:hint="eastAsia"/>
              </w:rPr>
              <w:t>A</w:t>
            </w:r>
          </w:p>
          <w:p>
            <w:r>
              <w:rPr>
                <w:rFonts w:hint="eastAsia"/>
              </w:rPr>
              <w:t>D</w:t>
            </w:r>
          </w:p>
        </w:tc>
        <w:tc>
          <w:tcPr>
            <w:tcW w:w="922" w:type="dxa"/>
          </w:tcPr>
          <w:p>
            <w:r>
              <w:rPr>
                <w:rFonts w:hint="eastAsia"/>
              </w:rPr>
              <w:t>A</w:t>
            </w:r>
          </w:p>
          <w:p>
            <w:r>
              <w:rPr>
                <w:rFonts w:hint="eastAsia"/>
              </w:rPr>
              <w:t>B</w:t>
            </w:r>
          </w:p>
        </w:tc>
        <w:tc>
          <w:tcPr>
            <w:tcW w:w="922" w:type="dxa"/>
          </w:tcPr>
          <w:p>
            <w:r>
              <w:rPr>
                <w:rFonts w:hint="eastAsia"/>
              </w:rPr>
              <w:t>C</w:t>
            </w:r>
          </w:p>
          <w:p>
            <w:r>
              <w:rPr>
                <w:rFonts w:hint="eastAsia"/>
              </w:rPr>
              <w:t>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 w:type="dxa"/>
          </w:tcPr>
          <w:p>
            <w:r>
              <w:rPr>
                <w:rFonts w:hint="eastAsia"/>
              </w:rPr>
              <w:t>命中</w:t>
            </w:r>
          </w:p>
        </w:tc>
        <w:tc>
          <w:tcPr>
            <w:tcW w:w="921" w:type="dxa"/>
          </w:tcPr>
          <w:p>
            <w:r>
              <w:rPr>
                <w:rFonts w:hint="eastAsia"/>
              </w:rPr>
              <w:t>N</w:t>
            </w:r>
          </w:p>
        </w:tc>
        <w:tc>
          <w:tcPr>
            <w:tcW w:w="922" w:type="dxa"/>
          </w:tcPr>
          <w:p>
            <w:r>
              <w:rPr>
                <w:rFonts w:hint="eastAsia"/>
              </w:rPr>
              <w:t>N</w:t>
            </w:r>
          </w:p>
        </w:tc>
        <w:tc>
          <w:tcPr>
            <w:tcW w:w="922" w:type="dxa"/>
          </w:tcPr>
          <w:p>
            <w:r>
              <w:rPr>
                <w:rFonts w:hint="eastAsia"/>
              </w:rPr>
              <w:t>N</w:t>
            </w:r>
          </w:p>
        </w:tc>
        <w:tc>
          <w:tcPr>
            <w:tcW w:w="922" w:type="dxa"/>
          </w:tcPr>
          <w:p>
            <w:r>
              <w:rPr>
                <w:rFonts w:hint="eastAsia"/>
              </w:rPr>
              <w:t>N</w:t>
            </w:r>
          </w:p>
        </w:tc>
        <w:tc>
          <w:tcPr>
            <w:tcW w:w="922" w:type="dxa"/>
          </w:tcPr>
          <w:p>
            <w:r>
              <w:rPr>
                <w:rFonts w:hint="eastAsia"/>
              </w:rPr>
              <w:t>N</w:t>
            </w:r>
          </w:p>
        </w:tc>
        <w:tc>
          <w:tcPr>
            <w:tcW w:w="922" w:type="dxa"/>
          </w:tcPr>
          <w:p>
            <w:r>
              <w:rPr>
                <w:rFonts w:hint="eastAsia"/>
              </w:rPr>
              <w:t>N</w:t>
            </w:r>
          </w:p>
        </w:tc>
        <w:tc>
          <w:tcPr>
            <w:tcW w:w="922" w:type="dxa"/>
          </w:tcPr>
          <w:p>
            <w:r>
              <w:rPr>
                <w:rFonts w:hint="eastAsia"/>
              </w:rPr>
              <w:t>N</w:t>
            </w:r>
          </w:p>
        </w:tc>
        <w:tc>
          <w:tcPr>
            <w:tcW w:w="922" w:type="dxa"/>
          </w:tcPr>
          <w:p>
            <w:r>
              <w:rPr>
                <w:rFonts w:hint="eastAsia"/>
              </w:rPr>
              <w:t>N</w:t>
            </w:r>
          </w:p>
        </w:tc>
      </w:tr>
    </w:tbl>
    <w:p>
      <w:pPr>
        <w:rPr>
          <w:rFonts w:hint="eastAsia"/>
        </w:rPr>
      </w:pPr>
      <w:r>
        <w:rPr>
          <w:rFonts w:hint="eastAsia"/>
        </w:rPr>
        <w:t>(</w:t>
      </w:r>
      <w:r>
        <w:t>2)</w:t>
      </w:r>
      <w:r>
        <w:rPr>
          <w:rFonts w:hint="eastAsia"/>
        </w:rPr>
        <w:t>由于本题访问地址极有规律，以四个地址为周期，因此本缓存替换策略需要一个类似于全局历史表的功能，来记录最近访存的地址以及是否命中，假设经过很长时间，way</w:t>
      </w:r>
      <w:r>
        <w:t>1</w:t>
      </w:r>
      <w:r>
        <w:rPr>
          <w:rFonts w:hint="eastAsia"/>
        </w:rPr>
        <w:t>和way</w:t>
      </w:r>
      <w:r>
        <w:t>2</w:t>
      </w:r>
      <w:r>
        <w:rPr>
          <w:rFonts w:hint="eastAsia"/>
        </w:rPr>
        <w:t>分别存储的分别是A和B，此时访问A和B时显然命中，但是访问C时会不命中，在进行替换时，不是将C替换A和B中任意一个，而是根据全局历史表，将D替换B，缓存中存储的是D和A，这样在接下来访问D和A时均能命中，同理，接下来访问B时不命中，此时将C替换A，缓存中存储的是C和D，这样在接下来访问C和D时均能命中，同理，接下来访问A时不命中，此时将B替换D，缓存中存储的是B和C，这样在接下来访问B和C时均能命中，最后访问D时不命中，此时，将A替换C，缓存中存储的是A和B，这样在接下来访问A和B时就能命中，这样以访问1</w:t>
      </w:r>
      <w:r>
        <w:t>2</w:t>
      </w:r>
      <w:r>
        <w:rPr>
          <w:rFonts w:hint="eastAsia"/>
        </w:rPr>
        <w:t>次为周期，1代表命中，0代表未命中，则规律为1</w:t>
      </w:r>
      <w:r>
        <w:t>10110110110</w:t>
      </w:r>
      <w:r>
        <w:rPr>
          <w:rFonts w:hint="eastAsia"/>
        </w:rPr>
        <w:t>，由于最多的连续数字个数为2，因此全局历史表只要记录最近两次访存的地址和是否命中，就能找到全部的规律，这样的缓存替换策略命中率达到6</w:t>
      </w:r>
      <w:r>
        <w:t>6</w:t>
      </w:r>
      <w:r>
        <w:rPr>
          <w:rFonts w:hint="eastAsia"/>
        </w:rPr>
        <w:t>%</w:t>
      </w:r>
    </w:p>
    <w:p>
      <w:pPr>
        <w:rPr>
          <w:rFonts w:hint="eastAsia"/>
        </w:rPr>
      </w:pPr>
    </w:p>
    <w:p>
      <w:r>
        <w:rPr>
          <w:rFonts w:hint="eastAsia"/>
        </w:rPr>
        <w:t>1</w:t>
      </w:r>
      <w:r>
        <w:t>9.</w:t>
      </w:r>
    </w:p>
    <w:p>
      <w:r>
        <w:rPr>
          <w:rFonts w:hint="eastAsia"/>
        </w:rPr>
        <w:t>(</w:t>
      </w:r>
      <w:r>
        <w:t>1)</w:t>
      </w:r>
      <w:r>
        <w:rPr>
          <w:rFonts w:hint="eastAsia"/>
        </w:rPr>
        <w:t>如果低位标签在缓存组内不是唯一的，那么可能会导致缓存行的重复访问，从而降低了处理器的性能。例如，如果缓存组包含两个相同的缓存行，而且这两个缓存行分别被两个不同的指令访问，那么处理器可能需要进行两次缓存行的访问，从而提高了时序压力。因此，为了保证缓存行的访问效率，微标签中低位标签在同一缓存组内通常被要求是唯一的。这可以通过在缓存组中定义唯一的低位标签来实现，例如通过在缓存组中定义唯一的标识符或标识符序列来实现。这样，当处理器需要访问缓存组时，它可以轻松地确定缓存组中是否存在需要访问的缓存行，而无需进行重复的缓存行访问</w:t>
      </w:r>
    </w:p>
    <w:p>
      <w:pPr>
        <w:rPr>
          <w:rFonts w:hint="eastAsia"/>
        </w:rPr>
      </w:pPr>
      <w:r>
        <w:rPr>
          <w:rFonts w:hint="eastAsia"/>
        </w:rPr>
        <w:t>(</w:t>
      </w:r>
      <w:r>
        <w:t>2)</w:t>
      </w:r>
      <w:r>
        <w:rPr>
          <w:rFonts w:hint="eastAsia"/>
        </w:rPr>
        <w:t>微标签技术会导致缓存替换策略更加关注缓存组的低位标签，由于采用微标签技术的处理器同一缓存组的低位标签相同，因此替换时会首先寻找和物理地址低位标签相同的缓存组替换。</w:t>
      </w:r>
    </w:p>
    <w:p>
      <w:r>
        <w:rPr>
          <w:rFonts w:hint="eastAsia"/>
        </w:rPr>
        <w:t>(</w:t>
      </w:r>
      <w:r>
        <w:t>3)</w:t>
      </w:r>
      <w:r>
        <w:rPr>
          <w:rFonts w:hint="eastAsia"/>
        </w:rPr>
        <w:t>因为页的大小为1</w:t>
      </w:r>
      <w:r>
        <w:t>6</w:t>
      </w:r>
      <w:r>
        <w:rPr>
          <w:rFonts w:hint="eastAsia"/>
        </w:rPr>
        <w:t>KB，所以offset为1</w:t>
      </w:r>
      <w:r>
        <w:t>4</w:t>
      </w:r>
      <w:r>
        <w:rPr>
          <w:rFonts w:hint="eastAsia"/>
        </w:rPr>
        <w:t>位，因为四路组相联缓存大小为8KB，所以每路的大小为2KB，也就是index加上offset的位数为1</w:t>
      </w:r>
      <w:r>
        <w:t>1</w:t>
      </w:r>
      <w:r>
        <w:rPr>
          <w:rFonts w:hint="eastAsia"/>
        </w:rPr>
        <w:t>位，所以留给低位标签的位数为3位，也就是8Byte</w:t>
      </w:r>
    </w:p>
    <w:p/>
    <w:p>
      <w:r>
        <w:rPr>
          <w:rFonts w:hint="eastAsia"/>
        </w:rPr>
        <w:t>2</w:t>
      </w:r>
      <w:r>
        <w:t>0.</w:t>
      </w:r>
    </w:p>
    <w:p>
      <w:pPr>
        <w:rPr>
          <w:rFonts w:hint="eastAsia"/>
        </w:rPr>
      </w:pPr>
      <w:bookmarkStart w:id="0" w:name="_GoBack"/>
      <w:bookmarkEnd w:id="0"/>
    </w:p>
    <w:p>
      <w:pPr>
        <w:rPr>
          <w:rFonts w:hint="eastAsia"/>
        </w:rPr>
      </w:pPr>
    </w:p>
    <w:p>
      <w:pPr>
        <w:rPr>
          <w:rFonts w:hint="eastAsia"/>
        </w:rPr>
      </w:pPr>
    </w:p>
    <w:p>
      <w:pPr>
        <w:rPr>
          <w:rFonts w:hint="eastAsia"/>
        </w:rPr>
      </w:pPr>
      <w:r>
        <w:rPr>
          <w:rFonts w:hint="eastAsia"/>
        </w:rPr>
        <w:t>20.</w:t>
      </w:r>
    </w:p>
    <w:p>
      <w:pPr>
        <w:rPr>
          <w:rFonts w:hint="eastAsia"/>
        </w:rPr>
      </w:pPr>
      <w:r>
        <w:rPr>
          <w:rFonts w:hint="eastAsia"/>
        </w:rPr>
        <w:t>监听一致性和目录一致性的优缺点分别为：</w:t>
      </w:r>
    </w:p>
    <w:p>
      <w:pPr>
        <w:rPr>
          <w:rFonts w:hint="eastAsia"/>
        </w:rPr>
      </w:pPr>
      <w:r>
        <w:rPr>
          <w:rFonts w:hint="eastAsia"/>
        </w:rPr>
        <w:t>1. 监听一致性是指当数据库中的数据发生变化时，通过在数据库中监听器的方式及时通知应用程序，以便应用程序能够及时更新其状态。这种方式的优点是可以快速地响应数据变化，并及时更新应用程序的状态。缺点是需要占用系统资源来监听数据变化，并且可能会增加系统的复杂度，因为需要维护监听器列表和相应的通知机制。</w:t>
      </w:r>
    </w:p>
    <w:p>
      <w:pPr>
        <w:rPr>
          <w:rFonts w:hint="eastAsia"/>
        </w:rPr>
      </w:pPr>
      <w:r>
        <w:rPr>
          <w:rFonts w:hint="eastAsia"/>
        </w:rPr>
        <w:t>2. 目录一致性是指通过在数据库中维护一个中央目录来跟踪所有数据的变化，并在需要时向应用程序发送通知。这种方式的优点是可以保证数据的一致性，并且不需要额外的资源来监听数据变化。缺点是需要维护中央目录，并且需要处理大量的通知请求，这会占用系统资源。</w:t>
      </w:r>
    </w:p>
    <w:p>
      <w:pPr>
        <w:rPr>
          <w:rFonts w:hint="eastAsia"/>
        </w:rPr>
      </w:pPr>
    </w:p>
    <w:p>
      <w:pPr>
        <w:rPr>
          <w:rFonts w:hint="eastAsia"/>
        </w:rPr>
      </w:pPr>
      <w:r>
        <w:rPr>
          <w:rFonts w:hint="eastAsia"/>
        </w:rPr>
        <w:t>缓存一致性的实现代价体现在：</w:t>
      </w:r>
    </w:p>
    <w:p>
      <w:pPr>
        <w:rPr>
          <w:rFonts w:hint="eastAsia"/>
        </w:rPr>
      </w:pPr>
      <w:r>
        <w:rPr>
          <w:rFonts w:hint="eastAsia"/>
        </w:rPr>
        <w:t>1. 硬件成本：实现缓存一致性需要使用额外的硬件设备，如读写分离器、缓存介质等，这些硬件设备会增加系统的硬件成本。</w:t>
      </w:r>
    </w:p>
    <w:p>
      <w:pPr>
        <w:rPr>
          <w:rFonts w:hint="eastAsia"/>
        </w:rPr>
      </w:pPr>
      <w:r>
        <w:rPr>
          <w:rFonts w:hint="eastAsia"/>
        </w:rPr>
        <w:t>2. 软件成本：实现缓存一致性需要编写额外的软件代码，如缓存节点之间的通信代码、缓存数据同步代码等，这些软件代码会增加系统的软件成本。</w:t>
      </w:r>
    </w:p>
    <w:p>
      <w:pPr>
        <w:rPr>
          <w:rFonts w:hint="eastAsia"/>
        </w:rPr>
      </w:pPr>
      <w:r>
        <w:rPr>
          <w:rFonts w:hint="eastAsia"/>
        </w:rPr>
        <w:t>3. 性能成本：实现缓存一致性可能会降低系统的性能和吞吐量，因为需要额外的开销来处理缓存一致性问题。例如，在写时复制型缓存一致性模型中，缓存节点之间的数据同步可能会占用大量的带宽和系统资源，从而影响系统的性能和吞吐量。</w:t>
      </w:r>
    </w:p>
    <w:p>
      <w:r>
        <w:rPr>
          <w:rFonts w:hint="eastAsia"/>
        </w:rPr>
        <w:t>4. 维护成本：实现缓存一致性需要不断的维护和调整，因为不同的缓存一致性模型有不同的实现方式和要求，需要根据不同的场景和需求进行选择和调整。</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VhNGJiMWVmZTg4ZjFhYWZhYWFiMzBkODkwYWRkZmUifQ=="/>
  </w:docVars>
  <w:rsids>
    <w:rsidRoot w:val="00000000"/>
    <w:rsid w:val="1D3E45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2023-05-29T17:41:40Z</dcterms:created>
  <dc:creator>86189</dc:creator>
  <cp:lastModifiedBy>叶子鞍</cp:lastModifiedBy>
  <dcterms:modified xsi:type="dcterms:W3CDTF">2023-05-29T17:42:09Z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C1C1FE3D579142D5B2BE52E9C105A8C7_12</vt:lpwstr>
  </property>
</Properties>
</file>