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9A5C" w14:textId="24AE520B" w:rsidR="006A2775" w:rsidRDefault="00504E97" w:rsidP="006A2775">
      <w:pPr>
        <w:jc w:val="center"/>
        <w:rPr>
          <w:b/>
          <w:sz w:val="26"/>
          <w:szCs w:val="26"/>
        </w:rPr>
      </w:pPr>
      <w:r w:rsidRPr="00504E97">
        <w:rPr>
          <w:b/>
          <w:sz w:val="26"/>
          <w:szCs w:val="26"/>
        </w:rPr>
        <w:t xml:space="preserve">TRAVERTEN VE KALKERLİ TUFA: JEOLOJİK VE KÜLTÜREL MİRAS AÇISINDAN "ANAHTAR UNSURLAR" </w:t>
      </w:r>
    </w:p>
    <w:p w14:paraId="4A797408" w14:textId="77777777" w:rsidR="006F1901" w:rsidRDefault="006F1901" w:rsidP="006F1901">
      <w:pPr>
        <w:jc w:val="center"/>
        <w:rPr>
          <w:i/>
        </w:rPr>
      </w:pPr>
    </w:p>
    <w:p w14:paraId="370B746B" w14:textId="662592B1" w:rsidR="006F1901" w:rsidRDefault="006F1901" w:rsidP="006F1901">
      <w:pPr>
        <w:jc w:val="center"/>
        <w:rPr>
          <w:i/>
          <w:sz w:val="22"/>
          <w:szCs w:val="22"/>
        </w:rPr>
      </w:pPr>
      <w:proofErr w:type="spellStart"/>
      <w:r>
        <w:rPr>
          <w:b/>
          <w:i/>
          <w:sz w:val="22"/>
          <w:szCs w:val="22"/>
        </w:rPr>
        <w:t>Enrico</w:t>
      </w:r>
      <w:proofErr w:type="spellEnd"/>
      <w:r>
        <w:rPr>
          <w:b/>
          <w:i/>
          <w:sz w:val="22"/>
          <w:szCs w:val="22"/>
        </w:rPr>
        <w:t xml:space="preserve"> Capezzuoli</w:t>
      </w:r>
      <w:r w:rsidRPr="00EE6682">
        <w:rPr>
          <w:i/>
          <w:sz w:val="20"/>
          <w:szCs w:val="20"/>
          <w:vertAlign w:val="superscript"/>
        </w:rPr>
        <w:t xml:space="preserve"> </w:t>
      </w:r>
      <w:r w:rsidRPr="00EE6682">
        <w:rPr>
          <w:b/>
          <w:bCs/>
          <w:i/>
          <w:sz w:val="20"/>
          <w:szCs w:val="20"/>
          <w:vertAlign w:val="superscript"/>
        </w:rPr>
        <w:t>a</w:t>
      </w:r>
    </w:p>
    <w:p w14:paraId="4D7E0356" w14:textId="77777777" w:rsidR="006F1901" w:rsidRDefault="006F1901" w:rsidP="006F1901">
      <w:pPr>
        <w:jc w:val="center"/>
        <w:rPr>
          <w:i/>
          <w:sz w:val="20"/>
          <w:szCs w:val="20"/>
        </w:rPr>
      </w:pPr>
      <w:proofErr w:type="gramStart"/>
      <w:r>
        <w:rPr>
          <w:i/>
          <w:sz w:val="20"/>
          <w:szCs w:val="20"/>
          <w:vertAlign w:val="superscript"/>
        </w:rPr>
        <w:t>a</w:t>
      </w:r>
      <w:proofErr w:type="gramEnd"/>
      <w:r>
        <w:rPr>
          <w:i/>
          <w:sz w:val="20"/>
          <w:szCs w:val="20"/>
        </w:rPr>
        <w:t xml:space="preserve"> </w:t>
      </w:r>
      <w:proofErr w:type="spellStart"/>
      <w:r>
        <w:rPr>
          <w:i/>
          <w:sz w:val="20"/>
          <w:szCs w:val="20"/>
        </w:rPr>
        <w:t>Department</w:t>
      </w:r>
      <w:proofErr w:type="spellEnd"/>
      <w:r>
        <w:rPr>
          <w:i/>
          <w:sz w:val="20"/>
          <w:szCs w:val="20"/>
        </w:rPr>
        <w:t xml:space="preserve"> of Earth </w:t>
      </w:r>
      <w:proofErr w:type="spellStart"/>
      <w:r>
        <w:rPr>
          <w:i/>
          <w:sz w:val="20"/>
          <w:szCs w:val="20"/>
        </w:rPr>
        <w:t>Sciences</w:t>
      </w:r>
      <w:proofErr w:type="spellEnd"/>
      <w:r>
        <w:rPr>
          <w:i/>
          <w:sz w:val="20"/>
          <w:szCs w:val="20"/>
        </w:rPr>
        <w:t xml:space="preserve">, </w:t>
      </w:r>
      <w:proofErr w:type="spellStart"/>
      <w:r>
        <w:rPr>
          <w:i/>
          <w:sz w:val="20"/>
          <w:szCs w:val="20"/>
        </w:rPr>
        <w:t>University</w:t>
      </w:r>
      <w:proofErr w:type="spellEnd"/>
      <w:r>
        <w:rPr>
          <w:i/>
          <w:sz w:val="20"/>
          <w:szCs w:val="20"/>
        </w:rPr>
        <w:t xml:space="preserve"> of </w:t>
      </w:r>
      <w:proofErr w:type="spellStart"/>
      <w:r>
        <w:rPr>
          <w:i/>
          <w:sz w:val="20"/>
          <w:szCs w:val="20"/>
        </w:rPr>
        <w:t>Florence</w:t>
      </w:r>
      <w:proofErr w:type="spellEnd"/>
      <w:r>
        <w:rPr>
          <w:i/>
          <w:sz w:val="20"/>
          <w:szCs w:val="20"/>
        </w:rPr>
        <w:t xml:space="preserve">, </w:t>
      </w:r>
      <w:proofErr w:type="spellStart"/>
      <w:r>
        <w:rPr>
          <w:i/>
          <w:sz w:val="20"/>
          <w:szCs w:val="20"/>
        </w:rPr>
        <w:t>Via</w:t>
      </w:r>
      <w:proofErr w:type="spellEnd"/>
      <w:r>
        <w:rPr>
          <w:i/>
          <w:sz w:val="20"/>
          <w:szCs w:val="20"/>
        </w:rPr>
        <w:t xml:space="preserve"> La </w:t>
      </w:r>
      <w:proofErr w:type="spellStart"/>
      <w:r>
        <w:rPr>
          <w:i/>
          <w:sz w:val="20"/>
          <w:szCs w:val="20"/>
        </w:rPr>
        <w:t>Pira</w:t>
      </w:r>
      <w:proofErr w:type="spellEnd"/>
      <w:r>
        <w:rPr>
          <w:i/>
          <w:sz w:val="20"/>
          <w:szCs w:val="20"/>
        </w:rPr>
        <w:t xml:space="preserve"> 4, 50051, </w:t>
      </w:r>
      <w:proofErr w:type="spellStart"/>
      <w:r>
        <w:rPr>
          <w:i/>
          <w:sz w:val="20"/>
          <w:szCs w:val="20"/>
        </w:rPr>
        <w:t>Firenze</w:t>
      </w:r>
      <w:proofErr w:type="spellEnd"/>
      <w:r>
        <w:rPr>
          <w:i/>
          <w:sz w:val="20"/>
          <w:szCs w:val="20"/>
        </w:rPr>
        <w:t xml:space="preserve">, </w:t>
      </w:r>
      <w:proofErr w:type="spellStart"/>
      <w:r>
        <w:rPr>
          <w:i/>
          <w:sz w:val="20"/>
          <w:szCs w:val="20"/>
        </w:rPr>
        <w:t>Italy</w:t>
      </w:r>
      <w:proofErr w:type="spellEnd"/>
    </w:p>
    <w:p w14:paraId="7652EB9B" w14:textId="77777777" w:rsidR="006F1901" w:rsidRDefault="006F1901" w:rsidP="006F1901">
      <w:pPr>
        <w:jc w:val="center"/>
        <w:rPr>
          <w:i/>
          <w:sz w:val="20"/>
          <w:szCs w:val="20"/>
        </w:rPr>
      </w:pPr>
      <w:r>
        <w:rPr>
          <w:i/>
          <w:sz w:val="20"/>
          <w:szCs w:val="20"/>
        </w:rPr>
        <w:t>(</w:t>
      </w:r>
      <w:proofErr w:type="gramStart"/>
      <w:r>
        <w:rPr>
          <w:i/>
          <w:sz w:val="20"/>
          <w:szCs w:val="20"/>
        </w:rPr>
        <w:t>enrico.capezzuoli@unifi.it</w:t>
      </w:r>
      <w:proofErr w:type="gramEnd"/>
      <w:r>
        <w:rPr>
          <w:i/>
          <w:sz w:val="20"/>
          <w:szCs w:val="20"/>
        </w:rPr>
        <w:t>)</w:t>
      </w:r>
    </w:p>
    <w:p w14:paraId="190D0802" w14:textId="77777777" w:rsidR="006F1901" w:rsidRDefault="006F1901" w:rsidP="006A2775">
      <w:pPr>
        <w:jc w:val="center"/>
        <w:rPr>
          <w:i/>
        </w:rPr>
      </w:pPr>
    </w:p>
    <w:p w14:paraId="254ADDCF" w14:textId="458BFE2D" w:rsidR="006A2775" w:rsidRDefault="006A2775" w:rsidP="006A2775">
      <w:pPr>
        <w:jc w:val="center"/>
        <w:rPr>
          <w:b/>
        </w:rPr>
      </w:pPr>
      <w:r>
        <w:rPr>
          <w:b/>
        </w:rPr>
        <w:t xml:space="preserve">ÖZ </w:t>
      </w:r>
    </w:p>
    <w:p w14:paraId="20891233" w14:textId="77777777" w:rsidR="006F1901" w:rsidRPr="008D453F" w:rsidRDefault="006F1901" w:rsidP="006A2775">
      <w:pPr>
        <w:jc w:val="both"/>
        <w:rPr>
          <w:i/>
          <w:iCs/>
        </w:rPr>
      </w:pPr>
    </w:p>
    <w:p w14:paraId="200A267C" w14:textId="2565D37B" w:rsidR="009866E9" w:rsidRDefault="00C97380" w:rsidP="006A2775">
      <w:pPr>
        <w:jc w:val="both"/>
        <w:rPr>
          <w:sz w:val="20"/>
          <w:szCs w:val="20"/>
        </w:rPr>
      </w:pPr>
      <w:r w:rsidRPr="00C97380">
        <w:rPr>
          <w:sz w:val="20"/>
          <w:szCs w:val="20"/>
        </w:rPr>
        <w:t xml:space="preserve">Traverten ve kalkerli </w:t>
      </w:r>
      <w:proofErr w:type="spellStart"/>
      <w:r w:rsidRPr="00C97380">
        <w:rPr>
          <w:sz w:val="20"/>
          <w:szCs w:val="20"/>
        </w:rPr>
        <w:t>tufa</w:t>
      </w:r>
      <w:proofErr w:type="spellEnd"/>
      <w:r w:rsidRPr="00C97380">
        <w:rPr>
          <w:sz w:val="20"/>
          <w:szCs w:val="20"/>
        </w:rPr>
        <w:t xml:space="preserve">, termal/karstik kaynaklar tarafından biriktirilen önemli karasal karbonatlardır. Litolojik özellikleri nedeniyle, dünyanın en önemli UNESCO kültürel miras alanlarından bazılarının şekillenmesinde önemli bir rol oynamışlardır. Pamukkale (Türkiye), </w:t>
      </w:r>
      <w:proofErr w:type="spellStart"/>
      <w:r w:rsidRPr="00C97380">
        <w:rPr>
          <w:sz w:val="20"/>
          <w:szCs w:val="20"/>
        </w:rPr>
        <w:t>Huanglong</w:t>
      </w:r>
      <w:proofErr w:type="spellEnd"/>
      <w:r w:rsidRPr="00C97380">
        <w:rPr>
          <w:sz w:val="20"/>
          <w:szCs w:val="20"/>
        </w:rPr>
        <w:t xml:space="preserve"> (Çin) veya </w:t>
      </w:r>
      <w:proofErr w:type="spellStart"/>
      <w:r w:rsidRPr="00C97380">
        <w:rPr>
          <w:sz w:val="20"/>
          <w:szCs w:val="20"/>
        </w:rPr>
        <w:t>Plitvice</w:t>
      </w:r>
      <w:proofErr w:type="spellEnd"/>
      <w:r w:rsidRPr="00C97380">
        <w:rPr>
          <w:sz w:val="20"/>
          <w:szCs w:val="20"/>
        </w:rPr>
        <w:t xml:space="preserve"> (Hırvatistan) gibi çeşitli UNESCO jeolojik alanlarının belirgin bir özelliği olarak traverten ve kalkerli </w:t>
      </w:r>
      <w:proofErr w:type="spellStart"/>
      <w:r w:rsidRPr="00C97380">
        <w:rPr>
          <w:sz w:val="20"/>
          <w:szCs w:val="20"/>
        </w:rPr>
        <w:t>tufa</w:t>
      </w:r>
      <w:proofErr w:type="spellEnd"/>
      <w:r w:rsidRPr="00C97380">
        <w:rPr>
          <w:sz w:val="20"/>
          <w:szCs w:val="20"/>
        </w:rPr>
        <w:t xml:space="preserve"> çökelleri, genellikle yerel özgün ortam koşullarını yansıt</w:t>
      </w:r>
      <w:r>
        <w:rPr>
          <w:sz w:val="20"/>
          <w:szCs w:val="20"/>
        </w:rPr>
        <w:t>maktadır</w:t>
      </w:r>
      <w:r w:rsidRPr="00C97380">
        <w:rPr>
          <w:sz w:val="20"/>
          <w:szCs w:val="20"/>
        </w:rPr>
        <w:t xml:space="preserve">. </w:t>
      </w:r>
      <w:r w:rsidR="009866E9" w:rsidRPr="009866E9">
        <w:rPr>
          <w:sz w:val="20"/>
          <w:szCs w:val="20"/>
        </w:rPr>
        <w:t xml:space="preserve">Bu </w:t>
      </w:r>
      <w:r w:rsidR="009866E9">
        <w:rPr>
          <w:sz w:val="20"/>
          <w:szCs w:val="20"/>
        </w:rPr>
        <w:t xml:space="preserve">karbonatlı </w:t>
      </w:r>
      <w:r w:rsidR="009866E9" w:rsidRPr="009866E9">
        <w:rPr>
          <w:sz w:val="20"/>
          <w:szCs w:val="20"/>
        </w:rPr>
        <w:t>kayaçlar, sadece oluşum süreçleri sırasında etkileyici peyzajlar oluşturmakla kalmayıp, aynı zamanda doğal süreçleri antik insan yerleşimleri ve geleneksel yapı teknikleriyle ilişkilendiren temel jeolojik göstergeler olarak da önemli bir role sahiptir.</w:t>
      </w:r>
      <w:r w:rsidR="009866E9">
        <w:rPr>
          <w:sz w:val="20"/>
          <w:szCs w:val="20"/>
        </w:rPr>
        <w:t xml:space="preserve"> </w:t>
      </w:r>
      <w:r w:rsidR="009866E9" w:rsidRPr="009866E9">
        <w:rPr>
          <w:sz w:val="20"/>
          <w:szCs w:val="20"/>
        </w:rPr>
        <w:t>Nitekim birçok tarihsel toplum, bu malzemeleri yerel kültürel ve tarihsel ifadelerinde kullanmış; bu kayaçların varlığı çoğu zaman topluluk yaşamı ve kültürel kimlikte önemli bir yer edinmiştir.</w:t>
      </w:r>
    </w:p>
    <w:p w14:paraId="0ED9B106" w14:textId="6C9991E4" w:rsidR="009866E9" w:rsidRDefault="00C97380" w:rsidP="006A2775">
      <w:pPr>
        <w:jc w:val="both"/>
        <w:rPr>
          <w:sz w:val="20"/>
          <w:szCs w:val="20"/>
        </w:rPr>
      </w:pPr>
      <w:r w:rsidRPr="00C97380">
        <w:rPr>
          <w:sz w:val="20"/>
          <w:szCs w:val="20"/>
        </w:rPr>
        <w:t xml:space="preserve">Dayanıklılıkları, estetik çekicilikleri ve nispeten kolay çıkarılmaları, binlerce yıldır medeniyetler arasında tercih edilen bir yapı malzemesi olmalarını sağlamıştır. </w:t>
      </w:r>
      <w:r w:rsidR="009866E9" w:rsidRPr="009866E9">
        <w:rPr>
          <w:sz w:val="20"/>
          <w:szCs w:val="20"/>
        </w:rPr>
        <w:t xml:space="preserve">Bunun en ikonik örneklerinden biri Antik Roma’dır; burada traverten, Kolezyum ve Aziz </w:t>
      </w:r>
      <w:proofErr w:type="spellStart"/>
      <w:r w:rsidR="009866E9" w:rsidRPr="009866E9">
        <w:rPr>
          <w:sz w:val="20"/>
          <w:szCs w:val="20"/>
        </w:rPr>
        <w:t>Petrus</w:t>
      </w:r>
      <w:proofErr w:type="spellEnd"/>
      <w:r w:rsidR="009866E9" w:rsidRPr="009866E9">
        <w:rPr>
          <w:sz w:val="20"/>
          <w:szCs w:val="20"/>
        </w:rPr>
        <w:t xml:space="preserve"> Bazilikası gibi anıtsal yapılarda yaygın olarak kullanılmıştır. Açık renkli oluşu ve hava koşullarına karşı dayanıklılığı, bu yapıların görkemine ve uzun ömürlülüğüne katkı sağlamış, Roma İmparatorluğu’nun mühendislik ve sanatsal başarılarının bir sembolü haline gelmiştir. Roma’da traverten kullanımı, Avrupa genelinde mimari uygulamaları da etkilemiş ve bu malzemenin kültürel önemini daha da güçlendirmiştir.</w:t>
      </w:r>
    </w:p>
    <w:p w14:paraId="615D441C" w14:textId="77777777" w:rsidR="009866E9" w:rsidRDefault="009866E9" w:rsidP="006A2775">
      <w:pPr>
        <w:jc w:val="both"/>
        <w:rPr>
          <w:sz w:val="20"/>
          <w:szCs w:val="20"/>
        </w:rPr>
      </w:pPr>
    </w:p>
    <w:p w14:paraId="42AF209A" w14:textId="698B5A25" w:rsidR="009866E9" w:rsidRDefault="009866E9" w:rsidP="006A2775">
      <w:pPr>
        <w:jc w:val="both"/>
        <w:rPr>
          <w:sz w:val="20"/>
          <w:szCs w:val="20"/>
        </w:rPr>
      </w:pPr>
      <w:r>
        <w:rPr>
          <w:sz w:val="20"/>
          <w:szCs w:val="20"/>
        </w:rPr>
        <w:t>Bununla birlikte</w:t>
      </w:r>
      <w:r w:rsidR="00C97380" w:rsidRPr="00C97380">
        <w:rPr>
          <w:sz w:val="20"/>
          <w:szCs w:val="20"/>
        </w:rPr>
        <w:t xml:space="preserve">, traverten ve kalkerli </w:t>
      </w:r>
      <w:proofErr w:type="spellStart"/>
      <w:r w:rsidR="00C97380" w:rsidRPr="00C97380">
        <w:rPr>
          <w:sz w:val="20"/>
          <w:szCs w:val="20"/>
        </w:rPr>
        <w:t>tufa</w:t>
      </w:r>
      <w:proofErr w:type="spellEnd"/>
      <w:r w:rsidR="00C97380" w:rsidRPr="00C97380">
        <w:rPr>
          <w:sz w:val="20"/>
          <w:szCs w:val="20"/>
        </w:rPr>
        <w:t xml:space="preserve"> anıtlarının ve çökelim ortamlarının korunması, kirliliğe, erozyona ve iklim değişikliğine karşı savunmasızlıkları nedeniyle hem zorluklar hem de fırsatlar sunmaktadır. Örneğin, tarihi </w:t>
      </w:r>
      <w:r>
        <w:rPr>
          <w:sz w:val="20"/>
          <w:szCs w:val="20"/>
        </w:rPr>
        <w:t xml:space="preserve">yapılarda </w:t>
      </w:r>
      <w:r w:rsidR="00C97380" w:rsidRPr="00C97380">
        <w:rPr>
          <w:sz w:val="20"/>
          <w:szCs w:val="20"/>
        </w:rPr>
        <w:t xml:space="preserve">bu malzemelerin korunması, </w:t>
      </w:r>
      <w:r w:rsidRPr="009866E9">
        <w:rPr>
          <w:sz w:val="20"/>
          <w:szCs w:val="20"/>
        </w:rPr>
        <w:t xml:space="preserve">orijinal işçiliğe </w:t>
      </w:r>
      <w:r w:rsidR="00B44AF7">
        <w:rPr>
          <w:sz w:val="20"/>
          <w:szCs w:val="20"/>
        </w:rPr>
        <w:t xml:space="preserve">olan </w:t>
      </w:r>
      <w:r>
        <w:rPr>
          <w:sz w:val="20"/>
          <w:szCs w:val="20"/>
        </w:rPr>
        <w:t>saygı</w:t>
      </w:r>
      <w:r w:rsidR="00B44AF7">
        <w:rPr>
          <w:sz w:val="20"/>
          <w:szCs w:val="20"/>
        </w:rPr>
        <w:t xml:space="preserve">yı gösterirken </w:t>
      </w:r>
      <w:r w:rsidRPr="009866E9">
        <w:rPr>
          <w:sz w:val="20"/>
          <w:szCs w:val="20"/>
        </w:rPr>
        <w:t xml:space="preserve">aynı zamanda yapısal stabiliteyi sağlayan dikkatli restorasyon tekniklerini </w:t>
      </w:r>
      <w:r w:rsidR="00B44AF7">
        <w:rPr>
          <w:sz w:val="20"/>
          <w:szCs w:val="20"/>
        </w:rPr>
        <w:t xml:space="preserve">de </w:t>
      </w:r>
      <w:r w:rsidRPr="009866E9">
        <w:rPr>
          <w:sz w:val="20"/>
          <w:szCs w:val="20"/>
        </w:rPr>
        <w:t xml:space="preserve">gerektirir. </w:t>
      </w:r>
      <w:r w:rsidRPr="00C97380">
        <w:rPr>
          <w:sz w:val="20"/>
          <w:szCs w:val="20"/>
        </w:rPr>
        <w:t>Bu süregelen çaba, ortak mirası koruma konusundaki küresel sorumluluğu vurgulamaktadır.</w:t>
      </w:r>
    </w:p>
    <w:p w14:paraId="4F83CC5A" w14:textId="77777777" w:rsidR="009866E9" w:rsidRDefault="009866E9" w:rsidP="006A2775">
      <w:pPr>
        <w:jc w:val="both"/>
        <w:rPr>
          <w:sz w:val="20"/>
          <w:szCs w:val="20"/>
        </w:rPr>
      </w:pPr>
    </w:p>
    <w:p w14:paraId="7B16F543" w14:textId="56338AF3" w:rsidR="009866E9" w:rsidRDefault="009866E9" w:rsidP="006A2775">
      <w:pPr>
        <w:jc w:val="both"/>
        <w:rPr>
          <w:sz w:val="20"/>
          <w:szCs w:val="20"/>
        </w:rPr>
      </w:pPr>
      <w:r w:rsidRPr="00C97380">
        <w:rPr>
          <w:sz w:val="20"/>
          <w:szCs w:val="20"/>
        </w:rPr>
        <w:t xml:space="preserve">Sonuç olarak, traverten ve kalkerli </w:t>
      </w:r>
      <w:proofErr w:type="spellStart"/>
      <w:r w:rsidRPr="00C97380">
        <w:rPr>
          <w:sz w:val="20"/>
          <w:szCs w:val="20"/>
        </w:rPr>
        <w:t>tufa</w:t>
      </w:r>
      <w:proofErr w:type="spellEnd"/>
      <w:r w:rsidRPr="009866E9">
        <w:rPr>
          <w:sz w:val="20"/>
          <w:szCs w:val="20"/>
        </w:rPr>
        <w:t xml:space="preserve"> yalnızca bir yapı malzemesi değil; dünya genelindeki UNESCO alanlarının kültürel ve tarihsel anlatısının önemli bir parçasıdır. Yaygın kullanımları hem doğal </w:t>
      </w:r>
      <w:r>
        <w:rPr>
          <w:sz w:val="20"/>
          <w:szCs w:val="20"/>
        </w:rPr>
        <w:t xml:space="preserve">olarak </w:t>
      </w:r>
      <w:r w:rsidRPr="009866E9">
        <w:rPr>
          <w:sz w:val="20"/>
          <w:szCs w:val="20"/>
        </w:rPr>
        <w:t>bulunabilirliği hem de insan yaratıcılığını yansıt</w:t>
      </w:r>
      <w:r>
        <w:rPr>
          <w:sz w:val="20"/>
          <w:szCs w:val="20"/>
        </w:rPr>
        <w:t>arak</w:t>
      </w:r>
      <w:r w:rsidRPr="009866E9">
        <w:rPr>
          <w:sz w:val="20"/>
          <w:szCs w:val="20"/>
        </w:rPr>
        <w:t xml:space="preserve"> jeoloji ile medeniyet arasındaki bağlantının kalıcı bir sembolü olmaya devam e</w:t>
      </w:r>
      <w:r>
        <w:rPr>
          <w:sz w:val="20"/>
          <w:szCs w:val="20"/>
        </w:rPr>
        <w:t>tmektedir</w:t>
      </w:r>
      <w:r w:rsidRPr="009866E9">
        <w:rPr>
          <w:sz w:val="20"/>
          <w:szCs w:val="20"/>
        </w:rPr>
        <w:t>.</w:t>
      </w:r>
    </w:p>
    <w:p w14:paraId="3ECA1D5A" w14:textId="77777777" w:rsidR="009866E9" w:rsidRDefault="009866E9" w:rsidP="006A2775">
      <w:pPr>
        <w:jc w:val="both"/>
        <w:rPr>
          <w:sz w:val="20"/>
          <w:szCs w:val="20"/>
        </w:rPr>
      </w:pPr>
    </w:p>
    <w:p w14:paraId="4FA57417" w14:textId="46DE85D0" w:rsidR="006A2775" w:rsidRPr="00C97380" w:rsidRDefault="006A2775" w:rsidP="006A2775">
      <w:pPr>
        <w:jc w:val="both"/>
        <w:rPr>
          <w:iCs/>
        </w:rPr>
      </w:pPr>
      <w:r>
        <w:rPr>
          <w:b/>
          <w:sz w:val="20"/>
          <w:szCs w:val="20"/>
        </w:rPr>
        <w:t xml:space="preserve">Anahtar Kelimeler: </w:t>
      </w:r>
      <w:r w:rsidR="00B44AF7" w:rsidRPr="00B44AF7">
        <w:rPr>
          <w:bCs/>
          <w:sz w:val="20"/>
          <w:szCs w:val="20"/>
        </w:rPr>
        <w:t xml:space="preserve">Doğal kaynakların korunması, </w:t>
      </w:r>
      <w:r w:rsidR="00B44AF7">
        <w:rPr>
          <w:bCs/>
          <w:sz w:val="20"/>
          <w:szCs w:val="20"/>
        </w:rPr>
        <w:t>k</w:t>
      </w:r>
      <w:r w:rsidR="00B44AF7" w:rsidRPr="00B44AF7">
        <w:rPr>
          <w:bCs/>
          <w:sz w:val="20"/>
          <w:szCs w:val="20"/>
        </w:rPr>
        <w:t xml:space="preserve">alkerli </w:t>
      </w:r>
      <w:proofErr w:type="spellStart"/>
      <w:r w:rsidR="00B44AF7" w:rsidRPr="00B44AF7">
        <w:rPr>
          <w:bCs/>
          <w:sz w:val="20"/>
          <w:szCs w:val="20"/>
        </w:rPr>
        <w:t>tufa</w:t>
      </w:r>
      <w:proofErr w:type="spellEnd"/>
      <w:r w:rsidR="00B44AF7" w:rsidRPr="00B44AF7">
        <w:rPr>
          <w:bCs/>
          <w:sz w:val="20"/>
          <w:szCs w:val="20"/>
        </w:rPr>
        <w:t>,</w:t>
      </w:r>
      <w:r w:rsidR="00B44AF7">
        <w:rPr>
          <w:rFonts w:cs="Arial"/>
          <w:iCs/>
          <w:sz w:val="20"/>
          <w:szCs w:val="20"/>
        </w:rPr>
        <w:t xml:space="preserve"> kültürel miras, sedimantoloji, traverten </w:t>
      </w:r>
    </w:p>
    <w:p w14:paraId="19637DAF" w14:textId="77777777" w:rsidR="00546AD0" w:rsidRDefault="00546AD0" w:rsidP="006A2775">
      <w:pPr>
        <w:jc w:val="both"/>
      </w:pPr>
    </w:p>
    <w:p w14:paraId="18D9688F" w14:textId="77777777" w:rsidR="00546AD0" w:rsidRDefault="00546AD0" w:rsidP="006A2775">
      <w:pPr>
        <w:jc w:val="both"/>
      </w:pPr>
    </w:p>
    <w:p w14:paraId="678D0273" w14:textId="77777777" w:rsidR="00546AD0" w:rsidRDefault="00546AD0" w:rsidP="006A2775">
      <w:pPr>
        <w:jc w:val="both"/>
      </w:pPr>
    </w:p>
    <w:p w14:paraId="27A3E114" w14:textId="77777777" w:rsidR="003B4F8D" w:rsidRDefault="003B4F8D" w:rsidP="006A2775">
      <w:pPr>
        <w:jc w:val="both"/>
      </w:pPr>
    </w:p>
    <w:p w14:paraId="54FE73F0" w14:textId="77777777" w:rsidR="003B4F8D" w:rsidRDefault="003B4F8D" w:rsidP="006A2775">
      <w:pPr>
        <w:jc w:val="both"/>
      </w:pPr>
    </w:p>
    <w:p w14:paraId="40B29674" w14:textId="77777777" w:rsidR="003B4F8D" w:rsidRDefault="003B4F8D" w:rsidP="006A2775">
      <w:pPr>
        <w:jc w:val="both"/>
      </w:pPr>
    </w:p>
    <w:p w14:paraId="1E42B8EF" w14:textId="77777777" w:rsidR="00131757" w:rsidRDefault="00131757" w:rsidP="006A2775">
      <w:pPr>
        <w:jc w:val="both"/>
      </w:pPr>
    </w:p>
    <w:p w14:paraId="00BD65AC" w14:textId="77777777" w:rsidR="00131757" w:rsidRDefault="00131757" w:rsidP="006A2775">
      <w:pPr>
        <w:jc w:val="both"/>
      </w:pPr>
    </w:p>
    <w:p w14:paraId="7CF2177A" w14:textId="77777777" w:rsidR="00131757" w:rsidRDefault="00131757" w:rsidP="006A2775">
      <w:pPr>
        <w:jc w:val="both"/>
      </w:pPr>
    </w:p>
    <w:p w14:paraId="6E7B92AA" w14:textId="77777777" w:rsidR="00131757" w:rsidRDefault="00131757" w:rsidP="006A2775">
      <w:pPr>
        <w:jc w:val="both"/>
      </w:pPr>
    </w:p>
    <w:p w14:paraId="24E28BA2" w14:textId="4DB89399" w:rsidR="00131757" w:rsidRPr="00EE6682" w:rsidRDefault="00EE6682" w:rsidP="00131757">
      <w:pPr>
        <w:pStyle w:val="Titolo4"/>
        <w:spacing w:before="0" w:line="240" w:lineRule="atLeast"/>
        <w:ind w:left="862" w:hanging="862"/>
        <w:jc w:val="center"/>
        <w:rPr>
          <w:i/>
          <w:sz w:val="26"/>
          <w:szCs w:val="26"/>
          <w:lang w:val="en-US"/>
        </w:rPr>
      </w:pPr>
      <w:r w:rsidRPr="00EE6682">
        <w:rPr>
          <w:i/>
          <w:sz w:val="26"/>
          <w:szCs w:val="26"/>
          <w:lang w:val="en-US"/>
        </w:rPr>
        <w:t>TRAVERTINE AND CALCAREOUS TUFA: “MASTER KEYS” IN GEOLOGICAL AND CULTURAL HERITAGE</w:t>
      </w:r>
    </w:p>
    <w:p w14:paraId="703CE02F" w14:textId="77777777" w:rsidR="00EE6682" w:rsidRDefault="00EE6682" w:rsidP="00131757">
      <w:pPr>
        <w:jc w:val="center"/>
        <w:rPr>
          <w:i/>
        </w:rPr>
      </w:pPr>
    </w:p>
    <w:p w14:paraId="60DA54E9" w14:textId="42A800CE" w:rsidR="00131757" w:rsidRDefault="00EE6682" w:rsidP="00131757">
      <w:pPr>
        <w:jc w:val="center"/>
        <w:rPr>
          <w:i/>
          <w:sz w:val="22"/>
          <w:szCs w:val="22"/>
        </w:rPr>
      </w:pPr>
      <w:proofErr w:type="spellStart"/>
      <w:r>
        <w:rPr>
          <w:b/>
          <w:i/>
          <w:sz w:val="22"/>
          <w:szCs w:val="22"/>
        </w:rPr>
        <w:t>Enrico</w:t>
      </w:r>
      <w:proofErr w:type="spellEnd"/>
      <w:r>
        <w:rPr>
          <w:b/>
          <w:i/>
          <w:sz w:val="22"/>
          <w:szCs w:val="22"/>
        </w:rPr>
        <w:t xml:space="preserve"> Capezzuoli</w:t>
      </w:r>
      <w:r w:rsidRPr="00EE6682">
        <w:rPr>
          <w:i/>
          <w:sz w:val="20"/>
          <w:szCs w:val="20"/>
          <w:vertAlign w:val="superscript"/>
        </w:rPr>
        <w:t xml:space="preserve"> </w:t>
      </w:r>
      <w:r w:rsidRPr="00EE6682">
        <w:rPr>
          <w:b/>
          <w:bCs/>
          <w:i/>
          <w:sz w:val="20"/>
          <w:szCs w:val="20"/>
          <w:vertAlign w:val="superscript"/>
        </w:rPr>
        <w:t>a</w:t>
      </w:r>
    </w:p>
    <w:p w14:paraId="32F84CD5" w14:textId="33A3E7B1" w:rsidR="00131757" w:rsidRDefault="00131757" w:rsidP="00131757">
      <w:pPr>
        <w:jc w:val="center"/>
        <w:rPr>
          <w:i/>
          <w:sz w:val="20"/>
          <w:szCs w:val="20"/>
        </w:rPr>
      </w:pPr>
      <w:proofErr w:type="gramStart"/>
      <w:r>
        <w:rPr>
          <w:i/>
          <w:sz w:val="20"/>
          <w:szCs w:val="20"/>
          <w:vertAlign w:val="superscript"/>
        </w:rPr>
        <w:t>a</w:t>
      </w:r>
      <w:proofErr w:type="gramEnd"/>
      <w:r w:rsidR="00EE6682">
        <w:rPr>
          <w:i/>
          <w:sz w:val="20"/>
          <w:szCs w:val="20"/>
        </w:rPr>
        <w:t xml:space="preserve"> </w:t>
      </w:r>
      <w:proofErr w:type="spellStart"/>
      <w:r w:rsidR="00EE6682">
        <w:rPr>
          <w:i/>
          <w:sz w:val="20"/>
          <w:szCs w:val="20"/>
        </w:rPr>
        <w:t>Department</w:t>
      </w:r>
      <w:proofErr w:type="spellEnd"/>
      <w:r w:rsidR="00EE6682">
        <w:rPr>
          <w:i/>
          <w:sz w:val="20"/>
          <w:szCs w:val="20"/>
        </w:rPr>
        <w:t xml:space="preserve"> of Earth </w:t>
      </w:r>
      <w:proofErr w:type="spellStart"/>
      <w:r w:rsidR="00EE6682">
        <w:rPr>
          <w:i/>
          <w:sz w:val="20"/>
          <w:szCs w:val="20"/>
        </w:rPr>
        <w:t>Sciences</w:t>
      </w:r>
      <w:proofErr w:type="spellEnd"/>
      <w:r w:rsidR="00EE6682">
        <w:rPr>
          <w:i/>
          <w:sz w:val="20"/>
          <w:szCs w:val="20"/>
        </w:rPr>
        <w:t xml:space="preserve">, </w:t>
      </w:r>
      <w:proofErr w:type="spellStart"/>
      <w:r w:rsidR="00EE6682">
        <w:rPr>
          <w:i/>
          <w:sz w:val="20"/>
          <w:szCs w:val="20"/>
        </w:rPr>
        <w:t>University</w:t>
      </w:r>
      <w:proofErr w:type="spellEnd"/>
      <w:r w:rsidR="00EE6682">
        <w:rPr>
          <w:i/>
          <w:sz w:val="20"/>
          <w:szCs w:val="20"/>
        </w:rPr>
        <w:t xml:space="preserve"> of </w:t>
      </w:r>
      <w:proofErr w:type="spellStart"/>
      <w:r w:rsidR="00EE6682">
        <w:rPr>
          <w:i/>
          <w:sz w:val="20"/>
          <w:szCs w:val="20"/>
        </w:rPr>
        <w:t>Florence</w:t>
      </w:r>
      <w:proofErr w:type="spellEnd"/>
      <w:r w:rsidR="00EE6682">
        <w:rPr>
          <w:i/>
          <w:sz w:val="20"/>
          <w:szCs w:val="20"/>
        </w:rPr>
        <w:t xml:space="preserve">, </w:t>
      </w:r>
      <w:proofErr w:type="spellStart"/>
      <w:r w:rsidR="00EE6682">
        <w:rPr>
          <w:i/>
          <w:sz w:val="20"/>
          <w:szCs w:val="20"/>
        </w:rPr>
        <w:t>Via</w:t>
      </w:r>
      <w:proofErr w:type="spellEnd"/>
      <w:r w:rsidR="00EE6682">
        <w:rPr>
          <w:i/>
          <w:sz w:val="20"/>
          <w:szCs w:val="20"/>
        </w:rPr>
        <w:t xml:space="preserve"> La </w:t>
      </w:r>
      <w:proofErr w:type="spellStart"/>
      <w:r w:rsidR="00EE6682">
        <w:rPr>
          <w:i/>
          <w:sz w:val="20"/>
          <w:szCs w:val="20"/>
        </w:rPr>
        <w:t>Pira</w:t>
      </w:r>
      <w:proofErr w:type="spellEnd"/>
      <w:r w:rsidR="00EE6682">
        <w:rPr>
          <w:i/>
          <w:sz w:val="20"/>
          <w:szCs w:val="20"/>
        </w:rPr>
        <w:t xml:space="preserve"> 4, 50051, </w:t>
      </w:r>
      <w:proofErr w:type="spellStart"/>
      <w:r w:rsidR="00EE6682">
        <w:rPr>
          <w:i/>
          <w:sz w:val="20"/>
          <w:szCs w:val="20"/>
        </w:rPr>
        <w:t>Firenze</w:t>
      </w:r>
      <w:proofErr w:type="spellEnd"/>
      <w:r w:rsidR="00EE6682">
        <w:rPr>
          <w:i/>
          <w:sz w:val="20"/>
          <w:szCs w:val="20"/>
        </w:rPr>
        <w:t xml:space="preserve">, </w:t>
      </w:r>
      <w:proofErr w:type="spellStart"/>
      <w:r w:rsidR="00EE6682">
        <w:rPr>
          <w:i/>
          <w:sz w:val="20"/>
          <w:szCs w:val="20"/>
        </w:rPr>
        <w:t>Italy</w:t>
      </w:r>
      <w:proofErr w:type="spellEnd"/>
    </w:p>
    <w:p w14:paraId="24C0FFE5" w14:textId="02544FC3" w:rsidR="00131757" w:rsidRDefault="00131757" w:rsidP="00131757">
      <w:pPr>
        <w:jc w:val="center"/>
        <w:rPr>
          <w:i/>
          <w:sz w:val="20"/>
          <w:szCs w:val="20"/>
        </w:rPr>
      </w:pPr>
      <w:r>
        <w:rPr>
          <w:i/>
          <w:sz w:val="20"/>
          <w:szCs w:val="20"/>
        </w:rPr>
        <w:t>(</w:t>
      </w:r>
      <w:proofErr w:type="gramStart"/>
      <w:r w:rsidR="00EE6682">
        <w:rPr>
          <w:i/>
          <w:sz w:val="20"/>
          <w:szCs w:val="20"/>
        </w:rPr>
        <w:t>enrico.capezzuoli@unifi.it</w:t>
      </w:r>
      <w:proofErr w:type="gramEnd"/>
      <w:r>
        <w:rPr>
          <w:i/>
          <w:sz w:val="20"/>
          <w:szCs w:val="20"/>
        </w:rPr>
        <w:t>)</w:t>
      </w:r>
    </w:p>
    <w:p w14:paraId="20E31BA1" w14:textId="77777777" w:rsidR="00EE6682" w:rsidRDefault="00EE6682" w:rsidP="00131757">
      <w:pPr>
        <w:jc w:val="center"/>
        <w:rPr>
          <w:i/>
        </w:rPr>
      </w:pPr>
    </w:p>
    <w:p w14:paraId="10250B35" w14:textId="32DFF4B8" w:rsidR="00131757" w:rsidRDefault="00131757" w:rsidP="00131757">
      <w:pPr>
        <w:jc w:val="center"/>
        <w:rPr>
          <w:b/>
          <w:i/>
        </w:rPr>
      </w:pPr>
      <w:r>
        <w:rPr>
          <w:b/>
          <w:i/>
        </w:rPr>
        <w:t xml:space="preserve">ABSTRACT </w:t>
      </w:r>
    </w:p>
    <w:p w14:paraId="11D8C742" w14:textId="77777777" w:rsidR="00EE6682" w:rsidRDefault="00EE6682" w:rsidP="00131757">
      <w:pPr>
        <w:jc w:val="both"/>
        <w:rPr>
          <w:i/>
        </w:rPr>
      </w:pPr>
    </w:p>
    <w:p w14:paraId="794874D7" w14:textId="091B61B2" w:rsidR="009866E9" w:rsidRDefault="00EE6682" w:rsidP="00EE6682">
      <w:pPr>
        <w:pStyle w:val="NormaleWeb"/>
        <w:jc w:val="both"/>
        <w:rPr>
          <w:i/>
          <w:sz w:val="20"/>
          <w:szCs w:val="20"/>
          <w:lang w:val="en-GB" w:eastAsia="tr-TR"/>
        </w:rPr>
      </w:pPr>
      <w:r w:rsidRPr="00EE6682">
        <w:rPr>
          <w:i/>
          <w:sz w:val="20"/>
          <w:szCs w:val="20"/>
          <w:lang w:val="en-GB" w:eastAsia="tr-TR"/>
        </w:rPr>
        <w:t>Travertine</w:t>
      </w:r>
      <w:r w:rsidR="00352A83">
        <w:rPr>
          <w:i/>
          <w:sz w:val="20"/>
          <w:szCs w:val="20"/>
          <w:lang w:val="en-GB" w:eastAsia="tr-TR"/>
        </w:rPr>
        <w:t xml:space="preserve"> and Calcareous Tufa are important terrestrial carbonates</w:t>
      </w:r>
      <w:r w:rsidRPr="00EE6682">
        <w:rPr>
          <w:i/>
          <w:sz w:val="20"/>
          <w:szCs w:val="20"/>
          <w:lang w:val="en-GB" w:eastAsia="tr-TR"/>
        </w:rPr>
        <w:t xml:space="preserve"> deposited by </w:t>
      </w:r>
      <w:r w:rsidR="00352A83">
        <w:rPr>
          <w:i/>
          <w:sz w:val="20"/>
          <w:szCs w:val="20"/>
          <w:lang w:val="en-GB" w:eastAsia="tr-TR"/>
        </w:rPr>
        <w:t>thermal/karstic</w:t>
      </w:r>
      <w:r w:rsidRPr="00EE6682">
        <w:rPr>
          <w:i/>
          <w:sz w:val="20"/>
          <w:szCs w:val="20"/>
          <w:lang w:val="en-GB" w:eastAsia="tr-TR"/>
        </w:rPr>
        <w:t xml:space="preserve"> springs</w:t>
      </w:r>
      <w:r w:rsidR="00352A83">
        <w:rPr>
          <w:i/>
          <w:sz w:val="20"/>
          <w:szCs w:val="20"/>
          <w:lang w:val="en-GB" w:eastAsia="tr-TR"/>
        </w:rPr>
        <w:t>. Due to their lithological characteristic</w:t>
      </w:r>
      <w:r w:rsidRPr="00EE6682">
        <w:rPr>
          <w:i/>
          <w:sz w:val="20"/>
          <w:szCs w:val="20"/>
          <w:lang w:val="en-GB" w:eastAsia="tr-TR"/>
        </w:rPr>
        <w:t xml:space="preserve">, </w:t>
      </w:r>
      <w:r w:rsidR="006F1901">
        <w:rPr>
          <w:i/>
          <w:sz w:val="20"/>
          <w:szCs w:val="20"/>
          <w:lang w:val="en-GB" w:eastAsia="tr-TR"/>
        </w:rPr>
        <w:t xml:space="preserve">they </w:t>
      </w:r>
      <w:r w:rsidRPr="00EE6682">
        <w:rPr>
          <w:i/>
          <w:sz w:val="20"/>
          <w:szCs w:val="20"/>
          <w:lang w:val="en-GB" w:eastAsia="tr-TR"/>
        </w:rPr>
        <w:t>ha</w:t>
      </w:r>
      <w:r w:rsidR="00352A83">
        <w:rPr>
          <w:i/>
          <w:sz w:val="20"/>
          <w:szCs w:val="20"/>
          <w:lang w:val="en-GB" w:eastAsia="tr-TR"/>
        </w:rPr>
        <w:t>ve</w:t>
      </w:r>
      <w:r w:rsidRPr="00EE6682">
        <w:rPr>
          <w:i/>
          <w:sz w:val="20"/>
          <w:szCs w:val="20"/>
          <w:lang w:val="en-GB" w:eastAsia="tr-TR"/>
        </w:rPr>
        <w:t xml:space="preserve"> played a significant role in shaping some of the world’s most important UNESCO cultural heritage sites. </w:t>
      </w:r>
      <w:r w:rsidR="00767E89">
        <w:rPr>
          <w:i/>
          <w:sz w:val="20"/>
          <w:szCs w:val="20"/>
          <w:lang w:val="en-GB" w:eastAsia="tr-TR"/>
        </w:rPr>
        <w:t>T</w:t>
      </w:r>
      <w:r w:rsidRPr="00EE6682">
        <w:rPr>
          <w:i/>
          <w:sz w:val="20"/>
          <w:szCs w:val="20"/>
          <w:lang w:val="en-GB" w:eastAsia="tr-TR"/>
        </w:rPr>
        <w:t xml:space="preserve">ravertine </w:t>
      </w:r>
      <w:r w:rsidR="00767E89">
        <w:rPr>
          <w:i/>
          <w:sz w:val="20"/>
          <w:szCs w:val="20"/>
          <w:lang w:val="en-GB" w:eastAsia="tr-TR"/>
        </w:rPr>
        <w:t xml:space="preserve">and Calcareous Tufa </w:t>
      </w:r>
      <w:r w:rsidRPr="00EE6682">
        <w:rPr>
          <w:i/>
          <w:sz w:val="20"/>
          <w:szCs w:val="20"/>
          <w:lang w:val="en-GB" w:eastAsia="tr-TR"/>
        </w:rPr>
        <w:t xml:space="preserve">appear </w:t>
      </w:r>
      <w:r w:rsidR="00767E89">
        <w:rPr>
          <w:i/>
          <w:sz w:val="20"/>
          <w:szCs w:val="20"/>
          <w:lang w:val="en-GB" w:eastAsia="tr-TR"/>
        </w:rPr>
        <w:t>as prominent characteristic of</w:t>
      </w:r>
      <w:r w:rsidRPr="00EE6682">
        <w:rPr>
          <w:i/>
          <w:sz w:val="20"/>
          <w:szCs w:val="20"/>
          <w:lang w:val="en-GB" w:eastAsia="tr-TR"/>
        </w:rPr>
        <w:t xml:space="preserve"> various </w:t>
      </w:r>
      <w:r w:rsidR="006F1901">
        <w:rPr>
          <w:i/>
          <w:sz w:val="20"/>
          <w:szCs w:val="20"/>
          <w:lang w:val="en-GB" w:eastAsia="tr-TR"/>
        </w:rPr>
        <w:t xml:space="preserve">geological </w:t>
      </w:r>
      <w:r w:rsidRPr="00EE6682">
        <w:rPr>
          <w:i/>
          <w:sz w:val="20"/>
          <w:szCs w:val="20"/>
          <w:lang w:val="en-GB" w:eastAsia="tr-TR"/>
        </w:rPr>
        <w:t>UNESCO sites,</w:t>
      </w:r>
      <w:r w:rsidR="00767E89">
        <w:rPr>
          <w:i/>
          <w:sz w:val="20"/>
          <w:szCs w:val="20"/>
          <w:lang w:val="en-GB" w:eastAsia="tr-TR"/>
        </w:rPr>
        <w:t xml:space="preserve"> as </w:t>
      </w:r>
      <w:proofErr w:type="spellStart"/>
      <w:r w:rsidR="00767E89">
        <w:rPr>
          <w:i/>
          <w:sz w:val="20"/>
          <w:szCs w:val="20"/>
          <w:lang w:val="en-GB" w:eastAsia="tr-TR"/>
        </w:rPr>
        <w:t>Pamukkale</w:t>
      </w:r>
      <w:proofErr w:type="spellEnd"/>
      <w:r w:rsidR="00767E89">
        <w:rPr>
          <w:i/>
          <w:sz w:val="20"/>
          <w:szCs w:val="20"/>
          <w:lang w:val="en-GB" w:eastAsia="tr-TR"/>
        </w:rPr>
        <w:t xml:space="preserve"> (Turkey), Huanglong (China) or Plitvice (Croatia)</w:t>
      </w:r>
      <w:r w:rsidRPr="00EE6682">
        <w:rPr>
          <w:i/>
          <w:sz w:val="20"/>
          <w:szCs w:val="20"/>
          <w:lang w:val="en-GB" w:eastAsia="tr-TR"/>
        </w:rPr>
        <w:t xml:space="preserve"> often reflecting local </w:t>
      </w:r>
      <w:r w:rsidR="006F1901">
        <w:rPr>
          <w:i/>
          <w:sz w:val="20"/>
          <w:szCs w:val="20"/>
          <w:lang w:val="en-GB" w:eastAsia="tr-TR"/>
        </w:rPr>
        <w:t>peculiar environmental</w:t>
      </w:r>
      <w:r w:rsidRPr="00EE6682">
        <w:rPr>
          <w:i/>
          <w:sz w:val="20"/>
          <w:szCs w:val="20"/>
          <w:lang w:val="en-GB" w:eastAsia="tr-TR"/>
        </w:rPr>
        <w:t xml:space="preserve"> conditions</w:t>
      </w:r>
      <w:r w:rsidR="006F1901">
        <w:rPr>
          <w:i/>
          <w:sz w:val="20"/>
          <w:szCs w:val="20"/>
          <w:lang w:val="en-GB" w:eastAsia="tr-TR"/>
        </w:rPr>
        <w:t>.</w:t>
      </w:r>
      <w:r w:rsidRPr="00EE6682">
        <w:rPr>
          <w:i/>
          <w:sz w:val="20"/>
          <w:szCs w:val="20"/>
          <w:lang w:val="en-GB" w:eastAsia="tr-TR"/>
        </w:rPr>
        <w:t xml:space="preserve"> </w:t>
      </w:r>
      <w:r w:rsidR="006F1901">
        <w:rPr>
          <w:i/>
          <w:sz w:val="20"/>
          <w:szCs w:val="20"/>
          <w:lang w:val="en-GB" w:eastAsia="tr-TR"/>
        </w:rPr>
        <w:t>They are fundamental</w:t>
      </w:r>
      <w:r w:rsidR="00504E97">
        <w:rPr>
          <w:i/>
          <w:sz w:val="20"/>
          <w:szCs w:val="20"/>
          <w:lang w:val="en-GB" w:eastAsia="tr-TR"/>
        </w:rPr>
        <w:t xml:space="preserve"> geological</w:t>
      </w:r>
      <w:r w:rsidR="006F1901">
        <w:rPr>
          <w:i/>
          <w:sz w:val="20"/>
          <w:szCs w:val="20"/>
          <w:lang w:val="en-GB" w:eastAsia="tr-TR"/>
        </w:rPr>
        <w:t xml:space="preserve"> proxies for many </w:t>
      </w:r>
      <w:r w:rsidR="00504E97">
        <w:rPr>
          <w:i/>
          <w:sz w:val="20"/>
          <w:szCs w:val="20"/>
          <w:lang w:val="en-GB" w:eastAsia="tr-TR"/>
        </w:rPr>
        <w:t>scientific</w:t>
      </w:r>
      <w:r w:rsidR="006F1901">
        <w:rPr>
          <w:i/>
          <w:sz w:val="20"/>
          <w:szCs w:val="20"/>
          <w:lang w:val="en-GB" w:eastAsia="tr-TR"/>
        </w:rPr>
        <w:t xml:space="preserve"> purposes,</w:t>
      </w:r>
      <w:r w:rsidR="006F1901" w:rsidRPr="00EE6682">
        <w:rPr>
          <w:i/>
          <w:sz w:val="20"/>
          <w:szCs w:val="20"/>
          <w:lang w:val="en-GB" w:eastAsia="tr-TR"/>
        </w:rPr>
        <w:t xml:space="preserve"> not only creat</w:t>
      </w:r>
      <w:r w:rsidR="006F1901">
        <w:rPr>
          <w:i/>
          <w:sz w:val="20"/>
          <w:szCs w:val="20"/>
          <w:lang w:val="en-GB" w:eastAsia="tr-TR"/>
        </w:rPr>
        <w:t>ing</w:t>
      </w:r>
      <w:r w:rsidR="006F1901" w:rsidRPr="00EE6682">
        <w:rPr>
          <w:i/>
          <w:sz w:val="20"/>
          <w:szCs w:val="20"/>
          <w:lang w:val="en-GB" w:eastAsia="tr-TR"/>
        </w:rPr>
        <w:t xml:space="preserve"> stunning </w:t>
      </w:r>
      <w:r w:rsidR="006F1901">
        <w:rPr>
          <w:i/>
          <w:sz w:val="20"/>
          <w:szCs w:val="20"/>
          <w:lang w:val="en-GB" w:eastAsia="tr-TR"/>
        </w:rPr>
        <w:t>landscape during their formation,</w:t>
      </w:r>
      <w:r w:rsidR="006F1901" w:rsidRPr="006F1901">
        <w:rPr>
          <w:i/>
          <w:sz w:val="20"/>
          <w:szCs w:val="20"/>
          <w:lang w:val="en-GB" w:eastAsia="tr-TR"/>
        </w:rPr>
        <w:t xml:space="preserve"> </w:t>
      </w:r>
      <w:r w:rsidR="006F1901" w:rsidRPr="00EE6682">
        <w:rPr>
          <w:i/>
          <w:sz w:val="20"/>
          <w:szCs w:val="20"/>
          <w:lang w:val="en-GB" w:eastAsia="tr-TR"/>
        </w:rPr>
        <w:t>but also connec</w:t>
      </w:r>
      <w:r w:rsidR="006F1901">
        <w:rPr>
          <w:i/>
          <w:sz w:val="20"/>
          <w:szCs w:val="20"/>
          <w:lang w:val="en-GB" w:eastAsia="tr-TR"/>
        </w:rPr>
        <w:t>ting</w:t>
      </w:r>
      <w:r w:rsidR="006F1901" w:rsidRPr="00EE6682">
        <w:rPr>
          <w:i/>
          <w:sz w:val="20"/>
          <w:szCs w:val="20"/>
          <w:lang w:val="en-GB" w:eastAsia="tr-TR"/>
        </w:rPr>
        <w:t xml:space="preserve"> natural processes with ancient human settlements </w:t>
      </w:r>
      <w:r w:rsidRPr="00EE6682">
        <w:rPr>
          <w:i/>
          <w:sz w:val="20"/>
          <w:szCs w:val="20"/>
          <w:lang w:val="en-GB" w:eastAsia="tr-TR"/>
        </w:rPr>
        <w:t>and traditional construction methods.</w:t>
      </w:r>
      <w:r w:rsidR="00767E89">
        <w:rPr>
          <w:i/>
          <w:sz w:val="20"/>
          <w:szCs w:val="20"/>
          <w:lang w:val="en-GB" w:eastAsia="tr-TR"/>
        </w:rPr>
        <w:t xml:space="preserve"> </w:t>
      </w:r>
      <w:r w:rsidR="006F1901">
        <w:rPr>
          <w:i/>
          <w:sz w:val="20"/>
          <w:szCs w:val="20"/>
          <w:lang w:val="en-GB" w:eastAsia="tr-TR"/>
        </w:rPr>
        <w:t>In fact, m</w:t>
      </w:r>
      <w:r w:rsidRPr="00EE6682">
        <w:rPr>
          <w:i/>
          <w:sz w:val="20"/>
          <w:szCs w:val="20"/>
          <w:lang w:val="en-GB" w:eastAsia="tr-TR"/>
        </w:rPr>
        <w:t>any historic societies adapted</w:t>
      </w:r>
      <w:r w:rsidR="00767E89">
        <w:rPr>
          <w:i/>
          <w:sz w:val="20"/>
          <w:szCs w:val="20"/>
          <w:lang w:val="en-GB" w:eastAsia="tr-TR"/>
        </w:rPr>
        <w:t xml:space="preserve"> th</w:t>
      </w:r>
      <w:r w:rsidR="006F1901">
        <w:rPr>
          <w:i/>
          <w:sz w:val="20"/>
          <w:szCs w:val="20"/>
          <w:lang w:val="en-GB" w:eastAsia="tr-TR"/>
        </w:rPr>
        <w:t>e</w:t>
      </w:r>
      <w:r w:rsidR="00767E89">
        <w:rPr>
          <w:i/>
          <w:sz w:val="20"/>
          <w:szCs w:val="20"/>
          <w:lang w:val="en-GB" w:eastAsia="tr-TR"/>
        </w:rPr>
        <w:t>s</w:t>
      </w:r>
      <w:r w:rsidR="006F1901">
        <w:rPr>
          <w:i/>
          <w:sz w:val="20"/>
          <w:szCs w:val="20"/>
          <w:lang w:val="en-GB" w:eastAsia="tr-TR"/>
        </w:rPr>
        <w:t>e</w:t>
      </w:r>
      <w:r w:rsidRPr="00EE6682">
        <w:rPr>
          <w:i/>
          <w:sz w:val="20"/>
          <w:szCs w:val="20"/>
          <w:lang w:val="en-GB" w:eastAsia="tr-TR"/>
        </w:rPr>
        <w:t xml:space="preserve"> materia</w:t>
      </w:r>
      <w:r w:rsidR="00767E89">
        <w:rPr>
          <w:i/>
          <w:sz w:val="20"/>
          <w:szCs w:val="20"/>
          <w:lang w:val="en-GB" w:eastAsia="tr-TR"/>
        </w:rPr>
        <w:t>l</w:t>
      </w:r>
      <w:r w:rsidR="006F1901">
        <w:rPr>
          <w:i/>
          <w:sz w:val="20"/>
          <w:szCs w:val="20"/>
          <w:lang w:val="en-GB" w:eastAsia="tr-TR"/>
        </w:rPr>
        <w:t>s</w:t>
      </w:r>
      <w:r w:rsidR="00767E89">
        <w:rPr>
          <w:i/>
          <w:sz w:val="20"/>
          <w:szCs w:val="20"/>
          <w:lang w:val="en-GB" w:eastAsia="tr-TR"/>
        </w:rPr>
        <w:t xml:space="preserve"> in the local cultural and historical expression, and their</w:t>
      </w:r>
      <w:r w:rsidRPr="00EE6682">
        <w:rPr>
          <w:i/>
          <w:sz w:val="20"/>
          <w:szCs w:val="20"/>
          <w:lang w:val="en-GB" w:eastAsia="tr-TR"/>
        </w:rPr>
        <w:t xml:space="preserve"> presence </w:t>
      </w:r>
      <w:r w:rsidR="00767E89">
        <w:rPr>
          <w:i/>
          <w:sz w:val="20"/>
          <w:szCs w:val="20"/>
          <w:lang w:val="en-GB" w:eastAsia="tr-TR"/>
        </w:rPr>
        <w:t xml:space="preserve">often </w:t>
      </w:r>
      <w:r w:rsidRPr="00EE6682">
        <w:rPr>
          <w:i/>
          <w:sz w:val="20"/>
          <w:szCs w:val="20"/>
          <w:lang w:val="en-GB" w:eastAsia="tr-TR"/>
        </w:rPr>
        <w:t xml:space="preserve">underscore </w:t>
      </w:r>
      <w:r w:rsidR="00767E89">
        <w:rPr>
          <w:i/>
          <w:sz w:val="20"/>
          <w:szCs w:val="20"/>
          <w:lang w:val="en-GB" w:eastAsia="tr-TR"/>
        </w:rPr>
        <w:t>their</w:t>
      </w:r>
      <w:r w:rsidRPr="00EE6682">
        <w:rPr>
          <w:i/>
          <w:sz w:val="20"/>
          <w:szCs w:val="20"/>
          <w:lang w:val="en-GB" w:eastAsia="tr-TR"/>
        </w:rPr>
        <w:t xml:space="preserve"> role in communal life and cultural expression.</w:t>
      </w:r>
      <w:r w:rsidR="006F1901">
        <w:rPr>
          <w:i/>
          <w:sz w:val="20"/>
          <w:szCs w:val="20"/>
          <w:lang w:val="en-GB" w:eastAsia="tr-TR"/>
        </w:rPr>
        <w:t xml:space="preserve"> Their</w:t>
      </w:r>
      <w:r w:rsidR="006F1901" w:rsidRPr="00EE6682">
        <w:rPr>
          <w:i/>
          <w:sz w:val="20"/>
          <w:szCs w:val="20"/>
          <w:lang w:val="en-GB" w:eastAsia="tr-TR"/>
        </w:rPr>
        <w:t xml:space="preserve"> durability, aesthetic appeal, and relative ease of extraction have made it a preferred building material across civilizations for millennia</w:t>
      </w:r>
      <w:r w:rsidR="00767E89" w:rsidRPr="00767E89">
        <w:rPr>
          <w:i/>
          <w:sz w:val="20"/>
          <w:szCs w:val="20"/>
          <w:lang w:val="en-GB" w:eastAsia="tr-TR"/>
        </w:rPr>
        <w:t xml:space="preserve"> </w:t>
      </w:r>
      <w:r w:rsidR="00767E89" w:rsidRPr="00EE6682">
        <w:rPr>
          <w:i/>
          <w:sz w:val="20"/>
          <w:szCs w:val="20"/>
          <w:lang w:val="en-GB" w:eastAsia="tr-TR"/>
        </w:rPr>
        <w:t>One of the most iconic examples is Ancient Rome, where travertine was extensively used in monumental architecture such as the Colosseum and St. Peter’s Basilica. Its light colour and ability to withstand weathering contributed to the grandeur and longevity of these structures, which continue to symbolize the engineering and artistic achievements of the Roman Empire. The use of travertine in Rome also influenced architectural practices throughout Europe, reinforcing its cultural importance.</w:t>
      </w:r>
    </w:p>
    <w:p w14:paraId="71B3D32B" w14:textId="7A7F950B" w:rsidR="009866E9" w:rsidRDefault="00EE6682" w:rsidP="00EE6682">
      <w:pPr>
        <w:pStyle w:val="NormaleWeb"/>
        <w:jc w:val="both"/>
        <w:rPr>
          <w:i/>
          <w:sz w:val="20"/>
          <w:szCs w:val="20"/>
          <w:lang w:val="en-GB" w:eastAsia="tr-TR"/>
        </w:rPr>
      </w:pPr>
      <w:r w:rsidRPr="00EE6682">
        <w:rPr>
          <w:i/>
          <w:sz w:val="20"/>
          <w:szCs w:val="20"/>
          <w:lang w:val="en-GB" w:eastAsia="tr-TR"/>
        </w:rPr>
        <w:t>Furthermore, the conservation of travertine</w:t>
      </w:r>
      <w:r w:rsidR="00767E89">
        <w:rPr>
          <w:i/>
          <w:sz w:val="20"/>
          <w:szCs w:val="20"/>
          <w:lang w:val="en-GB" w:eastAsia="tr-TR"/>
        </w:rPr>
        <w:t xml:space="preserve"> and calcareous tufa</w:t>
      </w:r>
      <w:r w:rsidRPr="00EE6682">
        <w:rPr>
          <w:i/>
          <w:sz w:val="20"/>
          <w:szCs w:val="20"/>
          <w:lang w:val="en-GB" w:eastAsia="tr-TR"/>
        </w:rPr>
        <w:t xml:space="preserve"> </w:t>
      </w:r>
      <w:r w:rsidR="006F1901">
        <w:rPr>
          <w:i/>
          <w:sz w:val="20"/>
          <w:szCs w:val="20"/>
          <w:lang w:val="en-GB" w:eastAsia="tr-TR"/>
        </w:rPr>
        <w:t>monuments</w:t>
      </w:r>
      <w:r w:rsidR="00767E89">
        <w:rPr>
          <w:i/>
          <w:sz w:val="20"/>
          <w:szCs w:val="20"/>
          <w:lang w:val="en-GB" w:eastAsia="tr-TR"/>
        </w:rPr>
        <w:t xml:space="preserve"> and depositional environments</w:t>
      </w:r>
      <w:r w:rsidRPr="00EE6682">
        <w:rPr>
          <w:i/>
          <w:sz w:val="20"/>
          <w:szCs w:val="20"/>
          <w:lang w:val="en-GB" w:eastAsia="tr-TR"/>
        </w:rPr>
        <w:t xml:space="preserve"> poses both challenges and opportunities</w:t>
      </w:r>
      <w:r w:rsidR="00767E89">
        <w:rPr>
          <w:i/>
          <w:sz w:val="20"/>
          <w:szCs w:val="20"/>
          <w:lang w:val="en-GB" w:eastAsia="tr-TR"/>
        </w:rPr>
        <w:t>, due to their</w:t>
      </w:r>
      <w:r w:rsidRPr="00EE6682">
        <w:rPr>
          <w:i/>
          <w:sz w:val="20"/>
          <w:szCs w:val="20"/>
          <w:lang w:val="en-GB" w:eastAsia="tr-TR"/>
        </w:rPr>
        <w:t xml:space="preserve"> vulnerab</w:t>
      </w:r>
      <w:r w:rsidR="00767E89">
        <w:rPr>
          <w:i/>
          <w:sz w:val="20"/>
          <w:szCs w:val="20"/>
          <w:lang w:val="en-GB" w:eastAsia="tr-TR"/>
        </w:rPr>
        <w:t>i</w:t>
      </w:r>
      <w:r w:rsidRPr="00EE6682">
        <w:rPr>
          <w:i/>
          <w:sz w:val="20"/>
          <w:szCs w:val="20"/>
          <w:lang w:val="en-GB" w:eastAsia="tr-TR"/>
        </w:rPr>
        <w:t>l</w:t>
      </w:r>
      <w:r w:rsidR="00767E89">
        <w:rPr>
          <w:i/>
          <w:sz w:val="20"/>
          <w:szCs w:val="20"/>
          <w:lang w:val="en-GB" w:eastAsia="tr-TR"/>
        </w:rPr>
        <w:t>ity</w:t>
      </w:r>
      <w:r w:rsidRPr="00EE6682">
        <w:rPr>
          <w:i/>
          <w:sz w:val="20"/>
          <w:szCs w:val="20"/>
          <w:lang w:val="en-GB" w:eastAsia="tr-TR"/>
        </w:rPr>
        <w:t xml:space="preserve"> to pollution, erosion, and climate change. </w:t>
      </w:r>
      <w:r w:rsidR="00767E89">
        <w:rPr>
          <w:i/>
          <w:sz w:val="20"/>
          <w:szCs w:val="20"/>
          <w:lang w:val="en-GB" w:eastAsia="tr-TR"/>
        </w:rPr>
        <w:t>For instance, p</w:t>
      </w:r>
      <w:r w:rsidRPr="00EE6682">
        <w:rPr>
          <w:i/>
          <w:sz w:val="20"/>
          <w:szCs w:val="20"/>
          <w:lang w:val="en-GB" w:eastAsia="tr-TR"/>
        </w:rPr>
        <w:t xml:space="preserve">reserving these materials </w:t>
      </w:r>
      <w:r w:rsidR="00767E89">
        <w:rPr>
          <w:i/>
          <w:sz w:val="20"/>
          <w:szCs w:val="20"/>
          <w:lang w:val="en-GB" w:eastAsia="tr-TR"/>
        </w:rPr>
        <w:t xml:space="preserve">in historical buildings </w:t>
      </w:r>
      <w:r w:rsidRPr="00EE6682">
        <w:rPr>
          <w:i/>
          <w:sz w:val="20"/>
          <w:szCs w:val="20"/>
          <w:lang w:val="en-GB" w:eastAsia="tr-TR"/>
        </w:rPr>
        <w:t>requires careful restoration techniques that respect original craftsmanship while ensuring structural stability. This ongoing effort emphasizes the global responsibility to protect shared heritage.</w:t>
      </w:r>
    </w:p>
    <w:p w14:paraId="5863A6B0" w14:textId="6BB74A8C" w:rsidR="00EE6682" w:rsidRPr="00EE6682" w:rsidRDefault="00EE6682" w:rsidP="00EE6682">
      <w:pPr>
        <w:pStyle w:val="NormaleWeb"/>
        <w:jc w:val="both"/>
        <w:rPr>
          <w:i/>
          <w:sz w:val="20"/>
          <w:szCs w:val="20"/>
          <w:lang w:val="en-GB" w:eastAsia="tr-TR"/>
        </w:rPr>
      </w:pPr>
      <w:r w:rsidRPr="00EE6682">
        <w:rPr>
          <w:i/>
          <w:sz w:val="20"/>
          <w:szCs w:val="20"/>
          <w:lang w:val="en-GB" w:eastAsia="tr-TR"/>
        </w:rPr>
        <w:t>In conclusion, travertine</w:t>
      </w:r>
      <w:r w:rsidR="00352A83">
        <w:rPr>
          <w:i/>
          <w:sz w:val="20"/>
          <w:szCs w:val="20"/>
          <w:lang w:val="en-GB" w:eastAsia="tr-TR"/>
        </w:rPr>
        <w:t xml:space="preserve"> and calcareous tufa</w:t>
      </w:r>
      <w:r w:rsidRPr="00EE6682">
        <w:rPr>
          <w:i/>
          <w:sz w:val="20"/>
          <w:szCs w:val="20"/>
          <w:lang w:val="en-GB" w:eastAsia="tr-TR"/>
        </w:rPr>
        <w:t xml:space="preserve"> </w:t>
      </w:r>
      <w:r w:rsidR="00352A83">
        <w:rPr>
          <w:i/>
          <w:sz w:val="20"/>
          <w:szCs w:val="20"/>
          <w:lang w:val="en-GB" w:eastAsia="tr-TR"/>
        </w:rPr>
        <w:t>are</w:t>
      </w:r>
      <w:r w:rsidRPr="00EE6682">
        <w:rPr>
          <w:i/>
          <w:sz w:val="20"/>
          <w:szCs w:val="20"/>
          <w:lang w:val="en-GB" w:eastAsia="tr-TR"/>
        </w:rPr>
        <w:t xml:space="preserve"> more than a building material; </w:t>
      </w:r>
      <w:r w:rsidR="00352A83">
        <w:rPr>
          <w:i/>
          <w:sz w:val="20"/>
          <w:szCs w:val="20"/>
          <w:lang w:val="en-GB" w:eastAsia="tr-TR"/>
        </w:rPr>
        <w:t>they are</w:t>
      </w:r>
      <w:r w:rsidRPr="00EE6682">
        <w:rPr>
          <w:i/>
          <w:sz w:val="20"/>
          <w:szCs w:val="20"/>
          <w:lang w:val="en-GB" w:eastAsia="tr-TR"/>
        </w:rPr>
        <w:t xml:space="preserve"> a key element in the cultural and historical narrative of UNESCO sites worldwide. Its widespread use reflects both natural availability and human ingenuity, making it an enduring symbol of the connection between geology and civilization.</w:t>
      </w:r>
    </w:p>
    <w:p w14:paraId="4DB2C5B8" w14:textId="35D7AF16" w:rsidR="00131757" w:rsidRDefault="00131757" w:rsidP="00131757">
      <w:pPr>
        <w:spacing w:line="240" w:lineRule="atLeast"/>
        <w:jc w:val="both"/>
        <w:rPr>
          <w:rFonts w:cs="Arial"/>
          <w:i/>
          <w:sz w:val="20"/>
          <w:szCs w:val="20"/>
        </w:rPr>
      </w:pPr>
      <w:proofErr w:type="spellStart"/>
      <w:r>
        <w:rPr>
          <w:rFonts w:cs="Arial"/>
          <w:b/>
          <w:i/>
          <w:sz w:val="20"/>
          <w:szCs w:val="20"/>
        </w:rPr>
        <w:t>Keywords</w:t>
      </w:r>
      <w:proofErr w:type="spellEnd"/>
      <w:r>
        <w:rPr>
          <w:rFonts w:cs="Arial"/>
          <w:b/>
          <w:i/>
          <w:sz w:val="20"/>
          <w:szCs w:val="20"/>
        </w:rPr>
        <w:t xml:space="preserve">: </w:t>
      </w:r>
      <w:proofErr w:type="spellStart"/>
      <w:r w:rsidR="00B44AF7" w:rsidRPr="00C97380">
        <w:rPr>
          <w:rFonts w:cs="Arial"/>
          <w:iCs/>
          <w:sz w:val="20"/>
          <w:szCs w:val="20"/>
        </w:rPr>
        <w:t>Calcareous</w:t>
      </w:r>
      <w:proofErr w:type="spellEnd"/>
      <w:r w:rsidR="00B44AF7" w:rsidRPr="00C97380">
        <w:rPr>
          <w:rFonts w:cs="Arial"/>
          <w:iCs/>
          <w:sz w:val="20"/>
          <w:szCs w:val="20"/>
        </w:rPr>
        <w:t xml:space="preserve"> </w:t>
      </w:r>
      <w:proofErr w:type="spellStart"/>
      <w:r w:rsidR="00B44AF7">
        <w:rPr>
          <w:rFonts w:cs="Arial"/>
          <w:iCs/>
          <w:sz w:val="20"/>
          <w:szCs w:val="20"/>
        </w:rPr>
        <w:t>t</w:t>
      </w:r>
      <w:r w:rsidR="00B44AF7" w:rsidRPr="00C97380">
        <w:rPr>
          <w:rFonts w:cs="Arial"/>
          <w:iCs/>
          <w:sz w:val="20"/>
          <w:szCs w:val="20"/>
        </w:rPr>
        <w:t>ufa</w:t>
      </w:r>
      <w:proofErr w:type="spellEnd"/>
      <w:r w:rsidR="00B44AF7">
        <w:rPr>
          <w:rFonts w:cs="Arial"/>
          <w:iCs/>
          <w:sz w:val="20"/>
          <w:szCs w:val="20"/>
        </w:rPr>
        <w:t xml:space="preserve">, </w:t>
      </w:r>
      <w:proofErr w:type="spellStart"/>
      <w:r w:rsidR="00B44AF7">
        <w:rPr>
          <w:rFonts w:cs="Arial"/>
          <w:iCs/>
          <w:sz w:val="20"/>
          <w:szCs w:val="20"/>
        </w:rPr>
        <w:t>c</w:t>
      </w:r>
      <w:r w:rsidR="00B44AF7" w:rsidRPr="00C97380">
        <w:rPr>
          <w:rFonts w:cs="Arial"/>
          <w:iCs/>
          <w:sz w:val="20"/>
          <w:szCs w:val="20"/>
        </w:rPr>
        <w:t>ultural</w:t>
      </w:r>
      <w:proofErr w:type="spellEnd"/>
      <w:r w:rsidR="00B44AF7" w:rsidRPr="00C97380">
        <w:rPr>
          <w:rFonts w:cs="Arial"/>
          <w:iCs/>
          <w:sz w:val="20"/>
          <w:szCs w:val="20"/>
        </w:rPr>
        <w:t xml:space="preserve"> </w:t>
      </w:r>
      <w:proofErr w:type="spellStart"/>
      <w:r w:rsidR="00B44AF7">
        <w:rPr>
          <w:rFonts w:cs="Arial"/>
          <w:iCs/>
          <w:sz w:val="20"/>
          <w:szCs w:val="20"/>
        </w:rPr>
        <w:t>h</w:t>
      </w:r>
      <w:r w:rsidR="00B44AF7" w:rsidRPr="00C97380">
        <w:rPr>
          <w:rFonts w:cs="Arial"/>
          <w:iCs/>
          <w:sz w:val="20"/>
          <w:szCs w:val="20"/>
        </w:rPr>
        <w:t>eritage</w:t>
      </w:r>
      <w:proofErr w:type="spellEnd"/>
      <w:r w:rsidR="00B44AF7">
        <w:rPr>
          <w:rFonts w:cs="Arial"/>
          <w:iCs/>
          <w:sz w:val="20"/>
          <w:szCs w:val="20"/>
        </w:rPr>
        <w:t xml:space="preserve">, </w:t>
      </w:r>
      <w:proofErr w:type="spellStart"/>
      <w:r w:rsidR="00B44AF7">
        <w:rPr>
          <w:rFonts w:cs="Arial"/>
          <w:iCs/>
          <w:sz w:val="20"/>
          <w:szCs w:val="20"/>
        </w:rPr>
        <w:t>r</w:t>
      </w:r>
      <w:r w:rsidR="00B44AF7" w:rsidRPr="00C97380">
        <w:rPr>
          <w:rFonts w:cs="Arial"/>
          <w:iCs/>
          <w:sz w:val="20"/>
          <w:szCs w:val="20"/>
        </w:rPr>
        <w:t>esource</w:t>
      </w:r>
      <w:proofErr w:type="spellEnd"/>
      <w:r w:rsidR="00B44AF7" w:rsidRPr="00C97380">
        <w:rPr>
          <w:rFonts w:cs="Arial"/>
          <w:iCs/>
          <w:sz w:val="20"/>
          <w:szCs w:val="20"/>
        </w:rPr>
        <w:t xml:space="preserve"> </w:t>
      </w:r>
      <w:proofErr w:type="spellStart"/>
      <w:r w:rsidR="00B44AF7" w:rsidRPr="00C97380">
        <w:rPr>
          <w:rFonts w:cs="Arial"/>
          <w:iCs/>
          <w:sz w:val="20"/>
          <w:szCs w:val="20"/>
        </w:rPr>
        <w:t>conservation</w:t>
      </w:r>
      <w:proofErr w:type="spellEnd"/>
      <w:r w:rsidR="00B44AF7" w:rsidRPr="00C97380">
        <w:rPr>
          <w:rFonts w:cs="Arial"/>
          <w:iCs/>
          <w:sz w:val="20"/>
          <w:szCs w:val="20"/>
        </w:rPr>
        <w:t xml:space="preserve">, </w:t>
      </w:r>
      <w:proofErr w:type="spellStart"/>
      <w:r w:rsidR="00B44AF7">
        <w:rPr>
          <w:rFonts w:cs="Arial"/>
          <w:iCs/>
          <w:sz w:val="20"/>
          <w:szCs w:val="20"/>
        </w:rPr>
        <w:t>s</w:t>
      </w:r>
      <w:r w:rsidR="00B44AF7" w:rsidRPr="00C97380">
        <w:rPr>
          <w:rFonts w:cs="Arial"/>
          <w:iCs/>
          <w:sz w:val="20"/>
          <w:szCs w:val="20"/>
        </w:rPr>
        <w:t>edimentology</w:t>
      </w:r>
      <w:proofErr w:type="spellEnd"/>
      <w:r w:rsidR="00B44AF7" w:rsidRPr="00C97380">
        <w:rPr>
          <w:rFonts w:cs="Arial"/>
          <w:iCs/>
          <w:sz w:val="20"/>
          <w:szCs w:val="20"/>
        </w:rPr>
        <w:t xml:space="preserve">, </w:t>
      </w:r>
      <w:proofErr w:type="spellStart"/>
      <w:r w:rsidR="00B44AF7">
        <w:rPr>
          <w:rFonts w:cs="Arial"/>
          <w:iCs/>
          <w:sz w:val="20"/>
          <w:szCs w:val="20"/>
        </w:rPr>
        <w:t>t</w:t>
      </w:r>
      <w:r w:rsidR="00B44AF7" w:rsidRPr="00C97380">
        <w:rPr>
          <w:rFonts w:cs="Arial"/>
          <w:iCs/>
          <w:sz w:val="20"/>
          <w:szCs w:val="20"/>
        </w:rPr>
        <w:t>ravertine</w:t>
      </w:r>
      <w:proofErr w:type="spellEnd"/>
    </w:p>
    <w:p w14:paraId="5E57FA02" w14:textId="77777777" w:rsidR="00131757" w:rsidRDefault="00131757" w:rsidP="00131757">
      <w:pPr>
        <w:jc w:val="both"/>
      </w:pPr>
    </w:p>
    <w:p w14:paraId="4EFB2F02" w14:textId="77777777" w:rsidR="00E669E1" w:rsidRDefault="00E669E1" w:rsidP="006A2775">
      <w:pPr>
        <w:jc w:val="both"/>
      </w:pPr>
    </w:p>
    <w:sectPr w:rsidR="00E669E1" w:rsidSect="00FB6428">
      <w:headerReference w:type="default" r:id="rId7"/>
      <w:footerReference w:type="default" r:id="rId8"/>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87E1" w14:textId="77777777" w:rsidR="008C3CDC" w:rsidRDefault="008C3CDC" w:rsidP="001D5ADD">
      <w:r>
        <w:separator/>
      </w:r>
    </w:p>
  </w:endnote>
  <w:endnote w:type="continuationSeparator" w:id="0">
    <w:p w14:paraId="3C628411" w14:textId="77777777" w:rsidR="008C3CDC" w:rsidRDefault="008C3CDC"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Verdana Pro Cond Semibold">
    <w:panose1 w:val="020B0706030504040204"/>
    <w:charset w:val="00"/>
    <w:family w:val="swiss"/>
    <w:pitch w:val="variable"/>
    <w:sig w:usb0="80000287" w:usb1="0000004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536" w14:textId="77777777" w:rsidR="008358F5" w:rsidRDefault="008358F5" w:rsidP="008358F5">
    <w:pPr>
      <w:pBdr>
        <w:top w:val="single" w:sz="6" w:space="1" w:color="D4A853"/>
      </w:pBdr>
      <w:spacing w:before="120"/>
      <w:jc w:val="center"/>
      <w:rPr>
        <w:sz w:val="16"/>
        <w:szCs w:val="16"/>
      </w:rPr>
    </w:pPr>
    <w:r>
      <w:rPr>
        <w:noProof/>
      </w:rPr>
      <w:drawing>
        <wp:inline distT="0" distB="0" distL="0" distR="0" wp14:anchorId="3D9D7B64" wp14:editId="5D93785A">
          <wp:extent cx="361950" cy="361950"/>
          <wp:effectExtent l="0" t="0" r="0" b="0"/>
          <wp:docPr id="3" name="EB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4705E54" w14:textId="77777777" w:rsidR="008358F5" w:rsidRDefault="008358F5" w:rsidP="008358F5">
    <w:pPr>
      <w:jc w:val="center"/>
      <w:rPr>
        <w:rFonts w:ascii="Arial" w:hAnsi="Arial"/>
        <w:sz w:val="16"/>
        <w:szCs w:val="16"/>
      </w:rPr>
    </w:pPr>
    <w:r>
      <w:rPr>
        <w:rFonts w:ascii="Arial" w:hAnsi="Arial"/>
        <w:b/>
        <w:sz w:val="16"/>
        <w:szCs w:val="16"/>
      </w:rPr>
      <w:t>Erzincan Binali Yıldırım Üniversitesi</w:t>
    </w:r>
  </w:p>
  <w:p w14:paraId="75DFA410" w14:textId="77777777" w:rsidR="008358F5" w:rsidRDefault="008358F5" w:rsidP="008358F5">
    <w:pPr>
      <w:jc w:val="center"/>
      <w:rPr>
        <w:rFonts w:ascii="Arial" w:hAnsi="Arial"/>
        <w:color w:val="666666"/>
        <w:sz w:val="15"/>
        <w:szCs w:val="15"/>
      </w:rPr>
    </w:pPr>
    <w:r>
      <w:rPr>
        <w:rFonts w:ascii="Arial" w:hAnsi="Arial"/>
        <w:color w:val="666666"/>
        <w:sz w:val="15"/>
        <w:szCs w:val="15"/>
      </w:rPr>
      <w:t xml:space="preserve">Prof. Dr. Erdoğan </w:t>
    </w:r>
    <w:proofErr w:type="spellStart"/>
    <w:r>
      <w:rPr>
        <w:rFonts w:ascii="Arial" w:hAnsi="Arial"/>
        <w:color w:val="666666"/>
        <w:sz w:val="15"/>
        <w:szCs w:val="15"/>
      </w:rPr>
      <w:t>Büyükkasap</w:t>
    </w:r>
    <w:proofErr w:type="spellEnd"/>
    <w:r>
      <w:rPr>
        <w:rFonts w:ascii="Arial" w:hAnsi="Arial"/>
        <w:color w:val="666666"/>
        <w:sz w:val="15"/>
        <w:szCs w:val="15"/>
      </w:rPr>
      <w:t xml:space="preserve"> Kongre ve Kültür Merkezi • </w:t>
    </w:r>
    <w:proofErr w:type="spellStart"/>
    <w:r>
      <w:rPr>
        <w:rFonts w:ascii="Arial" w:hAnsi="Arial"/>
        <w:color w:val="666666"/>
        <w:sz w:val="15"/>
        <w:szCs w:val="15"/>
      </w:rPr>
      <w:t>Yalnızbağ</w:t>
    </w:r>
    <w:proofErr w:type="spellEnd"/>
    <w:r>
      <w:rPr>
        <w:rFonts w:ascii="Arial" w:hAnsi="Arial"/>
        <w:color w:val="666666"/>
        <w:sz w:val="15"/>
        <w:szCs w:val="15"/>
      </w:rPr>
      <w:t xml:space="preserve"> Yerleşkesi</w:t>
    </w:r>
  </w:p>
  <w:p w14:paraId="1FA5FB11" w14:textId="77777777" w:rsidR="008358F5" w:rsidRDefault="008358F5" w:rsidP="008358F5">
    <w:pPr>
      <w:jc w:val="center"/>
      <w:rPr>
        <w:rFonts w:ascii="Arial" w:hAnsi="Arial"/>
        <w:color w:val="666666"/>
        <w:sz w:val="15"/>
        <w:szCs w:val="15"/>
      </w:rPr>
    </w:pPr>
    <w:r>
      <w:rPr>
        <w:rFonts w:ascii="Arial" w:hAnsi="Arial"/>
        <w:color w:val="666666"/>
        <w:sz w:val="15"/>
        <w:szCs w:val="15"/>
      </w:rPr>
      <w:t>erjekum2026@gmail.com    +90 446 224 3032 (Dahili: 40280)</w:t>
    </w:r>
  </w:p>
  <w:p w14:paraId="52F56B43" w14:textId="77777777" w:rsidR="008358F5" w:rsidRDefault="008358F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112F" w14:textId="77777777" w:rsidR="008C3CDC" w:rsidRDefault="008C3CDC" w:rsidP="001D5ADD">
      <w:r>
        <w:separator/>
      </w:r>
    </w:p>
  </w:footnote>
  <w:footnote w:type="continuationSeparator" w:id="0">
    <w:p w14:paraId="05EFB564" w14:textId="77777777" w:rsidR="008C3CDC" w:rsidRDefault="008C3CDC" w:rsidP="001D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EA80" w14:textId="10613CC2" w:rsidR="001D5ADD" w:rsidRDefault="00802BC2">
    <w:pPr>
      <w:pStyle w:val="Intestazione"/>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QXDAIAAPc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S7zxZvZcsGZJN/0dT5fzRYphyienjv04b2ClsVDyZGmmuDF6cGHWI4onkJiNg9GVzttTDLw&#10;sN8aZCdBCtilNaL/FmYs60q+WlDu+MpCfJ/E0epACjW6LflNHtegmUjHO1ulkCC0Gc5UibEjP5GS&#10;gZzQ73sKjDztoToTUwiDEunn0KEB/MlZRyosuf9xFKg4Mx8ssb2azudRtsmYE1Fk4LVnf+0RVhJU&#10;yQNnw3EbktSHju5oKrVOfD1XMtZK6ko0jj8hyvfaTlHP/3XzCwAA//8DAFBLAwQUAAYACAAAACEA&#10;ZMr3J+IAAAAQAQAADwAAAGRycy9kb3ducmV2LnhtbExPyW6DMBC9V+o/WBOplyoxtCUswURd1KrX&#10;pPmAARxAwWOEnUD+vpNTexm90bx5S76dTS8uenSdJQXhKgChqbJ1R42Cw8/nMgHhPFKNvSWt4Kod&#10;bIv7uxyz2k6005e9bwSLkMtQQev9kEnpqlYbdCs7aOLb0Y4GPa9jI+sRJxY3vXwKgrU02BE7tDjo&#10;91ZXp/3ZKDh+T49ROpVf/hDvXtZv2MWlvSr1sJg/NjxeNyC8nv3fB9w6cH4oOFhpz1Q70StYhgnn&#10;9zeQMmBG+hyFIEqmJlEMssjl/yLFLwAAAP//AwBQSwECLQAUAAYACAAAACEAtoM4kv4AAADhAQAA&#10;EwAAAAAAAAAAAAAAAAAAAAAAW0NvbnRlbnRfVHlwZXNdLnhtbFBLAQItABQABgAIAAAAIQA4/SH/&#10;1gAAAJQBAAALAAAAAAAAAAAAAAAAAC8BAABfcmVscy8ucmVsc1BLAQItABQABgAIAAAAIQAXLIQX&#10;DAIAAPcDAAAOAAAAAAAAAAAAAAAAAC4CAABkcnMvZTJvRG9jLnhtbFBLAQItABQABgAIAAAAIQBk&#10;yvcn4gAAABABAAAPAAAAAAAAAAAAAAAAAGYEAABkcnMvZG93bnJldi54bWxQSwUGAAAAAAQABADz&#10;AAAAdQU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olo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10927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DD"/>
    <w:rsid w:val="0005326C"/>
    <w:rsid w:val="00060C58"/>
    <w:rsid w:val="0006439E"/>
    <w:rsid w:val="00074193"/>
    <w:rsid w:val="00086E3A"/>
    <w:rsid w:val="00094A8B"/>
    <w:rsid w:val="00096964"/>
    <w:rsid w:val="001058D7"/>
    <w:rsid w:val="00111F4F"/>
    <w:rsid w:val="00131757"/>
    <w:rsid w:val="00197605"/>
    <w:rsid w:val="001C18A8"/>
    <w:rsid w:val="001C2A3C"/>
    <w:rsid w:val="001D14D9"/>
    <w:rsid w:val="001D5ADD"/>
    <w:rsid w:val="002473D7"/>
    <w:rsid w:val="00252FA0"/>
    <w:rsid w:val="00254E39"/>
    <w:rsid w:val="002717EA"/>
    <w:rsid w:val="00287C6F"/>
    <w:rsid w:val="002B3906"/>
    <w:rsid w:val="00316BA6"/>
    <w:rsid w:val="00352A83"/>
    <w:rsid w:val="00361310"/>
    <w:rsid w:val="003A7D90"/>
    <w:rsid w:val="003B4F8D"/>
    <w:rsid w:val="00403306"/>
    <w:rsid w:val="00416433"/>
    <w:rsid w:val="004357EE"/>
    <w:rsid w:val="004D6F34"/>
    <w:rsid w:val="00504E97"/>
    <w:rsid w:val="00507EF5"/>
    <w:rsid w:val="00511039"/>
    <w:rsid w:val="00546AD0"/>
    <w:rsid w:val="005D3E66"/>
    <w:rsid w:val="0061789D"/>
    <w:rsid w:val="00621D33"/>
    <w:rsid w:val="00640237"/>
    <w:rsid w:val="00640AA2"/>
    <w:rsid w:val="006A2775"/>
    <w:rsid w:val="006C59F5"/>
    <w:rsid w:val="006E5C37"/>
    <w:rsid w:val="006F1901"/>
    <w:rsid w:val="00767E89"/>
    <w:rsid w:val="00775E72"/>
    <w:rsid w:val="00787718"/>
    <w:rsid w:val="00792ED3"/>
    <w:rsid w:val="007B4BD8"/>
    <w:rsid w:val="007D0965"/>
    <w:rsid w:val="00802BC2"/>
    <w:rsid w:val="008216B9"/>
    <w:rsid w:val="00824262"/>
    <w:rsid w:val="008358F5"/>
    <w:rsid w:val="00861D6D"/>
    <w:rsid w:val="008C0069"/>
    <w:rsid w:val="008C3CDC"/>
    <w:rsid w:val="008D453F"/>
    <w:rsid w:val="008E5B66"/>
    <w:rsid w:val="00903696"/>
    <w:rsid w:val="009866E9"/>
    <w:rsid w:val="00A615A5"/>
    <w:rsid w:val="00AA2057"/>
    <w:rsid w:val="00AB0609"/>
    <w:rsid w:val="00B05807"/>
    <w:rsid w:val="00B44AF7"/>
    <w:rsid w:val="00B85EB0"/>
    <w:rsid w:val="00BD4486"/>
    <w:rsid w:val="00BE0538"/>
    <w:rsid w:val="00C150F6"/>
    <w:rsid w:val="00C52EC4"/>
    <w:rsid w:val="00C97380"/>
    <w:rsid w:val="00CA7EC8"/>
    <w:rsid w:val="00CC1DC2"/>
    <w:rsid w:val="00CC3A6B"/>
    <w:rsid w:val="00CC3EC7"/>
    <w:rsid w:val="00CE4CD3"/>
    <w:rsid w:val="00D54C8A"/>
    <w:rsid w:val="00D9449B"/>
    <w:rsid w:val="00E669E1"/>
    <w:rsid w:val="00EE6682"/>
    <w:rsid w:val="00F1428B"/>
    <w:rsid w:val="00F154BA"/>
    <w:rsid w:val="00F261E9"/>
    <w:rsid w:val="00F53037"/>
    <w:rsid w:val="00F72852"/>
    <w:rsid w:val="00FA7BF5"/>
    <w:rsid w:val="00FB6428"/>
    <w:rsid w:val="00FC6C13"/>
    <w:rsid w:val="00FE15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6648D"/>
  <w15:docId w15:val="{FBAC2C71-89E5-44F5-A601-DF28BCD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Titolo4">
    <w:name w:val="heading 4"/>
    <w:basedOn w:val="Normale"/>
    <w:next w:val="Normale"/>
    <w:link w:val="Titolo4Carattere"/>
    <w:qFormat/>
    <w:rsid w:val="00546AD0"/>
    <w:pPr>
      <w:keepNext/>
      <w:numPr>
        <w:ilvl w:val="3"/>
        <w:numId w:val="1"/>
      </w:numPr>
      <w:suppressAutoHyphens/>
      <w:spacing w:before="240" w:after="60"/>
      <w:outlineLvl w:val="3"/>
    </w:pPr>
    <w:rPr>
      <w:b/>
      <w:bCs/>
      <w:sz w:val="28"/>
      <w:szCs w:val="28"/>
      <w:lang w:val="ru-RU"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IntestazioneCarattere">
    <w:name w:val="Intestazione Carattere"/>
    <w:basedOn w:val="Carpredefinitoparagrafo"/>
    <w:link w:val="Intestazione"/>
    <w:uiPriority w:val="99"/>
    <w:rsid w:val="001D5ADD"/>
  </w:style>
  <w:style w:type="paragraph" w:styleId="Pidipagina">
    <w:name w:val="footer"/>
    <w:basedOn w:val="Normale"/>
    <w:link w:val="PidipaginaCarattere"/>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PidipaginaCarattere">
    <w:name w:val="Piè di pagina Carattere"/>
    <w:basedOn w:val="Carpredefinitoparagrafo"/>
    <w:link w:val="Pidipagina"/>
    <w:uiPriority w:val="99"/>
    <w:rsid w:val="001D5ADD"/>
  </w:style>
  <w:style w:type="character" w:styleId="Collegamentoipertestuale">
    <w:name w:val="Hyperlink"/>
    <w:rsid w:val="006A2775"/>
    <w:rPr>
      <w:color w:val="0000FF"/>
      <w:u w:val="single"/>
    </w:rPr>
  </w:style>
  <w:style w:type="character" w:customStyle="1" w:styleId="Titolo4Carattere">
    <w:name w:val="Titolo 4 Carattere"/>
    <w:basedOn w:val="Carpredefinitoparagrafo"/>
    <w:link w:val="Titolo4"/>
    <w:rsid w:val="00546AD0"/>
    <w:rPr>
      <w:rFonts w:ascii="Times New Roman" w:eastAsia="Times New Roman" w:hAnsi="Times New Roman" w:cs="Times New Roman"/>
      <w:b/>
      <w:bCs/>
      <w:sz w:val="28"/>
      <w:szCs w:val="28"/>
      <w:lang w:val="ru-RU" w:eastAsia="ar-SA"/>
    </w:rPr>
  </w:style>
  <w:style w:type="character" w:styleId="Menzionenonrisolta">
    <w:name w:val="Unresolved Mention"/>
    <w:basedOn w:val="Carpredefinitoparagrafo"/>
    <w:uiPriority w:val="99"/>
    <w:semiHidden/>
    <w:unhideWhenUsed/>
    <w:rsid w:val="00197605"/>
    <w:rPr>
      <w:color w:val="605E5C"/>
      <w:shd w:val="clear" w:color="auto" w:fill="E1DFDD"/>
    </w:rPr>
  </w:style>
  <w:style w:type="paragraph" w:styleId="NormaleWeb">
    <w:name w:val="Normal (Web)"/>
    <w:basedOn w:val="Normale"/>
    <w:uiPriority w:val="99"/>
    <w:semiHidden/>
    <w:unhideWhenUsed/>
    <w:rsid w:val="00EE6682"/>
    <w:pPr>
      <w:spacing w:before="100" w:beforeAutospacing="1" w:after="100" w:afterAutospacing="1"/>
    </w:pPr>
    <w:rPr>
      <w:lang w:val="it-IT" w:eastAsia="it-IT"/>
    </w:rPr>
  </w:style>
  <w:style w:type="paragraph" w:styleId="PreformattatoHTML">
    <w:name w:val="HTML Preformatted"/>
    <w:basedOn w:val="Normale"/>
    <w:link w:val="PreformattatoHTMLCarattere"/>
    <w:uiPriority w:val="99"/>
    <w:semiHidden/>
    <w:unhideWhenUsed/>
    <w:rsid w:val="00504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504E97"/>
    <w:rPr>
      <w:rFonts w:ascii="Courier New" w:eastAsia="Times New Roman" w:hAnsi="Courier New" w:cs="Courier New"/>
      <w:sz w:val="20"/>
      <w:szCs w:val="20"/>
      <w:lang w:val="it-IT" w:eastAsia="it-IT"/>
    </w:rPr>
  </w:style>
  <w:style w:type="character" w:customStyle="1" w:styleId="y2iqfc">
    <w:name w:val="y2iqfc"/>
    <w:basedOn w:val="Carpredefinitoparagrafo"/>
    <w:rsid w:val="00504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821</Words>
  <Characters>4686</Characters>
  <Application>Microsoft Office Word</Application>
  <DocSecurity>0</DocSecurity>
  <Lines>39</Lines>
  <Paragraphs>10</Paragraphs>
  <ScaleCrop>false</ScaleCrop>
  <HeadingPairs>
    <vt:vector size="4" baseType="variant">
      <vt:variant>
        <vt:lpstr>Konu Başlığı</vt:lpstr>
      </vt:variant>
      <vt:variant>
        <vt:i4>1</vt:i4>
      </vt:variant>
      <vt:variant>
        <vt:lpstr>Titolo</vt:lpstr>
      </vt:variant>
      <vt:variant>
        <vt:i4>1</vt:i4>
      </vt:variant>
    </vt:vector>
  </HeadingPairs>
  <TitlesOfParts>
    <vt:vector size="2" baseType="lpstr">
      <vt:lpstr/>
      <vt:lpstr/>
    </vt:vector>
  </TitlesOfParts>
  <Company>MOTUN</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KandemiR</dc:creator>
  <cp:keywords/>
  <dc:description/>
  <cp:lastModifiedBy>Microsoft Office User</cp:lastModifiedBy>
  <cp:revision>3</cp:revision>
  <dcterms:created xsi:type="dcterms:W3CDTF">2026-05-05T13:06:00Z</dcterms:created>
  <dcterms:modified xsi:type="dcterms:W3CDTF">2026-05-05T13:42:00Z</dcterms:modified>
</cp:coreProperties>
</file>