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 w:before="0" w:line="480" w:lineRule="exact"/>
        <w:jc w:val="left"/>
      </w:pPr>
      <w:r>
        <w:rPr>
          <w:rFonts w:ascii="Cairo" w:cs="Cairo" w:eastAsia="Cairo" w:hAnsi="Cairo"/>
          <w:b/>
          <w:bCs/>
          <w:color w:val="0B3C5D"/>
          <w:sz w:val="40"/>
          <w:szCs w:val="40"/>
          <w:rtl/>
        </w:rPr>
        <w:t xml:space="preserve">نطاق العمل</w:t>
      </w:r>
    </w:p>
    <w:p>
      <w:pPr>
        <w:bidi/>
        <w:spacing w:after="0" w:before="0" w:line="290" w:lineRule="exact"/>
        <w:jc w:val="left"/>
      </w:pPr>
      <w:r>
        <w:rPr>
          <w:rFonts w:ascii="Cairo" w:cs="Cairo" w:eastAsia="Cairo" w:hAnsi="Cairo"/>
          <w:b w:val="false"/>
          <w:bCs w:val="false"/>
          <w:color w:val="5A6472"/>
          <w:sz w:val="22"/>
          <w:szCs w:val="22"/>
          <w:rtl/>
        </w:rPr>
        <w:t xml:space="preserve">نظام سجلنا لإدارة العملاء والمبيعات — ملحق ملزم يُرفق بالعرض الفني والمالي ويُعتمد معه.</w:t>
      </w:r>
    </w:p>
    <w:p>
      <w:pPr>
        <w:pBdr>
          <w:bottom w:val="single" w:color="B07D2B" w:sz="12" w:space="1"/>
        </w:pBdr>
        <w:bidi/>
        <w:spacing w:after="60" w:before="80" w:line="20" w:lineRule="exact"/>
        <w:jc w:val="left"/>
      </w:pPr>
      <w:r>
        <w:rPr>
          <w:rFonts w:ascii="Cairo" w:cs="Cairo" w:eastAsia="Cairo" w:hAnsi="Cairo"/>
          <w:b w:val="false"/>
          <w:bCs w:val="false"/>
          <w:color w:val="12263A"/>
          <w:sz w:val="22"/>
          <w:szCs w:val="22"/>
          <w:rtl/>
        </w:rPr>
        <w:t xml:space="preserve"/>
      </w:r>
    </w:p>
    <w:p>
      <w:pPr>
        <w:keepNext/>
        <w:pBdr>
          <w:bottom w:val="single" w:color="B07D2B" w:sz="12" w:space="2"/>
        </w:pBdr>
        <w:bidi/>
        <w:spacing w:after="40" w:before="50" w:line="320" w:lineRule="exact"/>
        <w:jc w:val="left"/>
      </w:pPr>
      <w:r>
        <w:rPr>
          <w:rFonts w:ascii="Cairo" w:cs="Cairo" w:eastAsia="Cairo" w:hAnsi="Cairo"/>
          <w:b/>
          <w:bCs/>
          <w:color w:val="0B3C5D"/>
          <w:sz w:val="26"/>
          <w:szCs w:val="26"/>
          <w:rtl/>
        </w:rPr>
        <w:t xml:space="preserve">1. بيانات المشروع</w:t>
      </w:r>
    </w:p>
    <w:p>
      <w:pPr>
        <w:bidi/>
        <w:spacing w:after="40" w:before="0" w:line="300" w:lineRule="exact"/>
        <w:jc w:val="left"/>
      </w:pPr>
      <w:r>
        <w:rPr>
          <w:rFonts w:ascii="Cairo" w:cs="Cairo" w:eastAsia="Cairo" w:hAnsi="Cairo"/>
          <w:b w:val="false"/>
          <w:bCs w:val="false"/>
          <w:color w:val="12263A"/>
          <w:sz w:val="22"/>
          <w:szCs w:val="22"/>
          <w:rtl/>
        </w:rPr>
        <w:t xml:space="preserve">تُملأ خانات هذا الجدول عند توقيع العقد، ويُعتمد ما فيها على ما ورد في العرض المالي المعتمد.</w:t>
      </w:r>
    </w:p>
    <w:tbl>
      <w:tblPr>
        <w:bidiVisual/>
        <w:tblW w:type="dxa" w:w="9637"/>
        <w:tblBorders>
          <w:top w:val="single" w:color="D8D2C6" w:sz="2"/>
          <w:left w:val="single" w:color="D8D2C6" w:sz="2"/>
          <w:bottom w:val="single" w:color="D8D2C6" w:sz="2"/>
          <w:right w:val="single" w:color="D8D2C6" w:sz="2"/>
          <w:insideH w:val="single" w:color="D8D2C6" w:sz="2"/>
          <w:insideV w:val="single" w:color="D8D2C6" w:sz="2"/>
        </w:tblBorders>
      </w:tblPr>
      <w:tblGrid>
        <w:gridCol w:w="3288"/>
        <w:gridCol w:w="6349"/>
      </w:tblGrid>
      <w:tr>
        <w:trPr>
          <w:cantSplit/>
          <w:tblHeader/>
        </w:trPr>
        <w:tc>
          <w:tcPr>
            <w:tcW w:type="dxa" w:w="3288"/>
            <w:shd w:fill="1B6E5A" w:color="auto" w:val="clear"/>
            <w:tcMar>
              <w:top w:type="dxa" w:w="60"/>
              <w:left w:type="dxa" w:w="70"/>
              <w:bottom w:type="dxa" w:w="60"/>
              <w:right w:type="dxa" w:w="70"/>
            </w:tcMar>
            <w:vAlign w:val="center"/>
          </w:tcPr>
          <w:p>
            <w:pPr>
              <w:bidi/>
              <w:spacing w:after="0" w:before="0" w:line="270" w:lineRule="exact"/>
              <w:jc w:val="left"/>
            </w:pPr>
            <w:r>
              <w:rPr>
                <w:rFonts w:ascii="Cairo" w:cs="Cairo" w:eastAsia="Cairo" w:hAnsi="Cairo"/>
                <w:b/>
                <w:bCs/>
                <w:color w:val="FFFFFF"/>
                <w:sz w:val="21"/>
                <w:szCs w:val="21"/>
                <w:rtl/>
              </w:rPr>
              <w:t xml:space="preserve">البند</w:t>
            </w:r>
          </w:p>
        </w:tc>
        <w:tc>
          <w:tcPr>
            <w:tcW w:type="dxa" w:w="6349"/>
            <w:shd w:fill="1B6E5A" w:color="auto" w:val="clear"/>
            <w:tcMar>
              <w:top w:type="dxa" w:w="60"/>
              <w:left w:type="dxa" w:w="70"/>
              <w:bottom w:type="dxa" w:w="60"/>
              <w:right w:type="dxa" w:w="70"/>
            </w:tcMar>
            <w:vAlign w:val="center"/>
          </w:tcPr>
          <w:p>
            <w:pPr>
              <w:bidi/>
              <w:spacing w:after="0" w:before="0" w:line="270" w:lineRule="exact"/>
              <w:jc w:val="left"/>
            </w:pPr>
            <w:r>
              <w:rPr>
                <w:rFonts w:ascii="Cairo" w:cs="Cairo" w:eastAsia="Cairo" w:hAnsi="Cairo"/>
                <w:b/>
                <w:bCs/>
                <w:color w:val="FFFFFF"/>
                <w:sz w:val="21"/>
                <w:szCs w:val="21"/>
                <w:rtl/>
              </w:rPr>
              <w:t xml:space="preserve">البيان</w:t>
            </w:r>
          </w:p>
        </w:tc>
      </w:tr>
      <w:tr>
        <w:trPr>
          <w:cantSplit/>
          <w:tblHeader w:val="off"/>
        </w:trPr>
        <w:tc>
          <w:tcPr>
            <w:tcW w:type="dxa" w:w="3288"/>
            <w:shd w:fill="FAF7F1" w:color="auto" w:val="clear"/>
            <w:tcMar>
              <w:top w:type="dxa" w:w="60"/>
              <w:left w:type="dxa" w:w="70"/>
              <w:bottom w:type="dxa" w:w="60"/>
              <w:right w:type="dxa" w:w="70"/>
            </w:tcMar>
            <w:vAlign w:val="center"/>
          </w:tcPr>
          <w:p>
            <w:pPr>
              <w:bidi/>
              <w:spacing w:after="0" w:before="0" w:line="270" w:lineRule="exact"/>
              <w:jc w:val="left"/>
            </w:pPr>
            <w:r>
              <w:rPr>
                <w:rFonts w:ascii="Cairo" w:cs="Cairo" w:eastAsia="Cairo" w:hAnsi="Cairo"/>
                <w:b w:val="false"/>
                <w:bCs w:val="false"/>
                <w:color w:val="12263A"/>
                <w:sz w:val="21"/>
                <w:szCs w:val="21"/>
                <w:rtl/>
              </w:rPr>
              <w:t xml:space="preserve">العميل</w:t>
            </w:r>
          </w:p>
        </w:tc>
        <w:tc>
          <w:tcPr>
            <w:tcW w:type="dxa" w:w="6349"/>
            <w:tcMar>
              <w:top w:type="dxa" w:w="60"/>
              <w:left w:type="dxa" w:w="70"/>
              <w:bottom w:type="dxa" w:w="60"/>
              <w:right w:type="dxa" w:w="70"/>
            </w:tcMar>
            <w:vAlign w:val="center"/>
          </w:tcPr>
          <w:p>
            <w:pPr>
              <w:bidi/>
              <w:spacing w:after="0" w:before="0" w:line="270" w:lineRule="exact"/>
              <w:jc w:val="left"/>
            </w:pPr>
            <w:r>
              <w:rPr>
                <w:rFonts w:ascii="Cairo" w:cs="Cairo" w:eastAsia="Cairo" w:hAnsi="Cairo"/>
                <w:b w:val="false"/>
                <w:bCs w:val="false"/>
                <w:color w:val="5A6472"/>
                <w:sz w:val="21"/>
                <w:szCs w:val="21"/>
                <w:rtl/>
              </w:rPr>
              <w:t xml:space="preserve">..............................................</w:t>
            </w:r>
          </w:p>
        </w:tc>
      </w:tr>
      <w:tr>
        <w:trPr>
          <w:cantSplit/>
          <w:tblHeader w:val="off"/>
        </w:trPr>
        <w:tc>
          <w:tcPr>
            <w:tcW w:type="dxa" w:w="3288"/>
            <w:shd w:fill="FAF7F1" w:color="auto" w:val="clear"/>
            <w:tcMar>
              <w:top w:type="dxa" w:w="60"/>
              <w:left w:type="dxa" w:w="70"/>
              <w:bottom w:type="dxa" w:w="60"/>
              <w:right w:type="dxa" w:w="70"/>
            </w:tcMar>
            <w:vAlign w:val="center"/>
          </w:tcPr>
          <w:p>
            <w:pPr>
              <w:bidi/>
              <w:spacing w:after="0" w:before="0" w:line="270" w:lineRule="exact"/>
              <w:jc w:val="left"/>
            </w:pPr>
            <w:r>
              <w:rPr>
                <w:rFonts w:ascii="Cairo" w:cs="Cairo" w:eastAsia="Cairo" w:hAnsi="Cairo"/>
                <w:b w:val="false"/>
                <w:bCs w:val="false"/>
                <w:color w:val="12263A"/>
                <w:sz w:val="21"/>
                <w:szCs w:val="21"/>
                <w:rtl/>
              </w:rPr>
              <w:t xml:space="preserve">التاريخ</w:t>
            </w:r>
          </w:p>
        </w:tc>
        <w:tc>
          <w:tcPr>
            <w:tcW w:type="dxa" w:w="6349"/>
            <w:tcMar>
              <w:top w:type="dxa" w:w="60"/>
              <w:left w:type="dxa" w:w="70"/>
              <w:bottom w:type="dxa" w:w="60"/>
              <w:right w:type="dxa" w:w="70"/>
            </w:tcMar>
            <w:vAlign w:val="center"/>
          </w:tcPr>
          <w:p>
            <w:pPr>
              <w:bidi/>
              <w:spacing w:after="0" w:before="0" w:line="270" w:lineRule="exact"/>
              <w:jc w:val="left"/>
            </w:pPr>
            <w:r>
              <w:rPr>
                <w:rFonts w:ascii="Cairo" w:cs="Cairo" w:eastAsia="Cairo" w:hAnsi="Cairo"/>
                <w:b w:val="false"/>
                <w:bCs w:val="false"/>
                <w:color w:val="5A6472"/>
                <w:sz w:val="21"/>
                <w:szCs w:val="21"/>
                <w:rtl/>
              </w:rPr>
              <w:t xml:space="preserve">..............................................</w:t>
            </w:r>
          </w:p>
        </w:tc>
      </w:tr>
      <w:tr>
        <w:trPr>
          <w:cantSplit/>
          <w:tblHeader w:val="off"/>
        </w:trPr>
        <w:tc>
          <w:tcPr>
            <w:tcW w:type="dxa" w:w="3288"/>
            <w:shd w:fill="FAF7F1" w:color="auto" w:val="clear"/>
            <w:tcMar>
              <w:top w:type="dxa" w:w="60"/>
              <w:left w:type="dxa" w:w="70"/>
              <w:bottom w:type="dxa" w:w="60"/>
              <w:right w:type="dxa" w:w="70"/>
            </w:tcMar>
            <w:vAlign w:val="center"/>
          </w:tcPr>
          <w:p>
            <w:pPr>
              <w:bidi/>
              <w:spacing w:after="0" w:before="0" w:line="270" w:lineRule="exact"/>
              <w:jc w:val="left"/>
            </w:pPr>
            <w:r>
              <w:rPr>
                <w:rFonts w:ascii="Cairo" w:cs="Cairo" w:eastAsia="Cairo" w:hAnsi="Cairo"/>
                <w:b w:val="false"/>
                <w:bCs w:val="false"/>
                <w:color w:val="12263A"/>
                <w:sz w:val="21"/>
                <w:szCs w:val="21"/>
                <w:rtl/>
              </w:rPr>
              <w:t xml:space="preserve">الباقة</w:t>
            </w:r>
          </w:p>
        </w:tc>
        <w:tc>
          <w:tcPr>
            <w:tcW w:type="dxa" w:w="6349"/>
            <w:tcMar>
              <w:top w:type="dxa" w:w="60"/>
              <w:left w:type="dxa" w:w="70"/>
              <w:bottom w:type="dxa" w:w="60"/>
              <w:right w:type="dxa" w:w="70"/>
            </w:tcMar>
            <w:vAlign w:val="center"/>
          </w:tcPr>
          <w:p>
            <w:pPr>
              <w:bidi/>
              <w:spacing w:after="0" w:before="0" w:line="270" w:lineRule="exact"/>
              <w:jc w:val="left"/>
            </w:pPr>
            <w:r>
              <w:rPr>
                <w:rFonts w:ascii="Cairo" w:cs="Cairo" w:eastAsia="Cairo" w:hAnsi="Cairo"/>
                <w:b w:val="false"/>
                <w:bCs w:val="false"/>
                <w:color w:val="5A6472"/>
                <w:sz w:val="21"/>
                <w:szCs w:val="21"/>
                <w:rtl/>
              </w:rPr>
              <w:t xml:space="preserve">Starter  /  Growth  /  Scale   —   (يُحدَّد بعلامة)</w:t>
            </w:r>
          </w:p>
        </w:tc>
      </w:tr>
      <w:tr>
        <w:trPr>
          <w:cantSplit/>
          <w:tblHeader w:val="off"/>
        </w:trPr>
        <w:tc>
          <w:tcPr>
            <w:tcW w:type="dxa" w:w="3288"/>
            <w:shd w:fill="FAF7F1" w:color="auto" w:val="clear"/>
            <w:tcMar>
              <w:top w:type="dxa" w:w="60"/>
              <w:left w:type="dxa" w:w="70"/>
              <w:bottom w:type="dxa" w:w="60"/>
              <w:right w:type="dxa" w:w="70"/>
            </w:tcMar>
            <w:vAlign w:val="center"/>
          </w:tcPr>
          <w:p>
            <w:pPr>
              <w:bidi/>
              <w:spacing w:after="0" w:before="0" w:line="270" w:lineRule="exact"/>
              <w:jc w:val="left"/>
            </w:pPr>
            <w:r>
              <w:rPr>
                <w:rFonts w:ascii="Cairo" w:cs="Cairo" w:eastAsia="Cairo" w:hAnsi="Cairo"/>
                <w:b w:val="false"/>
                <w:bCs w:val="false"/>
                <w:color w:val="12263A"/>
                <w:sz w:val="21"/>
                <w:szCs w:val="21"/>
                <w:rtl/>
              </w:rPr>
              <w:t xml:space="preserve">عدد المستخدمين</w:t>
            </w:r>
          </w:p>
        </w:tc>
        <w:tc>
          <w:tcPr>
            <w:tcW w:type="dxa" w:w="6349"/>
            <w:tcMar>
              <w:top w:type="dxa" w:w="60"/>
              <w:left w:type="dxa" w:w="70"/>
              <w:bottom w:type="dxa" w:w="60"/>
              <w:right w:type="dxa" w:w="70"/>
            </w:tcMar>
            <w:vAlign w:val="center"/>
          </w:tcPr>
          <w:p>
            <w:pPr>
              <w:bidi/>
              <w:spacing w:after="0" w:before="0" w:line="270" w:lineRule="exact"/>
              <w:jc w:val="left"/>
            </w:pPr>
            <w:r>
              <w:rPr>
                <w:rFonts w:ascii="Cairo" w:cs="Cairo" w:eastAsia="Cairo" w:hAnsi="Cairo"/>
                <w:b w:val="false"/>
                <w:bCs w:val="false"/>
                <w:color w:val="5A6472"/>
                <w:sz w:val="21"/>
                <w:szCs w:val="21"/>
                <w:rtl/>
              </w:rPr>
              <w:t xml:space="preserve">..............................................</w:t>
            </w:r>
          </w:p>
        </w:tc>
      </w:tr>
      <w:tr>
        <w:trPr>
          <w:cantSplit/>
          <w:tblHeader w:val="off"/>
        </w:trPr>
        <w:tc>
          <w:tcPr>
            <w:tcW w:type="dxa" w:w="3288"/>
            <w:shd w:fill="FAF7F1" w:color="auto" w:val="clear"/>
            <w:tcMar>
              <w:top w:type="dxa" w:w="60"/>
              <w:left w:type="dxa" w:w="70"/>
              <w:bottom w:type="dxa" w:w="60"/>
              <w:right w:type="dxa" w:w="70"/>
            </w:tcMar>
            <w:vAlign w:val="center"/>
          </w:tcPr>
          <w:p>
            <w:pPr>
              <w:bidi/>
              <w:spacing w:after="0" w:before="0" w:line="270" w:lineRule="exact"/>
              <w:jc w:val="left"/>
            </w:pPr>
            <w:r>
              <w:rPr>
                <w:rFonts w:ascii="Cairo" w:cs="Cairo" w:eastAsia="Cairo" w:hAnsi="Cairo"/>
                <w:b w:val="false"/>
                <w:bCs w:val="false"/>
                <w:color w:val="12263A"/>
                <w:sz w:val="21"/>
                <w:szCs w:val="21"/>
                <w:rtl/>
              </w:rPr>
              <w:t xml:space="preserve">قيمة المشروع</w:t>
            </w:r>
          </w:p>
        </w:tc>
        <w:tc>
          <w:tcPr>
            <w:tcW w:type="dxa" w:w="6349"/>
            <w:tcMar>
              <w:top w:type="dxa" w:w="60"/>
              <w:left w:type="dxa" w:w="70"/>
              <w:bottom w:type="dxa" w:w="60"/>
              <w:right w:type="dxa" w:w="70"/>
            </w:tcMar>
            <w:vAlign w:val="center"/>
          </w:tcPr>
          <w:p>
            <w:pPr>
              <w:bidi/>
              <w:spacing w:after="0" w:before="0" w:line="270" w:lineRule="exact"/>
              <w:jc w:val="left"/>
            </w:pPr>
            <w:r>
              <w:rPr>
                <w:rFonts w:ascii="Cairo" w:cs="Cairo" w:eastAsia="Cairo" w:hAnsi="Cairo"/>
                <w:b w:val="false"/>
                <w:bCs w:val="false"/>
                <w:color w:val="5A6472"/>
                <w:sz w:val="21"/>
                <w:szCs w:val="21"/>
                <w:rtl/>
              </w:rPr>
              <w:t xml:space="preserve">..............................................</w:t>
            </w:r>
          </w:p>
        </w:tc>
      </w:tr>
      <w:tr>
        <w:trPr>
          <w:cantSplit/>
          <w:tblHeader w:val="off"/>
        </w:trPr>
        <w:tc>
          <w:tcPr>
            <w:tcW w:type="dxa" w:w="3288"/>
            <w:shd w:fill="FAF7F1" w:color="auto" w:val="clear"/>
            <w:tcMar>
              <w:top w:type="dxa" w:w="60"/>
              <w:left w:type="dxa" w:w="70"/>
              <w:bottom w:type="dxa" w:w="60"/>
              <w:right w:type="dxa" w:w="70"/>
            </w:tcMar>
            <w:vAlign w:val="center"/>
          </w:tcPr>
          <w:p>
            <w:pPr>
              <w:bidi/>
              <w:spacing w:after="0" w:before="0" w:line="270" w:lineRule="exact"/>
              <w:jc w:val="left"/>
            </w:pPr>
            <w:r>
              <w:rPr>
                <w:rFonts w:ascii="Cairo" w:cs="Cairo" w:eastAsia="Cairo" w:hAnsi="Cairo"/>
                <w:b w:val="false"/>
                <w:bCs w:val="false"/>
                <w:color w:val="12263A"/>
                <w:sz w:val="21"/>
                <w:szCs w:val="21"/>
                <w:rtl/>
              </w:rPr>
              <w:t xml:space="preserve">مدة التنفيذ</w:t>
            </w:r>
          </w:p>
        </w:tc>
        <w:tc>
          <w:tcPr>
            <w:tcW w:type="dxa" w:w="6349"/>
            <w:tcMar>
              <w:top w:type="dxa" w:w="60"/>
              <w:left w:type="dxa" w:w="70"/>
              <w:bottom w:type="dxa" w:w="60"/>
              <w:right w:type="dxa" w:w="70"/>
            </w:tcMar>
            <w:vAlign w:val="center"/>
          </w:tcPr>
          <w:p>
            <w:pPr>
              <w:bidi/>
              <w:spacing w:after="0" w:before="0" w:line="270" w:lineRule="exact"/>
              <w:jc w:val="left"/>
            </w:pPr>
            <w:r>
              <w:rPr>
                <w:rFonts w:ascii="Cairo" w:cs="Cairo" w:eastAsia="Cairo" w:hAnsi="Cairo"/>
                <w:b w:val="false"/>
                <w:bCs w:val="false"/>
                <w:color w:val="5A6472"/>
                <w:sz w:val="21"/>
                <w:szCs w:val="21"/>
                <w:rtl/>
              </w:rPr>
              <w:t xml:space="preserve">..............................................</w:t>
            </w:r>
          </w:p>
        </w:tc>
      </w:tr>
    </w:tbl>
    <w:p>
      <w:pPr>
        <w:keepNext/>
        <w:pBdr>
          <w:bottom w:val="single" w:color="B07D2B" w:sz="12" w:space="2"/>
        </w:pBdr>
        <w:bidi/>
        <w:spacing w:after="40" w:before="50" w:line="320" w:lineRule="exact"/>
        <w:jc w:val="left"/>
      </w:pPr>
      <w:r>
        <w:rPr>
          <w:rFonts w:ascii="Cairo" w:cs="Cairo" w:eastAsia="Cairo" w:hAnsi="Cairo"/>
          <w:b/>
          <w:bCs/>
          <w:color w:val="0B3C5D"/>
          <w:sz w:val="26"/>
          <w:szCs w:val="26"/>
          <w:rtl/>
        </w:rPr>
        <w:t xml:space="preserve">2. ما نسلّمه</w:t>
      </w:r>
    </w:p>
    <w:p>
      <w:pPr>
        <w:bidi/>
        <w:spacing w:after="40" w:before="0" w:line="300" w:lineRule="exact"/>
        <w:jc w:val="left"/>
      </w:pPr>
      <w:r>
        <w:rPr>
          <w:rFonts w:ascii="Cairo" w:cs="Cairo" w:eastAsia="Cairo" w:hAnsi="Cairo"/>
          <w:b w:val="false"/>
          <w:bCs w:val="false"/>
          <w:color w:val="12263A"/>
          <w:sz w:val="22"/>
          <w:szCs w:val="22"/>
          <w:rtl/>
        </w:rPr>
        <w:t xml:space="preserve">نُسلّم نظاماً مُثبَّتاً ومُهيّأً على خادم العميل، لا نسخة تجريبية ولا خدمة على خوادمنا. والبنود التالية هي مجمل ما يغطيه العقد:</w:t>
      </w:r>
    </w:p>
    <w:p>
      <w:pPr>
        <w:pStyle w:val="ListParagraph"/>
        <w:numPr>
          <w:ilvl w:val="0"/>
          <w:numId w:val="2"/>
        </w:numPr>
        <w:bidi/>
        <w:spacing w:after="50" w:before="0" w:line="300" w:lineRule="exact"/>
        <w:jc w:val="left"/>
      </w:pPr>
      <w:r>
        <w:rPr>
          <w:rFonts w:ascii="Cairo" w:cs="Cairo" w:eastAsia="Cairo" w:hAnsi="Cairo"/>
          <w:b/>
          <w:bCs/>
          <w:color w:val="12263A"/>
          <w:sz w:val="22"/>
          <w:szCs w:val="22"/>
          <w:rtl/>
        </w:rPr>
        <w:t xml:space="preserve">التركيب والتهيئة:</w:t>
      </w:r>
      <w:r>
        <w:rPr>
          <w:rFonts w:ascii="Cairo" w:cs="Cairo" w:eastAsia="Cairo" w:hAnsi="Cairo"/>
          <w:b w:val="false"/>
          <w:bCs w:val="false"/>
          <w:color w:val="12263A"/>
          <w:sz w:val="22"/>
          <w:szCs w:val="22"/>
          <w:rtl/>
        </w:rPr>
        <w:t xml:space="preserve"> يُثبَّت النظام على خادم العميل أو خادمه السحابي، ويُضبط الاتصال بقاعدة البيانات وبالبريد الصادر والوارد.</w:t>
      </w:r>
    </w:p>
    <w:p>
      <w:pPr>
        <w:pStyle w:val="ListParagraph"/>
        <w:numPr>
          <w:ilvl w:val="0"/>
          <w:numId w:val="2"/>
        </w:numPr>
        <w:bidi/>
        <w:spacing w:after="50" w:before="0" w:line="300" w:lineRule="exact"/>
        <w:jc w:val="left"/>
      </w:pPr>
      <w:r>
        <w:rPr>
          <w:rFonts w:ascii="Cairo" w:cs="Cairo" w:eastAsia="Cairo" w:hAnsi="Cairo"/>
          <w:b/>
          <w:bCs/>
          <w:color w:val="12263A"/>
          <w:sz w:val="22"/>
          <w:szCs w:val="22"/>
          <w:rtl/>
        </w:rPr>
        <w:t xml:space="preserve">التعريب والهوية:</w:t>
      </w:r>
      <w:r>
        <w:rPr>
          <w:rFonts w:ascii="Cairo" w:cs="Cairo" w:eastAsia="Cairo" w:hAnsi="Cairo"/>
          <w:b w:val="false"/>
          <w:bCs w:val="false"/>
          <w:color w:val="12263A"/>
          <w:sz w:val="22"/>
          <w:szCs w:val="22"/>
          <w:rtl/>
        </w:rPr>
        <w:t xml:space="preserve"> تُعرَّب الواجهة، وتُضبط هوية الشركة على اسمها، وتُحسم العملة واللغة عند التثبيت. والتثبيت الواحد يحمل عملة واحدة ولغة واحدة لكل المستخدمين.</w:t>
      </w:r>
    </w:p>
    <w:p>
      <w:pPr>
        <w:pStyle w:val="ListParagraph"/>
        <w:numPr>
          <w:ilvl w:val="0"/>
          <w:numId w:val="2"/>
        </w:numPr>
        <w:bidi/>
        <w:spacing w:after="50" w:before="0" w:line="300" w:lineRule="exact"/>
        <w:jc w:val="left"/>
      </w:pPr>
      <w:r>
        <w:rPr>
          <w:rFonts w:ascii="Cairo" w:cs="Cairo" w:eastAsia="Cairo" w:hAnsi="Cairo"/>
          <w:b/>
          <w:bCs/>
          <w:color w:val="12263A"/>
          <w:sz w:val="22"/>
          <w:szCs w:val="22"/>
          <w:rtl/>
        </w:rPr>
        <w:t xml:space="preserve">قناة المبيعات:</w:t>
      </w:r>
      <w:r>
        <w:rPr>
          <w:rFonts w:ascii="Cairo" w:cs="Cairo" w:eastAsia="Cairo" w:hAnsi="Cairo"/>
          <w:b w:val="false"/>
          <w:bCs w:val="false"/>
          <w:color w:val="12263A"/>
          <w:sz w:val="22"/>
          <w:szCs w:val="22"/>
          <w:rtl/>
        </w:rPr>
        <w:t xml:space="preserve"> تُهيَّأ قناة واحدة بمراحل العمل نفسها كما يحددها العميل في جلسة التهيئة، وتُضبط رؤية لوحة كانبان.</w:t>
      </w:r>
    </w:p>
    <w:p>
      <w:pPr>
        <w:pStyle w:val="ListParagraph"/>
        <w:numPr>
          <w:ilvl w:val="0"/>
          <w:numId w:val="2"/>
        </w:numPr>
        <w:bidi/>
        <w:spacing w:after="50" w:before="0" w:line="300" w:lineRule="exact"/>
        <w:jc w:val="left"/>
      </w:pPr>
      <w:r>
        <w:rPr>
          <w:rFonts w:ascii="Cairo" w:cs="Cairo" w:eastAsia="Cairo" w:hAnsi="Cairo"/>
          <w:b/>
          <w:bCs/>
          <w:color w:val="12263A"/>
          <w:sz w:val="22"/>
          <w:szCs w:val="22"/>
          <w:rtl/>
        </w:rPr>
        <w:t xml:space="preserve">المستخدمون والصلاحيات:</w:t>
      </w:r>
      <w:r>
        <w:rPr>
          <w:rFonts w:ascii="Cairo" w:cs="Cairo" w:eastAsia="Cairo" w:hAnsi="Cairo"/>
          <w:b w:val="false"/>
          <w:bCs w:val="false"/>
          <w:color w:val="12263A"/>
          <w:sz w:val="22"/>
          <w:szCs w:val="22"/>
          <w:rtl/>
        </w:rPr>
        <w:t xml:space="preserve"> يُنشأ مستخدمو العميل بأدوارهم، ويُضبط نطاق رؤية كل مستخدم: الكل أو مجموعته أو ما أنشأه هو. وسقف المستخدمين بحسب الباقة: حتى 5 في Starter، وحتى 15 في Growth، وحتى 40 في Scale.</w:t>
      </w:r>
    </w:p>
    <w:p>
      <w:pPr>
        <w:pStyle w:val="ListParagraph"/>
        <w:numPr>
          <w:ilvl w:val="0"/>
          <w:numId w:val="2"/>
        </w:numPr>
        <w:bidi/>
        <w:spacing w:after="50" w:before="0" w:line="300" w:lineRule="exact"/>
        <w:jc w:val="left"/>
      </w:pPr>
      <w:r>
        <w:rPr>
          <w:rFonts w:ascii="Cairo" w:cs="Cairo" w:eastAsia="Cairo" w:hAnsi="Cairo"/>
          <w:b/>
          <w:bCs/>
          <w:color w:val="12263A"/>
          <w:sz w:val="22"/>
          <w:szCs w:val="22"/>
          <w:rtl/>
        </w:rPr>
        <w:t xml:space="preserve">المنتجات وقائمة الأسعار:</w:t>
      </w:r>
      <w:r>
        <w:rPr>
          <w:rFonts w:ascii="Cairo" w:cs="Cairo" w:eastAsia="Cairo" w:hAnsi="Cairo"/>
          <w:b w:val="false"/>
          <w:bCs w:val="false"/>
          <w:color w:val="12263A"/>
          <w:sz w:val="22"/>
          <w:szCs w:val="22"/>
          <w:rtl/>
        </w:rPr>
        <w:t xml:space="preserve"> تُحمَّل المنتجات وقائمة الأسعار من ملف يقدمه العميل في صيغة CSV أو XLSX.</w:t>
      </w:r>
    </w:p>
    <w:p>
      <w:pPr>
        <w:pStyle w:val="ListParagraph"/>
        <w:numPr>
          <w:ilvl w:val="0"/>
          <w:numId w:val="2"/>
        </w:numPr>
        <w:bidi/>
        <w:spacing w:after="50" w:before="0" w:line="300" w:lineRule="exact"/>
        <w:jc w:val="left"/>
      </w:pPr>
      <w:r>
        <w:rPr>
          <w:rFonts w:ascii="Cairo" w:cs="Cairo" w:eastAsia="Cairo" w:hAnsi="Cairo"/>
          <w:b/>
          <w:bCs/>
          <w:color w:val="12263A"/>
          <w:sz w:val="22"/>
          <w:szCs w:val="22"/>
          <w:rtl/>
        </w:rPr>
        <w:t xml:space="preserve">قوالب العروض:</w:t>
      </w:r>
      <w:r>
        <w:rPr>
          <w:rFonts w:ascii="Cairo" w:cs="Cairo" w:eastAsia="Cairo" w:hAnsi="Cairo"/>
          <w:b w:val="false"/>
          <w:bCs w:val="false"/>
          <w:color w:val="12263A"/>
          <w:sz w:val="22"/>
          <w:szCs w:val="22"/>
          <w:rtl/>
        </w:rPr>
        <w:t xml:space="preserve"> يُعاد إدخال حتى ثلاثة من عروض أسعاركم الحالية كنماذج داخل النظام، ببياناتها وبنودها، ضمن جلسة التركيب.</w:t>
      </w:r>
    </w:p>
    <w:p>
      <w:pPr>
        <w:pStyle w:val="ListParagraph"/>
        <w:numPr>
          <w:ilvl w:val="0"/>
          <w:numId w:val="2"/>
        </w:numPr>
        <w:bidi/>
        <w:spacing w:after="50" w:before="0" w:line="300" w:lineRule="exact"/>
        <w:jc w:val="left"/>
      </w:pPr>
      <w:r>
        <w:rPr>
          <w:rFonts w:ascii="Cairo" w:cs="Cairo" w:eastAsia="Cairo" w:hAnsi="Cairo"/>
          <w:b/>
          <w:bCs/>
          <w:color w:val="12263A"/>
          <w:sz w:val="22"/>
          <w:szCs w:val="22"/>
          <w:rtl/>
        </w:rPr>
        <w:t xml:space="preserve">التدريب:</w:t>
      </w:r>
      <w:r>
        <w:rPr>
          <w:rFonts w:ascii="Cairo" w:cs="Cairo" w:eastAsia="Cairo" w:hAnsi="Cairo"/>
          <w:b w:val="false"/>
          <w:bCs w:val="false"/>
          <w:color w:val="12263A"/>
          <w:sz w:val="22"/>
          <w:szCs w:val="22"/>
          <w:rtl/>
        </w:rPr>
        <w:t xml:space="preserve"> جلستان عن بُعد: الأولى عند التسليم لفريق العمل، والثانية بعد أسبوعين لمراجعة ما استُخدم فعلاً وما تعثّر.</w:t>
      </w:r>
    </w:p>
    <w:p>
      <w:pPr>
        <w:pStyle w:val="ListParagraph"/>
        <w:numPr>
          <w:ilvl w:val="0"/>
          <w:numId w:val="2"/>
        </w:numPr>
        <w:bidi/>
        <w:spacing w:after="50" w:before="0" w:line="300" w:lineRule="exact"/>
        <w:jc w:val="left"/>
      </w:pPr>
      <w:r>
        <w:rPr>
          <w:rFonts w:ascii="Cairo" w:cs="Cairo" w:eastAsia="Cairo" w:hAnsi="Cairo"/>
          <w:b/>
          <w:bCs/>
          <w:color w:val="12263A"/>
          <w:sz w:val="22"/>
          <w:szCs w:val="22"/>
          <w:rtl/>
        </w:rPr>
        <w:t xml:space="preserve">الدليل:</w:t>
      </w:r>
      <w:r>
        <w:rPr>
          <w:rFonts w:ascii="Cairo" w:cs="Cairo" w:eastAsia="Cairo" w:hAnsi="Cairo"/>
          <w:b w:val="false"/>
          <w:bCs w:val="false"/>
          <w:color w:val="12263A"/>
          <w:sz w:val="22"/>
          <w:szCs w:val="22"/>
          <w:rtl/>
        </w:rPr>
        <w:t xml:space="preserve"> الدليل العربي المكتوب في 17 فصلاً، يُسلَّم مع النظام بصيغة PDF ويغطي التشغيل اليومي وإدارة الصلاحيات والحدود.</w:t>
      </w:r>
    </w:p>
    <w:p>
      <w:pPr>
        <w:pStyle w:val="ListParagraph"/>
        <w:numPr>
          <w:ilvl w:val="0"/>
          <w:numId w:val="2"/>
        </w:numPr>
        <w:bidi/>
        <w:spacing w:after="50" w:before="0" w:line="300" w:lineRule="exact"/>
        <w:jc w:val="left"/>
      </w:pPr>
      <w:r>
        <w:rPr>
          <w:rFonts w:ascii="Cairo" w:cs="Cairo" w:eastAsia="Cairo" w:hAnsi="Cairo"/>
          <w:b/>
          <w:bCs/>
          <w:color w:val="12263A"/>
          <w:sz w:val="22"/>
          <w:szCs w:val="22"/>
          <w:rtl/>
        </w:rPr>
        <w:t xml:space="preserve">نقل البيانات:</w:t>
      </w:r>
      <w:r>
        <w:rPr>
          <w:rFonts w:ascii="Cairo" w:cs="Cairo" w:eastAsia="Cairo" w:hAnsi="Cairo"/>
          <w:b w:val="false"/>
          <w:bCs w:val="false"/>
          <w:color w:val="12263A"/>
          <w:sz w:val="22"/>
          <w:szCs w:val="22"/>
          <w:rtl/>
        </w:rPr>
        <w:t xml:space="preserve"> العملاء المحتملون والأشخاص والمنتجات فقط، وعند شراء بند نقل البيانات المنفصل الذي يبدأ من 8,000 ج.م. ولا يدخل في سعر الباقة.</w:t>
      </w:r>
    </w:p>
    <w:p>
      <w:pPr>
        <w:keepNext/>
        <w:pBdr>
          <w:bottom w:val="single" w:color="B07D2B" w:sz="12" w:space="2"/>
        </w:pBdr>
        <w:bidi/>
        <w:spacing w:after="40" w:before="50" w:line="320" w:lineRule="exact"/>
        <w:jc w:val="left"/>
      </w:pPr>
      <w:r>
        <w:rPr>
          <w:rFonts w:ascii="Cairo" w:cs="Cairo" w:eastAsia="Cairo" w:hAnsi="Cairo"/>
          <w:b/>
          <w:bCs/>
          <w:color w:val="0B3C5D"/>
          <w:sz w:val="26"/>
          <w:szCs w:val="26"/>
          <w:rtl/>
        </w:rPr>
        <w:t xml:space="preserve">3. ما يلتزم به العميل</w:t>
      </w:r>
    </w:p>
    <w:p>
      <w:pPr>
        <w:bidi/>
        <w:spacing w:after="40" w:before="0" w:line="300" w:lineRule="exact"/>
        <w:jc w:val="left"/>
      </w:pPr>
      <w:r>
        <w:rPr>
          <w:rFonts w:ascii="Cairo" w:cs="Cairo" w:eastAsia="Cairo" w:hAnsi="Cairo"/>
          <w:b w:val="false"/>
          <w:bCs w:val="false"/>
          <w:color w:val="12263A"/>
          <w:sz w:val="22"/>
          <w:szCs w:val="22"/>
          <w:rtl/>
        </w:rPr>
        <w:t xml:space="preserve">المدد في القسم الرابع محسوبة على أن البنود التالية قائمة قبل بدء العمل. وتأخّر أي بند منها يؤجّل التاريخ المتفق عليه بما يوازيه:</w:t>
      </w:r>
    </w:p>
    <w:p>
      <w:pPr>
        <w:pStyle w:val="ListParagraph"/>
        <w:numPr>
          <w:ilvl w:val="0"/>
          <w:numId w:val="3"/>
        </w:numPr>
        <w:bidi/>
        <w:spacing w:after="50" w:before="0" w:line="300" w:lineRule="exact"/>
        <w:jc w:val="left"/>
      </w:pPr>
      <w:r>
        <w:rPr>
          <w:rFonts w:ascii="Cairo" w:cs="Cairo" w:eastAsia="Cairo" w:hAnsi="Cairo"/>
          <w:b/>
          <w:bCs/>
          <w:color w:val="12263A"/>
          <w:sz w:val="22"/>
          <w:szCs w:val="22"/>
          <w:rtl/>
        </w:rPr>
        <w:t xml:space="preserve">الخادم:</w:t>
      </w:r>
      <w:r>
        <w:rPr>
          <w:rFonts w:ascii="Cairo" w:cs="Cairo" w:eastAsia="Cairo" w:hAnsi="Cairo"/>
          <w:b w:val="false"/>
          <w:bCs w:val="false"/>
          <w:color w:val="12263A"/>
          <w:sz w:val="22"/>
          <w:szCs w:val="22"/>
          <w:rtl/>
        </w:rPr>
        <w:t xml:space="preserve"> خادم أو VPS بالمواصفات الآتية: PHP 8.3 أو أحدث، وMySQL 8، ومعالجان (2 vCPU)، و4 جيجابايت ذاكرة، و40 جيجابايت قرص SSD، لما يصل إلى 15 مستخدماً؛ مع السماح بتشغيل المهمة المجدولة (cron) التي تجلب البريد الوارد وتُشغّل الحملات.</w:t>
      </w:r>
    </w:p>
    <w:p>
      <w:pPr>
        <w:pStyle w:val="ListParagraph"/>
        <w:numPr>
          <w:ilvl w:val="0"/>
          <w:numId w:val="3"/>
        </w:numPr>
        <w:bidi/>
        <w:spacing w:after="50" w:before="0" w:line="300" w:lineRule="exact"/>
        <w:jc w:val="left"/>
      </w:pPr>
      <w:r>
        <w:rPr>
          <w:rFonts w:ascii="Cairo" w:cs="Cairo" w:eastAsia="Cairo" w:hAnsi="Cairo"/>
          <w:b/>
          <w:bCs/>
          <w:color w:val="12263A"/>
          <w:sz w:val="22"/>
          <w:szCs w:val="22"/>
          <w:rtl/>
        </w:rPr>
        <w:t xml:space="preserve">النطاق والشهادة:</w:t>
      </w:r>
      <w:r>
        <w:rPr>
          <w:rFonts w:ascii="Cairo" w:cs="Cairo" w:eastAsia="Cairo" w:hAnsi="Cairo"/>
          <w:b w:val="false"/>
          <w:bCs w:val="false"/>
          <w:color w:val="12263A"/>
          <w:sz w:val="22"/>
          <w:szCs w:val="22"/>
          <w:rtl/>
        </w:rPr>
        <w:t xml:space="preserve"> اسم نطاق (domain) وشهادة SSL صالحة، وتجديد الشهادة قبل انتهائها، وتحويل النطاق إلى الخادم.</w:t>
      </w:r>
    </w:p>
    <w:p>
      <w:pPr>
        <w:pStyle w:val="ListParagraph"/>
        <w:numPr>
          <w:ilvl w:val="0"/>
          <w:numId w:val="3"/>
        </w:numPr>
        <w:bidi/>
        <w:spacing w:after="50" w:before="0" w:line="300" w:lineRule="exact"/>
        <w:jc w:val="left"/>
      </w:pPr>
      <w:r>
        <w:rPr>
          <w:rFonts w:ascii="Cairo" w:cs="Cairo" w:eastAsia="Cairo" w:hAnsi="Cairo"/>
          <w:b/>
          <w:bCs/>
          <w:color w:val="12263A"/>
          <w:sz w:val="22"/>
          <w:szCs w:val="22"/>
          <w:rtl/>
        </w:rPr>
        <w:t xml:space="preserve">البريد:</w:t>
      </w:r>
      <w:r>
        <w:rPr>
          <w:rFonts w:ascii="Cairo" w:cs="Cairo" w:eastAsia="Cairo" w:hAnsi="Cairo"/>
          <w:b w:val="false"/>
          <w:bCs w:val="false"/>
          <w:color w:val="12263A"/>
          <w:sz w:val="22"/>
          <w:szCs w:val="22"/>
          <w:rtl/>
        </w:rPr>
        <w:t xml:space="preserve"> حساب بريد صادر لـ SMTP، وصندوق وارد يُقرأ عبر IMAP، مع بيانات اعتماد كل منهما.</w:t>
      </w:r>
    </w:p>
    <w:p>
      <w:pPr>
        <w:pStyle w:val="ListParagraph"/>
        <w:numPr>
          <w:ilvl w:val="0"/>
          <w:numId w:val="3"/>
        </w:numPr>
        <w:bidi/>
        <w:spacing w:after="50" w:before="0" w:line="300" w:lineRule="exact"/>
        <w:jc w:val="left"/>
      </w:pPr>
      <w:r>
        <w:rPr>
          <w:rFonts w:ascii="Cairo" w:cs="Cairo" w:eastAsia="Cairo" w:hAnsi="Cairo"/>
          <w:b/>
          <w:bCs/>
          <w:color w:val="12263A"/>
          <w:sz w:val="22"/>
          <w:szCs w:val="22"/>
          <w:rtl/>
        </w:rPr>
        <w:t xml:space="preserve">البيانات:</w:t>
      </w:r>
      <w:r>
        <w:rPr>
          <w:rFonts w:ascii="Cairo" w:cs="Cairo" w:eastAsia="Cairo" w:hAnsi="Cairo"/>
          <w:b w:val="false"/>
          <w:bCs w:val="false"/>
          <w:color w:val="12263A"/>
          <w:sz w:val="22"/>
          <w:szCs w:val="22"/>
          <w:rtl/>
        </w:rPr>
        <w:t xml:space="preserve"> بياناته مصدَّرة إلى CSV أو XLSX قبل جلسة نقل البيانات، في الملفات والصور المتفق عليها كتابياً.</w:t>
      </w:r>
    </w:p>
    <w:p>
      <w:pPr>
        <w:pStyle w:val="ListParagraph"/>
        <w:numPr>
          <w:ilvl w:val="0"/>
          <w:numId w:val="3"/>
        </w:numPr>
        <w:bidi/>
        <w:spacing w:after="50" w:before="0" w:line="300" w:lineRule="exact"/>
        <w:jc w:val="left"/>
      </w:pPr>
      <w:r>
        <w:rPr>
          <w:rFonts w:ascii="Cairo" w:cs="Cairo" w:eastAsia="Cairo" w:hAnsi="Cairo"/>
          <w:b/>
          <w:bCs/>
          <w:color w:val="12263A"/>
          <w:sz w:val="22"/>
          <w:szCs w:val="22"/>
          <w:rtl/>
        </w:rPr>
        <w:t xml:space="preserve">صاحب القرار:</w:t>
      </w:r>
      <w:r>
        <w:rPr>
          <w:rFonts w:ascii="Cairo" w:cs="Cairo" w:eastAsia="Cairo" w:hAnsi="Cairo"/>
          <w:b w:val="false"/>
          <w:bCs w:val="false"/>
          <w:color w:val="12263A"/>
          <w:sz w:val="22"/>
          <w:szCs w:val="22"/>
          <w:rtl/>
        </w:rPr>
        <w:t xml:space="preserve"> مالك واحد مسمّى قادر على اتخاذ القرار خلال 3 أيام عمل، وإليه تُوجَّه الطلبات والاعتمادات.</w:t>
      </w:r>
    </w:p>
    <w:p>
      <w:pPr>
        <w:pStyle w:val="ListParagraph"/>
        <w:numPr>
          <w:ilvl w:val="0"/>
          <w:numId w:val="3"/>
        </w:numPr>
        <w:bidi/>
        <w:spacing w:after="50" w:before="0" w:line="300" w:lineRule="exact"/>
        <w:jc w:val="left"/>
      </w:pPr>
      <w:r>
        <w:rPr>
          <w:rFonts w:ascii="Cairo" w:cs="Cairo" w:eastAsia="Cairo" w:hAnsi="Cairo"/>
          <w:b/>
          <w:bCs/>
          <w:color w:val="12263A"/>
          <w:sz w:val="22"/>
          <w:szCs w:val="22"/>
          <w:rtl/>
        </w:rPr>
        <w:t xml:space="preserve">الحضور:</w:t>
      </w:r>
      <w:r>
        <w:rPr>
          <w:rFonts w:ascii="Cairo" w:cs="Cairo" w:eastAsia="Cairo" w:hAnsi="Cairo"/>
          <w:b w:val="false"/>
          <w:bCs w:val="false"/>
          <w:color w:val="12263A"/>
          <w:sz w:val="22"/>
          <w:szCs w:val="22"/>
          <w:rtl/>
        </w:rPr>
        <w:t xml:space="preserve"> ما يصل إلى 6 حضور في جلسات التدريب، من الفريق الذي سيستخدم النظام فعلاً لا من الإدارة وحدها.</w:t>
      </w:r>
    </w:p>
    <w:p>
      <w:pPr>
        <w:pStyle w:val="ListParagraph"/>
        <w:numPr>
          <w:ilvl w:val="0"/>
          <w:numId w:val="3"/>
        </w:numPr>
        <w:bidi/>
        <w:spacing w:after="50" w:before="0" w:line="300" w:lineRule="exact"/>
        <w:jc w:val="left"/>
      </w:pPr>
      <w:r>
        <w:rPr>
          <w:rFonts w:ascii="Cairo" w:cs="Cairo" w:eastAsia="Cairo" w:hAnsi="Cairo"/>
          <w:b/>
          <w:bCs/>
          <w:color w:val="12263A"/>
          <w:sz w:val="22"/>
          <w:szCs w:val="22"/>
          <w:rtl/>
        </w:rPr>
        <w:t xml:space="preserve">التجربة:</w:t>
      </w:r>
      <w:r>
        <w:rPr>
          <w:rFonts w:ascii="Cairo" w:cs="Cairo" w:eastAsia="Cairo" w:hAnsi="Cairo"/>
          <w:b w:val="false"/>
          <w:bCs w:val="false"/>
          <w:color w:val="12263A"/>
          <w:sz w:val="22"/>
          <w:szCs w:val="22"/>
          <w:rtl/>
        </w:rPr>
        <w:t xml:space="preserve"> تشغيل بمستخدمين حقيقيين على بيانات حقيقية خلال 14 يوماً من التشغيل الفعلي، وإبلاغنا بالملاحظات في هذه المدة.</w:t>
      </w:r>
    </w:p>
    <w:p>
      <w:pPr>
        <w:keepNext/>
        <w:pBdr>
          <w:bottom w:val="single" w:color="B07D2B" w:sz="12" w:space="2"/>
        </w:pBdr>
        <w:bidi/>
        <w:spacing w:after="40" w:before="50" w:line="320" w:lineRule="exact"/>
        <w:jc w:val="left"/>
      </w:pPr>
      <w:r>
        <w:rPr>
          <w:rFonts w:ascii="Cairo" w:cs="Cairo" w:eastAsia="Cairo" w:hAnsi="Cairo"/>
          <w:b/>
          <w:bCs/>
          <w:color w:val="0B3C5D"/>
          <w:sz w:val="26"/>
          <w:szCs w:val="26"/>
          <w:rtl/>
        </w:rPr>
        <w:t xml:space="preserve">4. الجدول الزمني</w:t>
      </w:r>
    </w:p>
    <w:p>
      <w:pPr>
        <w:bidi/>
        <w:spacing w:after="40" w:before="0" w:line="300" w:lineRule="exact"/>
        <w:jc w:val="left"/>
      </w:pPr>
      <w:r>
        <w:rPr>
          <w:rFonts w:ascii="Cairo" w:cs="Cairo" w:eastAsia="Cairo" w:hAnsi="Cairo"/>
          <w:b w:val="false"/>
          <w:bCs w:val="false"/>
          <w:color w:val="12263A"/>
          <w:sz w:val="22"/>
          <w:szCs w:val="22"/>
          <w:rtl/>
        </w:rPr>
        <w:t xml:space="preserve">المدد بأيام العمل من الأحد إلى الخميس، ولا تشمل العطلات الرسمية ولا أيام توقف يعود سببه إلى العميل:</w:t>
      </w:r>
    </w:p>
    <w:tbl>
      <w:tblPr>
        <w:bidiVisual/>
        <w:tblW w:type="dxa" w:w="9636"/>
        <w:tblBorders>
          <w:top w:val="single" w:color="1B6E5A" w:sz="6"/>
          <w:left w:val="single" w:color="D8D2C6" w:sz="2"/>
          <w:bottom w:val="single" w:color="1B6E5A" w:sz="6"/>
          <w:right w:val="single" w:color="D8D2C6" w:sz="2"/>
          <w:insideH w:val="single" w:color="D8D2C6" w:sz="2"/>
          <w:insideV w:val="single" w:color="D8D2C6" w:sz="2"/>
        </w:tblBorders>
      </w:tblPr>
      <w:tblGrid>
        <w:gridCol w:w="3288"/>
        <w:gridCol w:w="3174"/>
        <w:gridCol w:w="3174"/>
      </w:tblGrid>
      <w:tr>
        <w:trPr>
          <w:cantSplit/>
          <w:tblHeader/>
        </w:trPr>
        <w:tc>
          <w:tcPr>
            <w:tcW w:type="dxa" w:w="3288"/>
            <w:shd w:fill="1B6E5A" w:color="auto" w:val="clear"/>
            <w:tcMar>
              <w:top w:type="dxa" w:w="60"/>
              <w:left w:type="dxa" w:w="70"/>
              <w:bottom w:type="dxa" w:w="60"/>
              <w:right w:type="dxa" w:w="70"/>
            </w:tcMar>
            <w:vAlign w:val="center"/>
          </w:tcPr>
          <w:p>
            <w:pPr>
              <w:bidi/>
              <w:spacing w:after="0" w:before="0" w:line="270" w:lineRule="exact"/>
              <w:jc w:val="left"/>
            </w:pPr>
            <w:r>
              <w:rPr>
                <w:rFonts w:ascii="Cairo" w:cs="Cairo" w:eastAsia="Cairo" w:hAnsi="Cairo"/>
                <w:b/>
                <w:bCs/>
                <w:color w:val="FFFFFF"/>
                <w:sz w:val="21"/>
                <w:szCs w:val="21"/>
                <w:rtl/>
              </w:rPr>
              <w:t xml:space="preserve">الباقة</w:t>
            </w:r>
          </w:p>
        </w:tc>
        <w:tc>
          <w:tcPr>
            <w:tcW w:type="dxa" w:w="3174"/>
            <w:shd w:fill="1B6E5A" w:color="auto" w:val="clear"/>
            <w:tcMar>
              <w:top w:type="dxa" w:w="60"/>
              <w:left w:type="dxa" w:w="70"/>
              <w:bottom w:type="dxa" w:w="60"/>
              <w:right w:type="dxa" w:w="70"/>
            </w:tcMar>
            <w:vAlign w:val="center"/>
          </w:tcPr>
          <w:p>
            <w:pPr>
              <w:bidi/>
              <w:spacing w:after="0" w:before="0" w:line="270" w:lineRule="exact"/>
              <w:jc w:val="center"/>
            </w:pPr>
            <w:r>
              <w:rPr>
                <w:rFonts w:ascii="Cairo" w:cs="Cairo" w:eastAsia="Cairo" w:hAnsi="Cairo"/>
                <w:b/>
                <w:bCs/>
                <w:color w:val="FFFFFF"/>
                <w:sz w:val="21"/>
                <w:szCs w:val="21"/>
                <w:rtl/>
              </w:rPr>
              <w:t xml:space="preserve">المدة التقديرية</w:t>
            </w:r>
          </w:p>
        </w:tc>
        <w:tc>
          <w:tcPr>
            <w:tcW w:type="dxa" w:w="3174"/>
            <w:shd w:fill="1B6E5A" w:color="auto" w:val="clear"/>
            <w:tcMar>
              <w:top w:type="dxa" w:w="60"/>
              <w:left w:type="dxa" w:w="70"/>
              <w:bottom w:type="dxa" w:w="60"/>
              <w:right w:type="dxa" w:w="70"/>
            </w:tcMar>
            <w:vAlign w:val="center"/>
          </w:tcPr>
          <w:p>
            <w:pPr>
              <w:bidi/>
              <w:spacing w:after="0" w:before="0" w:line="270" w:lineRule="exact"/>
              <w:jc w:val="center"/>
            </w:pPr>
            <w:r>
              <w:rPr>
                <w:rFonts w:ascii="Cairo" w:cs="Cairo" w:eastAsia="Cairo" w:hAnsi="Cairo"/>
                <w:b/>
                <w:bCs/>
                <w:color w:val="FFFFFF"/>
                <w:sz w:val="21"/>
                <w:szCs w:val="21"/>
                <w:rtl/>
              </w:rPr>
              <w:t xml:space="preserve">مع نقل البيانات</w:t>
            </w:r>
          </w:p>
        </w:tc>
      </w:tr>
      <w:tr>
        <w:trPr>
          <w:cantSplit/>
          <w:tblHeader w:val="off"/>
        </w:trPr>
        <w:tc>
          <w:tcPr>
            <w:tcW w:type="dxa" w:w="3288"/>
            <w:shd w:fill="FAF7F1" w:color="auto" w:val="clear"/>
            <w:tcMar>
              <w:top w:type="dxa" w:w="60"/>
              <w:left w:type="dxa" w:w="70"/>
              <w:bottom w:type="dxa" w:w="60"/>
              <w:right w:type="dxa" w:w="70"/>
            </w:tcMar>
            <w:vAlign w:val="center"/>
          </w:tcPr>
          <w:p>
            <w:pPr>
              <w:bidi/>
              <w:spacing w:after="0" w:before="0" w:line="270" w:lineRule="exact"/>
              <w:jc w:val="left"/>
            </w:pPr>
            <w:r>
              <w:rPr>
                <w:rFonts w:ascii="Cairo" w:cs="Cairo" w:eastAsia="Cairo" w:hAnsi="Cairo"/>
                <w:b w:val="false"/>
                <w:bCs w:val="false"/>
                <w:color w:val="12263A"/>
                <w:sz w:val="21"/>
                <w:szCs w:val="21"/>
                <w:rtl/>
              </w:rPr>
              <w:t xml:space="preserve">Starter</w:t>
            </w:r>
          </w:p>
        </w:tc>
        <w:tc>
          <w:tcPr>
            <w:tcW w:type="dxa" w:w="3174"/>
            <w:shd w:fill="FAF7F1" w:color="auto" w:val="clear"/>
            <w:tcMar>
              <w:top w:type="dxa" w:w="60"/>
              <w:left w:type="dxa" w:w="70"/>
              <w:bottom w:type="dxa" w:w="60"/>
              <w:right w:type="dxa" w:w="70"/>
            </w:tcMar>
            <w:vAlign w:val="center"/>
          </w:tcPr>
          <w:p>
            <w:pPr>
              <w:bidi/>
              <w:spacing w:after="0" w:before="0" w:line="270" w:lineRule="exact"/>
              <w:jc w:val="center"/>
            </w:pPr>
            <w:r>
              <w:rPr>
                <w:rFonts w:ascii="Cairo" w:cs="Cairo" w:eastAsia="Cairo" w:hAnsi="Cairo"/>
                <w:b w:val="false"/>
                <w:bCs w:val="false"/>
                <w:color w:val="12263A"/>
                <w:sz w:val="21"/>
                <w:szCs w:val="21"/>
                <w:rtl/>
              </w:rPr>
              <w:t xml:space="preserve">حتى 5 أيام عمل</w:t>
            </w:r>
          </w:p>
        </w:tc>
        <w:tc>
          <w:tcPr>
            <w:tcW w:type="dxa" w:w="3174"/>
            <w:shd w:fill="FAF7F1" w:color="auto" w:val="clear"/>
            <w:tcMar>
              <w:top w:type="dxa" w:w="60"/>
              <w:left w:type="dxa" w:w="70"/>
              <w:bottom w:type="dxa" w:w="60"/>
              <w:right w:type="dxa" w:w="70"/>
            </w:tcMar>
            <w:vAlign w:val="center"/>
          </w:tcPr>
          <w:p>
            <w:pPr>
              <w:bidi/>
              <w:spacing w:after="0" w:before="0" w:line="270" w:lineRule="exact"/>
              <w:jc w:val="center"/>
            </w:pPr>
            <w:r>
              <w:rPr>
                <w:rFonts w:ascii="Cairo" w:cs="Cairo" w:eastAsia="Cairo" w:hAnsi="Cairo"/>
                <w:b w:val="false"/>
                <w:bCs w:val="false"/>
                <w:color w:val="12263A"/>
                <w:sz w:val="21"/>
                <w:szCs w:val="21"/>
                <w:rtl/>
              </w:rPr>
              <w:t xml:space="preserve">حتى 8 أيام عمل</w:t>
            </w:r>
          </w:p>
        </w:tc>
      </w:tr>
      <w:tr>
        <w:trPr>
          <w:cantSplit/>
          <w:tblHeader w:val="off"/>
        </w:trPr>
        <w:tc>
          <w:tcPr>
            <w:tcW w:type="dxa" w:w="3288"/>
            <w:tcMar>
              <w:top w:type="dxa" w:w="60"/>
              <w:left w:type="dxa" w:w="70"/>
              <w:bottom w:type="dxa" w:w="60"/>
              <w:right w:type="dxa" w:w="70"/>
            </w:tcMar>
            <w:vAlign w:val="center"/>
          </w:tcPr>
          <w:p>
            <w:pPr>
              <w:bidi/>
              <w:spacing w:after="0" w:before="0" w:line="270" w:lineRule="exact"/>
              <w:jc w:val="left"/>
            </w:pPr>
            <w:r>
              <w:rPr>
                <w:rFonts w:ascii="Cairo" w:cs="Cairo" w:eastAsia="Cairo" w:hAnsi="Cairo"/>
                <w:b w:val="false"/>
                <w:bCs w:val="false"/>
                <w:color w:val="12263A"/>
                <w:sz w:val="21"/>
                <w:szCs w:val="21"/>
                <w:rtl/>
              </w:rPr>
              <w:t xml:space="preserve">Growth</w:t>
            </w:r>
          </w:p>
        </w:tc>
        <w:tc>
          <w:tcPr>
            <w:tcW w:type="dxa" w:w="3174"/>
            <w:tcMar>
              <w:top w:type="dxa" w:w="60"/>
              <w:left w:type="dxa" w:w="70"/>
              <w:bottom w:type="dxa" w:w="60"/>
              <w:right w:type="dxa" w:w="70"/>
            </w:tcMar>
            <w:vAlign w:val="center"/>
          </w:tcPr>
          <w:p>
            <w:pPr>
              <w:bidi/>
              <w:spacing w:after="0" w:before="0" w:line="270" w:lineRule="exact"/>
              <w:jc w:val="center"/>
            </w:pPr>
            <w:r>
              <w:rPr>
                <w:rFonts w:ascii="Cairo" w:cs="Cairo" w:eastAsia="Cairo" w:hAnsi="Cairo"/>
                <w:b w:val="false"/>
                <w:bCs w:val="false"/>
                <w:color w:val="12263A"/>
                <w:sz w:val="21"/>
                <w:szCs w:val="21"/>
                <w:rtl/>
              </w:rPr>
              <w:t xml:space="preserve">حتى 10 أيام عمل</w:t>
            </w:r>
          </w:p>
        </w:tc>
        <w:tc>
          <w:tcPr>
            <w:tcW w:type="dxa" w:w="3174"/>
            <w:tcMar>
              <w:top w:type="dxa" w:w="60"/>
              <w:left w:type="dxa" w:w="70"/>
              <w:bottom w:type="dxa" w:w="60"/>
              <w:right w:type="dxa" w:w="70"/>
            </w:tcMar>
            <w:vAlign w:val="center"/>
          </w:tcPr>
          <w:p>
            <w:pPr>
              <w:bidi/>
              <w:spacing w:after="0" w:before="0" w:line="270" w:lineRule="exact"/>
              <w:jc w:val="center"/>
            </w:pPr>
            <w:r>
              <w:rPr>
                <w:rFonts w:ascii="Cairo" w:cs="Cairo" w:eastAsia="Cairo" w:hAnsi="Cairo"/>
                <w:b w:val="false"/>
                <w:bCs w:val="false"/>
                <w:color w:val="12263A"/>
                <w:sz w:val="21"/>
                <w:szCs w:val="21"/>
                <w:rtl/>
              </w:rPr>
              <w:t xml:space="preserve">حتى 13 يوم عمل</w:t>
            </w:r>
          </w:p>
        </w:tc>
      </w:tr>
      <w:tr>
        <w:trPr>
          <w:cantSplit/>
          <w:tblHeader w:val="off"/>
        </w:trPr>
        <w:tc>
          <w:tcPr>
            <w:tcW w:type="dxa" w:w="3288"/>
            <w:shd w:fill="FAF7F1" w:color="auto" w:val="clear"/>
            <w:tcMar>
              <w:top w:type="dxa" w:w="60"/>
              <w:left w:type="dxa" w:w="70"/>
              <w:bottom w:type="dxa" w:w="60"/>
              <w:right w:type="dxa" w:w="70"/>
            </w:tcMar>
            <w:vAlign w:val="center"/>
          </w:tcPr>
          <w:p>
            <w:pPr>
              <w:bidi/>
              <w:spacing w:after="0" w:before="0" w:line="270" w:lineRule="exact"/>
              <w:jc w:val="left"/>
            </w:pPr>
            <w:r>
              <w:rPr>
                <w:rFonts w:ascii="Cairo" w:cs="Cairo" w:eastAsia="Cairo" w:hAnsi="Cairo"/>
                <w:b w:val="false"/>
                <w:bCs w:val="false"/>
                <w:color w:val="12263A"/>
                <w:sz w:val="21"/>
                <w:szCs w:val="21"/>
                <w:rtl/>
              </w:rPr>
              <w:t xml:space="preserve">Scale</w:t>
            </w:r>
          </w:p>
        </w:tc>
        <w:tc>
          <w:tcPr>
            <w:tcW w:type="dxa" w:w="3174"/>
            <w:shd w:fill="FAF7F1" w:color="auto" w:val="clear"/>
            <w:tcMar>
              <w:top w:type="dxa" w:w="60"/>
              <w:left w:type="dxa" w:w="70"/>
              <w:bottom w:type="dxa" w:w="60"/>
              <w:right w:type="dxa" w:w="70"/>
            </w:tcMar>
            <w:vAlign w:val="center"/>
          </w:tcPr>
          <w:p>
            <w:pPr>
              <w:bidi/>
              <w:spacing w:after="0" w:before="0" w:line="270" w:lineRule="exact"/>
              <w:jc w:val="center"/>
            </w:pPr>
            <w:r>
              <w:rPr>
                <w:rFonts w:ascii="Cairo" w:cs="Cairo" w:eastAsia="Cairo" w:hAnsi="Cairo"/>
                <w:b w:val="false"/>
                <w:bCs w:val="false"/>
                <w:color w:val="12263A"/>
                <w:sz w:val="21"/>
                <w:szCs w:val="21"/>
                <w:rtl/>
              </w:rPr>
              <w:t xml:space="preserve">حتى 20 يوم عمل</w:t>
            </w:r>
          </w:p>
        </w:tc>
        <w:tc>
          <w:tcPr>
            <w:tcW w:type="dxa" w:w="3174"/>
            <w:shd w:fill="FAF7F1" w:color="auto" w:val="clear"/>
            <w:tcMar>
              <w:top w:type="dxa" w:w="60"/>
              <w:left w:type="dxa" w:w="70"/>
              <w:bottom w:type="dxa" w:w="60"/>
              <w:right w:type="dxa" w:w="70"/>
            </w:tcMar>
            <w:vAlign w:val="center"/>
          </w:tcPr>
          <w:p>
            <w:pPr>
              <w:bidi/>
              <w:spacing w:after="0" w:before="0" w:line="270" w:lineRule="exact"/>
              <w:jc w:val="center"/>
            </w:pPr>
            <w:r>
              <w:rPr>
                <w:rFonts w:ascii="Cairo" w:cs="Cairo" w:eastAsia="Cairo" w:hAnsi="Cairo"/>
                <w:b w:val="false"/>
                <w:bCs w:val="false"/>
                <w:color w:val="12263A"/>
                <w:sz w:val="21"/>
                <w:szCs w:val="21"/>
                <w:rtl/>
              </w:rPr>
              <w:t xml:space="preserve">حتى 23 يوم عمل</w:t>
            </w:r>
          </w:p>
        </w:tc>
      </w:tr>
    </w:tbl>
    <w:p>
      <w:pPr>
        <w:bidi/>
        <w:spacing w:after="40" w:before="100" w:line="300" w:lineRule="exact"/>
        <w:jc w:val="left"/>
      </w:pPr>
      <w:r>
        <w:rPr>
          <w:rFonts w:ascii="Cairo" w:cs="Cairo" w:eastAsia="Cairo" w:hAnsi="Cairo"/>
          <w:b w:val="false"/>
          <w:bCs w:val="false"/>
          <w:color w:val="12263A"/>
          <w:sz w:val="22"/>
          <w:szCs w:val="22"/>
          <w:rtl/>
        </w:rPr>
        <w:t xml:space="preserve">يُضاف إلى المدة 3 أيام عمل عندما يدخل بند نقل البيانات في العقد، لأن كل ملف يُراجع ويُنقل ويُطابق عدده قبل التسليم. ويبدأ حساب المدة من اليوم الذي تُستوفى فيه التزامات العميل في القسم الثالث، ومنه استلام بيانات المصدر كاملة.</w:t>
      </w:r>
    </w:p>
    <w:p>
      <w:pPr>
        <w:keepNext/>
        <w:pBdr>
          <w:bottom w:val="single" w:color="B07D2B" w:sz="12" w:space="2"/>
        </w:pBdr>
        <w:bidi/>
        <w:spacing w:after="40" w:before="50" w:line="320" w:lineRule="exact"/>
        <w:jc w:val="left"/>
      </w:pPr>
      <w:r>
        <w:rPr>
          <w:rFonts w:ascii="Cairo" w:cs="Cairo" w:eastAsia="Cairo" w:hAnsi="Cairo"/>
          <w:b/>
          <w:bCs/>
          <w:color w:val="0B3C5D"/>
          <w:sz w:val="26"/>
          <w:szCs w:val="26"/>
          <w:rtl/>
        </w:rPr>
        <w:t xml:space="preserve">5. معايير القبول</w:t>
      </w:r>
    </w:p>
    <w:p>
      <w:pPr>
        <w:bidi/>
        <w:spacing w:after="40" w:before="0" w:line="300" w:lineRule="exact"/>
        <w:jc w:val="left"/>
      </w:pPr>
      <w:r>
        <w:rPr>
          <w:rFonts w:ascii="Cairo" w:cs="Cairo" w:eastAsia="Cairo" w:hAnsi="Cairo"/>
          <w:b w:val="false"/>
          <w:bCs w:val="false"/>
          <w:color w:val="12263A"/>
          <w:sz w:val="22"/>
          <w:szCs w:val="22"/>
          <w:rtl/>
        </w:rPr>
        <w:t xml:space="preserve">تُقاس الجودة بثلاثة اختبارات تُجرى أمام العميل في جلسة التسليم على بياناته هو، ولا يُعد النظام مُسلَّماً قبل نجاحها جميعاً:</w:t>
      </w:r>
    </w:p>
    <w:p>
      <w:pPr>
        <w:pStyle w:val="ListParagraph"/>
        <w:numPr>
          <w:ilvl w:val="0"/>
          <w:numId w:val="4"/>
        </w:numPr>
        <w:bidi/>
        <w:spacing w:after="50" w:before="0" w:line="300" w:lineRule="exact"/>
        <w:jc w:val="left"/>
      </w:pPr>
      <w:r>
        <w:rPr>
          <w:rFonts w:ascii="Cairo" w:cs="Cairo" w:eastAsia="Cairo" w:hAnsi="Cairo"/>
          <w:b w:val="false"/>
          <w:bCs w:val="false"/>
          <w:color w:val="12263A"/>
          <w:sz w:val="22"/>
          <w:szCs w:val="22"/>
          <w:rtl/>
        </w:rPr>
        <w:t xml:space="preserve">يدخل مستخدم من مستخدمي العميل بحسابه الخاص، وينشئ عميلاً محتملاً يظهر في القناة المهيّأة بالمرحلة الصحيحة.</w:t>
      </w:r>
    </w:p>
    <w:p>
      <w:pPr>
        <w:pStyle w:val="ListParagraph"/>
        <w:numPr>
          <w:ilvl w:val="0"/>
          <w:numId w:val="4"/>
        </w:numPr>
        <w:bidi/>
        <w:spacing w:after="50" w:before="0" w:line="300" w:lineRule="exact"/>
        <w:jc w:val="left"/>
      </w:pPr>
      <w:r>
        <w:rPr>
          <w:rFonts w:ascii="Cairo" w:cs="Cairo" w:eastAsia="Cairo" w:hAnsi="Cairo"/>
          <w:b w:val="false"/>
          <w:bCs w:val="false"/>
          <w:color w:val="12263A"/>
          <w:sz w:val="22"/>
          <w:szCs w:val="22"/>
          <w:rtl/>
        </w:rPr>
        <w:t xml:space="preserve">يُصدر عرض سعر من بطاقة عميل محتمل، ويُحمَّل ملف PDF العربي الخاص به ويُفتح ويُقرأ: حروفه متصلة، واتجاهه من اليمين إلى اليسار، ومجاميعه مطابقة لما أُدخل.</w:t>
      </w:r>
    </w:p>
    <w:p>
      <w:pPr>
        <w:pStyle w:val="ListParagraph"/>
        <w:numPr>
          <w:ilvl w:val="0"/>
          <w:numId w:val="4"/>
        </w:numPr>
        <w:bidi/>
        <w:spacing w:after="50" w:before="0" w:line="300" w:lineRule="exact"/>
        <w:jc w:val="left"/>
      </w:pPr>
      <w:r>
        <w:rPr>
          <w:rFonts w:ascii="Cairo" w:cs="Cairo" w:eastAsia="Cairo" w:hAnsi="Cairo"/>
          <w:b w:val="false"/>
          <w:bCs w:val="false"/>
          <w:color w:val="12263A"/>
          <w:sz w:val="22"/>
          <w:szCs w:val="22"/>
          <w:rtl/>
        </w:rPr>
        <w:t xml:space="preserve">يظهر في النظام عدد الصفوف المتفق عليه في ملف النقل، لكل من العملاء المحتملين والأشخاص والمنتجات، ويُطابق العدد المكتوب في محضر النقل.</w:t>
      </w:r>
    </w:p>
    <w:p>
      <w:pPr>
        <w:keepNext/>
        <w:pageBreakBefore/>
        <w:pBdr>
          <w:bottom w:val="single" w:color="B07D2B" w:sz="12" w:space="2"/>
        </w:pBdr>
        <w:bidi/>
        <w:spacing w:after="40" w:before="50" w:line="320" w:lineRule="exact"/>
        <w:jc w:val="left"/>
      </w:pPr>
      <w:r>
        <w:rPr>
          <w:rFonts w:ascii="Cairo" w:cs="Cairo" w:eastAsia="Cairo" w:hAnsi="Cairo"/>
          <w:b/>
          <w:bCs/>
          <w:color w:val="0B3C5D"/>
          <w:sz w:val="26"/>
          <w:szCs w:val="26"/>
          <w:rtl/>
        </w:rPr>
        <w:t xml:space="preserve">6. خارج النطاق</w:t>
      </w:r>
    </w:p>
    <w:p>
      <w:pPr>
        <w:bidi/>
        <w:spacing w:after="40" w:before="0" w:line="300" w:lineRule="exact"/>
        <w:jc w:val="left"/>
      </w:pPr>
      <w:r>
        <w:rPr>
          <w:rFonts w:ascii="Cairo" w:cs="Cairo" w:eastAsia="Cairo" w:hAnsi="Cairo"/>
          <w:b w:val="false"/>
          <w:bCs w:val="false"/>
          <w:color w:val="12263A"/>
          <w:sz w:val="22"/>
          <w:szCs w:val="22"/>
          <w:rtl/>
        </w:rPr>
        <w:t xml:space="preserve">ما يلي خارج هذا النطاق صراحةً، ولا يجوز فهمه ضمناً من أي بند آخر في هذا المستند:</w:t>
      </w:r>
    </w:p>
    <w:p>
      <w:pPr>
        <w:pStyle w:val="ListParagraph"/>
        <w:numPr>
          <w:ilvl w:val="0"/>
          <w:numId w:val="5"/>
        </w:numPr>
        <w:bidi/>
        <w:spacing w:after="40" w:before="0" w:line="300" w:lineRule="exact"/>
        <w:jc w:val="left"/>
      </w:pPr>
      <w:r>
        <w:rPr>
          <w:rFonts w:ascii="Cairo" w:cs="Cairo" w:eastAsia="Cairo" w:hAnsi="Cairo"/>
          <w:b/>
          <w:bCs/>
          <w:color w:val="12263A"/>
          <w:sz w:val="22"/>
          <w:szCs w:val="22"/>
          <w:rtl/>
        </w:rPr>
        <w:t xml:space="preserve">لا محاسبة ولا دفاتر:</w:t>
      </w:r>
      <w:r>
        <w:rPr>
          <w:rFonts w:ascii="Cairo" w:cs="Cairo" w:eastAsia="Cairo" w:hAnsi="Cairo"/>
          <w:b w:val="false"/>
          <w:bCs w:val="false"/>
          <w:color w:val="12263A"/>
          <w:sz w:val="22"/>
          <w:szCs w:val="22"/>
          <w:rtl/>
        </w:rPr>
        <w:t xml:space="preserve"> لا قيود ولا دفتر أستاذ ولا ميزان مراجعة ولا تقارير مالية ولا دورة مشتريات.</w:t>
      </w:r>
    </w:p>
    <w:p>
      <w:pPr>
        <w:pStyle w:val="ListParagraph"/>
        <w:numPr>
          <w:ilvl w:val="0"/>
          <w:numId w:val="5"/>
        </w:numPr>
        <w:bidi/>
        <w:spacing w:after="40" w:before="0" w:line="300" w:lineRule="exact"/>
        <w:jc w:val="left"/>
      </w:pPr>
      <w:r>
        <w:rPr>
          <w:rFonts w:ascii="Cairo" w:cs="Cairo" w:eastAsia="Cairo" w:hAnsi="Cairo"/>
          <w:b/>
          <w:bCs/>
          <w:color w:val="12263A"/>
          <w:sz w:val="22"/>
          <w:szCs w:val="22"/>
          <w:rtl/>
        </w:rPr>
        <w:t xml:space="preserve">لا فاتورة ضريبية ولا فاتورة إلكترونية:</w:t>
      </w:r>
      <w:r>
        <w:rPr>
          <w:rFonts w:ascii="Cairo" w:cs="Cairo" w:eastAsia="Cairo" w:hAnsi="Cairo"/>
          <w:b w:val="false"/>
          <w:bCs w:val="false"/>
          <w:color w:val="12263A"/>
          <w:sz w:val="22"/>
          <w:szCs w:val="22"/>
          <w:rtl/>
        </w:rPr>
        <w:t xml:space="preserve"> ولا أي ربط بمنظومة الفاتورة الإلكترونية أو بمصلحة الضرائب.</w:t>
      </w:r>
    </w:p>
    <w:p>
      <w:pPr>
        <w:pStyle w:val="ListParagraph"/>
        <w:numPr>
          <w:ilvl w:val="0"/>
          <w:numId w:val="5"/>
        </w:numPr>
        <w:bidi/>
        <w:spacing w:after="40" w:before="0" w:line="300" w:lineRule="exact"/>
        <w:jc w:val="left"/>
      </w:pPr>
      <w:r>
        <w:rPr>
          <w:rFonts w:ascii="Cairo" w:cs="Cairo" w:eastAsia="Cairo" w:hAnsi="Cairo"/>
          <w:b/>
          <w:bCs/>
          <w:color w:val="12263A"/>
          <w:sz w:val="22"/>
          <w:szCs w:val="22"/>
          <w:rtl/>
        </w:rPr>
        <w:t xml:space="preserve">لا تطوير مخصّص:</w:t>
      </w:r>
      <w:r>
        <w:rPr>
          <w:rFonts w:ascii="Cairo" w:cs="Cairo" w:eastAsia="Cairo" w:hAnsi="Cairo"/>
          <w:b w:val="false"/>
          <w:bCs w:val="false"/>
          <w:color w:val="12263A"/>
          <w:sz w:val="22"/>
          <w:szCs w:val="22"/>
          <w:rtl/>
        </w:rPr>
        <w:t xml:space="preserve"> أي وحدة أو تعديل يُسعَّر منفصلاً في عقد مستقل يبدأ من 12,000 ج.م.</w:t>
      </w:r>
    </w:p>
    <w:p>
      <w:pPr>
        <w:pStyle w:val="ListParagraph"/>
        <w:numPr>
          <w:ilvl w:val="0"/>
          <w:numId w:val="5"/>
        </w:numPr>
        <w:bidi/>
        <w:spacing w:after="40" w:before="0" w:line="300" w:lineRule="exact"/>
        <w:jc w:val="left"/>
      </w:pPr>
      <w:r>
        <w:rPr>
          <w:rFonts w:ascii="Cairo" w:cs="Cairo" w:eastAsia="Cairo" w:hAnsi="Cairo"/>
          <w:b/>
          <w:bCs/>
          <w:color w:val="12263A"/>
          <w:sz w:val="22"/>
          <w:szCs w:val="22"/>
          <w:rtl/>
        </w:rPr>
        <w:t xml:space="preserve">لا استضافة ولا إدارة خادم:</w:t>
      </w:r>
      <w:r>
        <w:rPr>
          <w:rFonts w:ascii="Cairo" w:cs="Cairo" w:eastAsia="Cairo" w:hAnsi="Cairo"/>
          <w:b w:val="false"/>
          <w:bCs w:val="false"/>
          <w:color w:val="12263A"/>
          <w:sz w:val="22"/>
          <w:szCs w:val="22"/>
          <w:rtl/>
        </w:rPr>
        <w:t xml:space="preserve"> الاستضافة المُدارة بند شهري منفصل، وإدارة الخادم والنسخ الاحتياطي والمراقبة مسؤولية العميل أو مزوّده.</w:t>
      </w:r>
    </w:p>
    <w:p>
      <w:pPr>
        <w:pStyle w:val="ListParagraph"/>
        <w:numPr>
          <w:ilvl w:val="0"/>
          <w:numId w:val="5"/>
        </w:numPr>
        <w:bidi/>
        <w:spacing w:after="40" w:before="0" w:line="300" w:lineRule="exact"/>
        <w:jc w:val="left"/>
      </w:pPr>
      <w:r>
        <w:rPr>
          <w:rFonts w:ascii="Cairo" w:cs="Cairo" w:eastAsia="Cairo" w:hAnsi="Cairo"/>
          <w:b/>
          <w:bCs/>
          <w:color w:val="12263A"/>
          <w:sz w:val="22"/>
          <w:szCs w:val="22"/>
          <w:rtl/>
        </w:rPr>
        <w:t xml:space="preserve">لا دعم لمزوّدي الخدمة من الغير:</w:t>
      </w:r>
      <w:r>
        <w:rPr>
          <w:rFonts w:ascii="Cairo" w:cs="Cairo" w:eastAsia="Cairo" w:hAnsi="Cairo"/>
          <w:b w:val="false"/>
          <w:bCs w:val="false"/>
          <w:color w:val="12263A"/>
          <w:sz w:val="22"/>
          <w:szCs w:val="22"/>
          <w:rtl/>
        </w:rPr>
        <w:t xml:space="preserve"> النطاق والشهادة والبريد والسحابة تُدعم من مزوّديها، والحسابات عندهم باسم العميل.</w:t>
      </w:r>
    </w:p>
    <w:p>
      <w:pPr>
        <w:pStyle w:val="ListParagraph"/>
        <w:numPr>
          <w:ilvl w:val="0"/>
          <w:numId w:val="5"/>
        </w:numPr>
        <w:bidi/>
        <w:spacing w:after="40" w:before="0" w:line="300" w:lineRule="exact"/>
        <w:jc w:val="left"/>
      </w:pPr>
      <w:r>
        <w:rPr>
          <w:rFonts w:ascii="Cairo" w:cs="Cairo" w:eastAsia="Cairo" w:hAnsi="Cairo"/>
          <w:b/>
          <w:bCs/>
          <w:color w:val="12263A"/>
          <w:sz w:val="22"/>
          <w:szCs w:val="22"/>
          <w:rtl/>
        </w:rPr>
        <w:t xml:space="preserve">لا تنظيف للبيانات يتجاوز النقل المتفق عليه:</w:t>
      </w:r>
      <w:r>
        <w:rPr>
          <w:rFonts w:ascii="Cairo" w:cs="Cairo" w:eastAsia="Cairo" w:hAnsi="Cairo"/>
          <w:b w:val="false"/>
          <w:bCs w:val="false"/>
          <w:color w:val="12263A"/>
          <w:sz w:val="22"/>
          <w:szCs w:val="22"/>
          <w:rtl/>
        </w:rPr>
        <w:t xml:space="preserve"> لا إزالة تكرار ولا توحيد أسماء ولا تصحيح أرقام أو عناوين إلا ببند منفصل يُسعَّر كتابياً.</w:t>
      </w:r>
    </w:p>
    <w:p>
      <w:pPr>
        <w:pStyle w:val="ListParagraph"/>
        <w:numPr>
          <w:ilvl w:val="0"/>
          <w:numId w:val="5"/>
        </w:numPr>
        <w:bidi/>
        <w:spacing w:after="40" w:before="0" w:line="300" w:lineRule="exact"/>
        <w:jc w:val="left"/>
      </w:pPr>
      <w:r>
        <w:rPr>
          <w:rFonts w:ascii="Cairo" w:cs="Cairo" w:eastAsia="Cairo" w:hAnsi="Cairo"/>
          <w:b w:val="false"/>
          <w:bCs w:val="false"/>
          <w:color w:val="12263A"/>
          <w:sz w:val="22"/>
          <w:szCs w:val="22"/>
          <w:rtl/>
        </w:rPr>
        <w:t xml:space="preserve">تعدد الفروع يُقيَّم بعرض منفصل؛ الباقة تشمل تثبيتاً واحداً.</w:t>
      </w:r>
    </w:p>
    <w:p>
      <w:pPr>
        <w:keepNext/>
        <w:pBdr>
          <w:bottom w:val="single" w:color="B07D2B" w:sz="12" w:space="2"/>
        </w:pBdr>
        <w:bidi/>
        <w:spacing w:after="40" w:before="50" w:line="320" w:lineRule="exact"/>
        <w:jc w:val="left"/>
      </w:pPr>
      <w:r>
        <w:rPr>
          <w:rFonts w:ascii="Cairo" w:cs="Cairo" w:eastAsia="Cairo" w:hAnsi="Cairo"/>
          <w:b/>
          <w:bCs/>
          <w:color w:val="0B3C5D"/>
          <w:sz w:val="26"/>
          <w:szCs w:val="26"/>
          <w:rtl/>
        </w:rPr>
        <w:t xml:space="preserve">7. التغييرات</w:t>
      </w:r>
    </w:p>
    <w:p>
      <w:pPr>
        <w:bidi/>
        <w:spacing w:after="40" w:before="0" w:line="300" w:lineRule="exact"/>
        <w:jc w:val="left"/>
      </w:pPr>
      <w:r>
        <w:rPr>
          <w:rFonts w:ascii="Cairo" w:cs="Cairo" w:eastAsia="Cairo" w:hAnsi="Cairo"/>
          <w:b w:val="false"/>
          <w:bCs w:val="false"/>
          <w:color w:val="12263A"/>
          <w:sz w:val="22"/>
          <w:szCs w:val="22"/>
          <w:rtl/>
        </w:rPr>
        <w:t xml:space="preserve">أي تغيير في النطاق — بند جديد أو تعديل في بند قائم أو زيادة في عدد المستخدمين أو القوالب أو الملفات المنقولة — يُكتب ويُسعَّر ويُعتمد كتابياً قبل بدء العمل به، ويُعدَّل الجدول الزمني بما يوازي التغيير. ولا يُنفَّذ تغيير مشافهةً في مكالمة أو اجتماع، ولا يُحتسب ضمن السعر المتفق عليه.</w:t>
      </w:r>
    </w:p>
    <w:p>
      <w:pPr>
        <w:keepNext/>
        <w:pBdr>
          <w:bottom w:val="single" w:color="B07D2B" w:sz="12" w:space="2"/>
        </w:pBdr>
        <w:bidi/>
        <w:spacing w:after="40" w:before="50" w:line="320" w:lineRule="exact"/>
        <w:jc w:val="left"/>
      </w:pPr>
      <w:r>
        <w:rPr>
          <w:rFonts w:ascii="Cairo" w:cs="Cairo" w:eastAsia="Cairo" w:hAnsi="Cairo"/>
          <w:b/>
          <w:bCs/>
          <w:color w:val="0B3C5D"/>
          <w:sz w:val="26"/>
          <w:szCs w:val="26"/>
          <w:rtl/>
        </w:rPr>
        <w:t xml:space="preserve">8. التوقيع</w:t>
      </w:r>
    </w:p>
    <w:p>
      <w:pPr>
        <w:bidi/>
        <w:spacing w:after="140" w:before="0" w:line="300" w:lineRule="exact"/>
        <w:jc w:val="left"/>
      </w:pPr>
      <w:r>
        <w:rPr>
          <w:rFonts w:ascii="Cairo" w:cs="Cairo" w:eastAsia="Cairo" w:hAnsi="Cairo"/>
          <w:b w:val="false"/>
          <w:bCs w:val="false"/>
          <w:color w:val="12263A"/>
          <w:sz w:val="22"/>
          <w:szCs w:val="22"/>
          <w:rtl/>
        </w:rPr>
        <w:t xml:space="preserve">يُوقَّع هذا الملحق مع العقد، ويُعد جزءاً منه. وما لم يُكتب هنا لا يُفهم منه.</w:t>
      </w:r>
    </w:p>
    <w:tbl>
      <w:tblPr>
        <w:bidiVisual/>
        <w:tblW w:type="dxa" w:w="9636"/>
        <w:tblBorders>
          <w:top w:val="single" w:color="D8D2C6" w:sz="2"/>
          <w:left w:val="single" w:color="D8D2C6" w:sz="2"/>
          <w:bottom w:val="single" w:color="D8D2C6" w:sz="2"/>
          <w:right w:val="single" w:color="D8D2C6" w:sz="2"/>
          <w:insideH w:val="single" w:color="D8D2C6" w:sz="2"/>
          <w:insideV w:val="single" w:color="D8D2C6" w:sz="2"/>
        </w:tblBorders>
      </w:tblPr>
      <w:tblGrid>
        <w:gridCol w:w="4818"/>
        <w:gridCol w:w="4818"/>
      </w:tblGrid>
      <w:tr>
        <w:trPr>
          <w:cantSplit/>
        </w:trPr>
        <w:tc>
          <w:tcPr>
            <w:tcW w:type="dxa" w:w="4818"/>
            <w:shd w:fill="FAF7F1" w:color="auto" w:val="clear"/>
            <w:tcMar>
              <w:top w:type="dxa" w:w="140"/>
              <w:left w:type="dxa" w:w="70"/>
              <w:bottom w:type="dxa" w:w="140"/>
              <w:right w:type="dxa" w:w="70"/>
            </w:tcMar>
            <w:vAlign w:val="center"/>
          </w:tcPr>
          <w:p>
            <w:pPr>
              <w:bidi/>
              <w:spacing w:after="0" w:before="0" w:line="270" w:lineRule="exact"/>
              <w:jc w:val="left"/>
            </w:pPr>
            <w:r>
              <w:rPr>
                <w:rFonts w:ascii="Cairo" w:cs="Cairo" w:eastAsia="Cairo" w:hAnsi="Cairo"/>
                <w:b/>
                <w:bCs/>
                <w:color w:val="0B3C5D"/>
                <w:sz w:val="22"/>
                <w:szCs w:val="22"/>
                <w:rtl/>
              </w:rPr>
              <w:t xml:space="preserve">عن العميل</w:t>
            </w:r>
          </w:p>
        </w:tc>
        <w:tc>
          <w:tcPr>
            <w:tcW w:type="dxa" w:w="4818"/>
            <w:shd w:fill="FAF7F1" w:color="auto" w:val="clear"/>
            <w:tcMar>
              <w:top w:type="dxa" w:w="140"/>
              <w:left w:type="dxa" w:w="70"/>
              <w:bottom w:type="dxa" w:w="140"/>
              <w:right w:type="dxa" w:w="70"/>
            </w:tcMar>
            <w:vAlign w:val="center"/>
          </w:tcPr>
          <w:p>
            <w:pPr>
              <w:bidi/>
              <w:spacing w:after="0" w:before="0" w:line="270" w:lineRule="exact"/>
              <w:jc w:val="left"/>
            </w:pPr>
            <w:r>
              <w:rPr>
                <w:rFonts w:ascii="Cairo" w:cs="Cairo" w:eastAsia="Cairo" w:hAnsi="Cairo"/>
                <w:b/>
                <w:bCs/>
                <w:color w:val="0B3C5D"/>
                <w:sz w:val="22"/>
                <w:szCs w:val="22"/>
                <w:rtl/>
              </w:rPr>
              <w:t xml:space="preserve">عن سجلنا</w:t>
            </w:r>
          </w:p>
        </w:tc>
      </w:tr>
      <w:tr>
        <w:trPr>
          <w:cantSplit/>
        </w:trPr>
        <w:tc>
          <w:tcPr>
            <w:tcW w:type="dxa" w:w="4818"/>
            <w:tcMar>
              <w:top w:type="dxa" w:w="130"/>
              <w:left w:type="dxa" w:w="70"/>
              <w:bottom w:type="dxa" w:w="130"/>
              <w:right w:type="dxa" w:w="70"/>
            </w:tcMar>
            <w:vAlign w:val="center"/>
          </w:tcPr>
          <w:p>
            <w:pPr>
              <w:bidi/>
              <w:spacing w:after="0" w:before="0" w:line="270" w:lineRule="exact"/>
              <w:jc w:val="left"/>
            </w:pPr>
            <w:r>
              <w:rPr>
                <w:rFonts w:ascii="Cairo" w:cs="Cairo" w:eastAsia="Cairo" w:hAnsi="Cairo"/>
                <w:b w:val="false"/>
                <w:bCs w:val="false"/>
                <w:color w:val="12263A"/>
                <w:sz w:val="22"/>
                <w:szCs w:val="22"/>
                <w:rtl/>
              </w:rPr>
              <w:t xml:space="preserve">الاسم: ......................</w:t>
            </w:r>
          </w:p>
        </w:tc>
        <w:tc>
          <w:tcPr>
            <w:tcW w:type="dxa" w:w="4818"/>
            <w:tcMar>
              <w:top w:type="dxa" w:w="130"/>
              <w:left w:type="dxa" w:w="70"/>
              <w:bottom w:type="dxa" w:w="130"/>
              <w:right w:type="dxa" w:w="70"/>
            </w:tcMar>
            <w:vAlign w:val="center"/>
          </w:tcPr>
          <w:p>
            <w:pPr>
              <w:bidi/>
              <w:spacing w:after="0" w:before="0" w:line="270" w:lineRule="exact"/>
              <w:jc w:val="left"/>
            </w:pPr>
            <w:r>
              <w:rPr>
                <w:rFonts w:ascii="Cairo" w:cs="Cairo" w:eastAsia="Cairo" w:hAnsi="Cairo"/>
                <w:b w:val="false"/>
                <w:bCs w:val="false"/>
                <w:color w:val="12263A"/>
                <w:sz w:val="22"/>
                <w:szCs w:val="22"/>
                <w:rtl/>
              </w:rPr>
              <w:t xml:space="preserve">الاسم: ......................</w:t>
            </w:r>
          </w:p>
        </w:tc>
      </w:tr>
      <w:tr>
        <w:trPr>
          <w:cantSplit/>
        </w:trPr>
        <w:tc>
          <w:tcPr>
            <w:tcW w:type="dxa" w:w="4818"/>
            <w:shd w:fill="FAF7F1" w:color="auto" w:val="clear"/>
            <w:tcMar>
              <w:top w:type="dxa" w:w="130"/>
              <w:left w:type="dxa" w:w="70"/>
              <w:bottom w:type="dxa" w:w="130"/>
              <w:right w:type="dxa" w:w="70"/>
            </w:tcMar>
            <w:vAlign w:val="center"/>
          </w:tcPr>
          <w:p>
            <w:pPr>
              <w:bidi/>
              <w:spacing w:after="0" w:before="0" w:line="270" w:lineRule="exact"/>
              <w:jc w:val="left"/>
            </w:pPr>
            <w:r>
              <w:rPr>
                <w:rFonts w:ascii="Cairo" w:cs="Cairo" w:eastAsia="Cairo" w:hAnsi="Cairo"/>
                <w:b w:val="false"/>
                <w:bCs w:val="false"/>
                <w:color w:val="12263A"/>
                <w:sz w:val="22"/>
                <w:szCs w:val="22"/>
                <w:rtl/>
              </w:rPr>
              <w:t xml:space="preserve">الصفة: ......................</w:t>
            </w:r>
          </w:p>
        </w:tc>
        <w:tc>
          <w:tcPr>
            <w:tcW w:type="dxa" w:w="4818"/>
            <w:shd w:fill="FAF7F1" w:color="auto" w:val="clear"/>
            <w:tcMar>
              <w:top w:type="dxa" w:w="130"/>
              <w:left w:type="dxa" w:w="70"/>
              <w:bottom w:type="dxa" w:w="130"/>
              <w:right w:type="dxa" w:w="70"/>
            </w:tcMar>
            <w:vAlign w:val="center"/>
          </w:tcPr>
          <w:p>
            <w:pPr>
              <w:bidi/>
              <w:spacing w:after="0" w:before="0" w:line="270" w:lineRule="exact"/>
              <w:jc w:val="left"/>
            </w:pPr>
            <w:r>
              <w:rPr>
                <w:rFonts w:ascii="Cairo" w:cs="Cairo" w:eastAsia="Cairo" w:hAnsi="Cairo"/>
                <w:b w:val="false"/>
                <w:bCs w:val="false"/>
                <w:color w:val="12263A"/>
                <w:sz w:val="22"/>
                <w:szCs w:val="22"/>
                <w:rtl/>
              </w:rPr>
              <w:t xml:space="preserve">الصفة: ......................</w:t>
            </w:r>
          </w:p>
        </w:tc>
      </w:tr>
      <w:tr>
        <w:trPr>
          <w:cantSplit/>
        </w:trPr>
        <w:tc>
          <w:tcPr>
            <w:tcW w:type="dxa" w:w="4818"/>
            <w:tcMar>
              <w:top w:type="dxa" w:w="130"/>
              <w:left w:type="dxa" w:w="70"/>
              <w:bottom w:type="dxa" w:w="130"/>
              <w:right w:type="dxa" w:w="70"/>
            </w:tcMar>
            <w:vAlign w:val="center"/>
          </w:tcPr>
          <w:p>
            <w:pPr>
              <w:bidi/>
              <w:spacing w:after="0" w:before="0" w:line="270" w:lineRule="exact"/>
              <w:jc w:val="left"/>
            </w:pPr>
            <w:r>
              <w:rPr>
                <w:rFonts w:ascii="Cairo" w:cs="Cairo" w:eastAsia="Cairo" w:hAnsi="Cairo"/>
                <w:b w:val="false"/>
                <w:bCs w:val="false"/>
                <w:color w:val="12263A"/>
                <w:sz w:val="22"/>
                <w:szCs w:val="22"/>
                <w:rtl/>
              </w:rPr>
              <w:t xml:space="preserve">التاريخ: .....................</w:t>
            </w:r>
          </w:p>
        </w:tc>
        <w:tc>
          <w:tcPr>
            <w:tcW w:type="dxa" w:w="4818"/>
            <w:tcMar>
              <w:top w:type="dxa" w:w="130"/>
              <w:left w:type="dxa" w:w="70"/>
              <w:bottom w:type="dxa" w:w="130"/>
              <w:right w:type="dxa" w:w="70"/>
            </w:tcMar>
            <w:vAlign w:val="center"/>
          </w:tcPr>
          <w:p>
            <w:pPr>
              <w:bidi/>
              <w:spacing w:after="0" w:before="0" w:line="270" w:lineRule="exact"/>
              <w:jc w:val="left"/>
            </w:pPr>
            <w:r>
              <w:rPr>
                <w:rFonts w:ascii="Cairo" w:cs="Cairo" w:eastAsia="Cairo" w:hAnsi="Cairo"/>
                <w:b w:val="false"/>
                <w:bCs w:val="false"/>
                <w:color w:val="12263A"/>
                <w:sz w:val="22"/>
                <w:szCs w:val="22"/>
                <w:rtl/>
              </w:rPr>
              <w:t xml:space="preserve">التاريخ: .....................</w:t>
            </w:r>
          </w:p>
        </w:tc>
      </w:tr>
      <w:tr>
        <w:trPr>
          <w:cantSplit/>
        </w:trPr>
        <w:tc>
          <w:tcPr>
            <w:tcW w:type="dxa" w:w="4818"/>
            <w:shd w:fill="FAF7F1" w:color="auto" w:val="clear"/>
            <w:tcMar>
              <w:top w:type="dxa" w:w="130"/>
              <w:left w:type="dxa" w:w="70"/>
              <w:bottom w:type="dxa" w:w="130"/>
              <w:right w:type="dxa" w:w="70"/>
            </w:tcMar>
            <w:vAlign w:val="center"/>
          </w:tcPr>
          <w:p>
            <w:pPr>
              <w:bidi/>
              <w:spacing w:after="0" w:before="0" w:line="270" w:lineRule="exact"/>
              <w:jc w:val="left"/>
            </w:pPr>
            <w:r>
              <w:rPr>
                <w:rFonts w:ascii="Cairo" w:cs="Cairo" w:eastAsia="Cairo" w:hAnsi="Cairo"/>
                <w:b w:val="false"/>
                <w:bCs w:val="false"/>
                <w:color w:val="12263A"/>
                <w:sz w:val="22"/>
                <w:szCs w:val="22"/>
                <w:rtl/>
              </w:rPr>
              <w:t xml:space="preserve">التوقيع: ...................</w:t>
            </w:r>
          </w:p>
        </w:tc>
        <w:tc>
          <w:tcPr>
            <w:tcW w:type="dxa" w:w="4818"/>
            <w:shd w:fill="FAF7F1" w:color="auto" w:val="clear"/>
            <w:tcMar>
              <w:top w:type="dxa" w:w="130"/>
              <w:left w:type="dxa" w:w="70"/>
              <w:bottom w:type="dxa" w:w="130"/>
              <w:right w:type="dxa" w:w="70"/>
            </w:tcMar>
            <w:vAlign w:val="center"/>
          </w:tcPr>
          <w:p>
            <w:pPr>
              <w:bidi/>
              <w:spacing w:after="0" w:before="0" w:line="270" w:lineRule="exact"/>
              <w:jc w:val="left"/>
            </w:pPr>
            <w:r>
              <w:rPr>
                <w:rFonts w:ascii="Cairo" w:cs="Cairo" w:eastAsia="Cairo" w:hAnsi="Cairo"/>
                <w:b w:val="false"/>
                <w:bCs w:val="false"/>
                <w:color w:val="12263A"/>
                <w:sz w:val="22"/>
                <w:szCs w:val="22"/>
                <w:rtl/>
              </w:rPr>
              <w:t xml:space="preserve">التوقيع: ...................</w:t>
            </w:r>
          </w:p>
        </w:tc>
      </w:tr>
    </w:tbl>
    <w:sectPr>
      <w:headerReference w:type="default" r:id="rId6"/>
      <w:footerReference w:type="default" r:id="rId7"/>
      <w:pgSz w:w="11906" w:h="16838" w:orient="portrait"/>
      <w:pgMar w:top="1474" w:right="1133" w:bottom="1020" w:left="1133" w:header="340" w:footer="500" w:gutter="0"/>
      <w:pgNumType/>
      <w:titlePg w:val="fals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spacing w:after="0" w:before="0" w:line="200" w:lineRule="exact"/>
      <w:jc w:val="center"/>
    </w:pPr>
    <w:r>
      <w:rPr>
        <w:rFonts w:ascii="Cairo" w:cs="Cairo" w:eastAsia="Cairo" w:hAnsi="Cairo"/>
        <w:color w:val="5A6472"/>
        <w:sz w:val="16"/>
        <w:szCs w:val="16"/>
      </w:rPr>
      <w:fldChar w:fldCharType="begin"/>
    </w:r>
    <w:r>
      <w:rPr>
        <w:rFonts w:ascii="Cairo" w:cs="Cairo" w:eastAsia="Cairo" w:hAnsi="Cairo"/>
        <w:color w:val="5A6472"/>
        <w:sz w:val="16"/>
        <w:szCs w:val="16"/>
      </w:rPr>
      <w:instrText xml:space="preserve">PAGE</w:instrText>
    </w:r>
    <w:r>
      <w:rPr>
        <w:rFonts w:ascii="Cairo" w:cs="Cairo" w:eastAsia="Cairo" w:hAnsi="Cairo"/>
        <w:color w:val="5A6472"/>
        <w:sz w:val="16"/>
        <w:szCs w:val="16"/>
      </w:rPr>
      <w:fldChar w:fldCharType="separate"/>
    </w:r>
    <w:r>
      <w:rPr>
        <w:rFonts w:ascii="Cairo" w:cs="Cairo" w:eastAsia="Cairo" w:hAnsi="Cairo"/>
        <w:color w:val="5A6472"/>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spacing w:after="60" w:before="0" w:line="900" w:lineRule="exact"/>
      <w:jc w:val="left"/>
    </w:pPr>
    <w:r>
      <w:drawing>
        <wp:inline distT="0" distB="0" distL="0" distR="0">
          <wp:extent cx="1152000" cy="52650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52000" cy="5265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right"/>
      <w:pPr>
        <w:ind w:right="340" w:hanging="250"/>
      </w:pPr>
      <w:rPr>
        <w:rFonts w:ascii="DejaVu Sans" w:cs="DejaVu Sans" w:eastAsia="DejaVu Sans" w:hAnsi="DejaVu Sans"/>
        <w:color w:val="1B6E5A"/>
        <w:sz w:val="22"/>
        <w:szCs w:val="22"/>
      </w:rPr>
    </w:lvl>
  </w:abstractNum>
  <w:abstractNum w:abstractNumId="3" w15:restartNumberingAfterBreak="0">
    <w:multiLevelType w:val="hybridMultilevel"/>
    <w:lvl w:ilvl="0" w:tentative="1">
      <w:start w:val="1"/>
      <w:numFmt w:val="decimal"/>
      <w:lvlText w:val="%1."/>
      <w:lvlJc w:val="right"/>
      <w:pPr>
        <w:ind w:right="380" w:hanging="290"/>
      </w:pPr>
      <w:rPr>
        <w:rFonts w:ascii="Cairo" w:cs="Cairo" w:eastAsia="Cairo" w:hAnsi="Cairo"/>
        <w:b/>
        <w:bCs/>
        <w:color w:val="0B3C5D"/>
        <w:sz w:val="22"/>
        <w:szCs w:val="22"/>
      </w:rPr>
    </w:lvl>
  </w:abstractNum>
  <w:abstractNum w:abstractNumId="4" w15:restartNumberingAfterBreak="0">
    <w:multiLevelType w:val="hybridMultilevel"/>
    <w:lvl w:ilvl="0" w:tentative="1">
      <w:start w:val="1"/>
      <w:numFmt w:val="decimal"/>
      <w:lvlText w:val="%1."/>
      <w:lvlJc w:val="right"/>
      <w:pPr>
        <w:ind w:right="380" w:hanging="290"/>
      </w:pPr>
      <w:rPr>
        <w:rFonts w:ascii="Cairo" w:cs="Cairo" w:eastAsia="Cairo" w:hAnsi="Cairo"/>
        <w:b/>
        <w:bCs/>
        <w:color w:val="0B3C5D"/>
        <w:sz w:val="22"/>
        <w:szCs w:val="22"/>
      </w:rPr>
    </w:lvl>
  </w:abstractNum>
  <w:abstractNum w:abstractNumId="5" w15:restartNumberingAfterBreak="0">
    <w:multiLevelType w:val="hybridMultilevel"/>
    <w:lvl w:ilvl="0" w:tentative="1">
      <w:start w:val="1"/>
      <w:numFmt w:val="decimal"/>
      <w:lvlText w:val="%1."/>
      <w:lvlJc w:val="right"/>
      <w:pPr>
        <w:ind w:right="380" w:hanging="290"/>
      </w:pPr>
      <w:rPr>
        <w:rFonts w:ascii="Cairo" w:cs="Cairo" w:eastAsia="Cairo" w:hAnsi="Cairo"/>
        <w:b/>
        <w:bCs/>
        <w:color w:val="0B3C5D"/>
        <w:sz w:val="22"/>
        <w:szCs w:val="22"/>
      </w:rPr>
    </w:lvl>
  </w:abstractNum>
  <w:abstractNum w:abstractNumId="6" w15:restartNumberingAfterBreak="0">
    <w:multiLevelType w:val="hybridMultilevel"/>
    <w:lvl w:ilvl="0" w:tentative="1">
      <w:start w:val="1"/>
      <w:numFmt w:val="decimal"/>
      <w:lvlText w:val="%1."/>
      <w:lvlJc w:val="right"/>
      <w:pPr>
        <w:ind w:right="380" w:hanging="290"/>
      </w:pPr>
      <w:rPr>
        <w:rFonts w:ascii="Cairo" w:cs="Cairo" w:eastAsia="Cairo" w:hAnsi="Cairo"/>
        <w:b/>
        <w:bCs/>
        <w:color w:val="0B3C5D"/>
        <w:sz w:val="22"/>
        <w:szCs w:val="22"/>
      </w:rPr>
    </w:lvl>
  </w:abstractNum>
  <w:abstractNum w:abstractNumId="7" w15:restartNumberingAfterBreak="0">
    <w:multiLevelType w:val="hybridMultilevel"/>
    <w:lvl w:ilvl="0" w:tentative="1">
      <w:start w:val="1"/>
      <w:numFmt w:val="decimal"/>
      <w:lvlText w:val="%1."/>
      <w:lvlJc w:val="right"/>
      <w:pPr>
        <w:ind w:right="380" w:hanging="290"/>
      </w:pPr>
      <w:rPr>
        <w:rFonts w:ascii="Cairo" w:cs="Cairo" w:eastAsia="Cairo" w:hAnsi="Cairo"/>
        <w:b/>
        <w:bCs/>
        <w:color w:val="0B3C5D"/>
        <w:sz w:val="22"/>
        <w:szCs w:val="22"/>
      </w:rPr>
    </w:lvl>
  </w:abstractNum>
  <w:abstractNum w:abstractNumId="8" w15:restartNumberingAfterBreak="0">
    <w:multiLevelType w:val="hybridMultilevel"/>
    <w:lvl w:ilvl="0" w:tentative="1">
      <w:start w:val="1"/>
      <w:numFmt w:val="decimal"/>
      <w:lvlText w:val="%1."/>
      <w:lvlJc w:val="right"/>
      <w:pPr>
        <w:ind w:right="380" w:hanging="290"/>
      </w:pPr>
      <w:rPr>
        <w:rFonts w:ascii="Cairo" w:cs="Cairo" w:eastAsia="Cairo" w:hAnsi="Cairo"/>
        <w:b/>
        <w:bCs/>
        <w:color w:val="0B3C5D"/>
        <w:sz w:val="22"/>
        <w:szCs w:val="22"/>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iro" w:cs="Cairo" w:eastAsia="Cairo" w:hAnsi="Cairo"/>
        <w:color w:val="12263A"/>
        <w:sz w:val="22"/>
        <w:szCs w:val="22"/>
      </w:rPr>
    </w:rPrDefault>
    <w:pPrDefault>
      <w:pPr>
        <w:spacing w:after="0" w:line="300" w:lineRule="exact"/>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f80061096acaa075e9c2cad8384e25c5020906e.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2026-10-27T21:27:17.754Z</dcterms:created>
  <dcterms:modified xsi:type="dcterms:W3CDTF">2026-10-27T21:27:17.755Z</dcterms:modified>
</cp:coreProperties>
</file>

<file path=docProps/custom.xml><?xml version="1.0" encoding="utf-8"?>
<Properties xmlns="http://schemas.openxmlformats.org/officeDocument/2006/custom-properties" xmlns:vt="http://schemas.openxmlformats.org/officeDocument/2006/docPropsVTypes"/>
</file>