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57" w:after="57"/>
        <w:jc w:val="center"/>
        <w:rPr>
          <w:rFonts w:ascii="Times New Roman" w:hAnsi="Times New Roman"/>
        </w:rPr>
      </w:pPr>
      <w:r>
        <w:rPr>
          <w:rFonts w:ascii="Times New Roman" w:hAnsi="Times New Roman"/>
          <w:b/>
          <w:bCs/>
        </w:rPr>
        <w:t>Read Me – Guide to Code Assessment Task</w:t>
      </w:r>
    </w:p>
    <w:p>
      <w:pPr>
        <w:pStyle w:val="Normal"/>
        <w:bidi w:val="0"/>
        <w:spacing w:before="57" w:after="57"/>
        <w:jc w:val="left"/>
        <w:rPr>
          <w:rFonts w:ascii="Times New Roman" w:hAnsi="Times New Roman"/>
          <w:sz w:val="20"/>
          <w:szCs w:val="20"/>
          <w:u w:val="single"/>
        </w:rPr>
      </w:pPr>
      <w:r>
        <w:rPr>
          <w:rFonts w:ascii="Times New Roman" w:hAnsi="Times New Roman"/>
          <w:b/>
          <w:bCs/>
          <w:sz w:val="20"/>
          <w:szCs w:val="20"/>
          <w:u w:val="single"/>
        </w:rPr>
        <w:t>Prerequisites (mentioned in detail ReadMe provided with project.):</w:t>
      </w:r>
    </w:p>
    <w:p>
      <w:pPr>
        <w:pStyle w:val="Normal"/>
        <w:bidi w:val="0"/>
        <w:spacing w:before="57" w:after="57"/>
        <w:ind w:left="709" w:hanging="0"/>
        <w:jc w:val="left"/>
        <w:rPr>
          <w:rFonts w:ascii="Times New Roman" w:hAnsi="Times New Roman"/>
          <w:b w:val="false"/>
          <w:b w:val="false"/>
          <w:bCs w:val="false"/>
          <w:sz w:val="20"/>
          <w:szCs w:val="20"/>
        </w:rPr>
      </w:pPr>
      <w:r>
        <w:rPr>
          <w:rFonts w:ascii="Times New Roman" w:hAnsi="Times New Roman"/>
          <w:b w:val="false"/>
          <w:bCs w:val="false"/>
          <w:sz w:val="20"/>
          <w:szCs w:val="20"/>
        </w:rPr>
        <w:t>Following are required as part of environment.</w:t>
      </w:r>
    </w:p>
    <w:p>
      <w:pPr>
        <w:pStyle w:val="Normal"/>
        <w:numPr>
          <w:ilvl w:val="0"/>
          <w:numId w:val="2"/>
        </w:numPr>
        <w:bidi w:val="0"/>
        <w:spacing w:before="57" w:after="57"/>
        <w:ind w:left="1418" w:hanging="360"/>
        <w:jc w:val="left"/>
        <w:rPr>
          <w:rFonts w:ascii="Times New Roman" w:hAnsi="Times New Roman"/>
          <w:b w:val="false"/>
          <w:b w:val="false"/>
          <w:bCs w:val="false"/>
          <w:sz w:val="20"/>
          <w:szCs w:val="20"/>
        </w:rPr>
      </w:pPr>
      <w:r>
        <w:rPr>
          <w:rFonts w:ascii="Times New Roman" w:hAnsi="Times New Roman"/>
          <w:b w:val="false"/>
          <w:bCs w:val="false"/>
          <w:sz w:val="20"/>
          <w:szCs w:val="20"/>
        </w:rPr>
        <w:t>Gradle</w:t>
      </w:r>
    </w:p>
    <w:p>
      <w:pPr>
        <w:pStyle w:val="Normal"/>
        <w:numPr>
          <w:ilvl w:val="0"/>
          <w:numId w:val="2"/>
        </w:numPr>
        <w:bidi w:val="0"/>
        <w:spacing w:before="57" w:after="57"/>
        <w:ind w:left="1418" w:hanging="360"/>
        <w:jc w:val="left"/>
        <w:rPr>
          <w:rFonts w:ascii="Times New Roman" w:hAnsi="Times New Roman"/>
          <w:b w:val="false"/>
          <w:b w:val="false"/>
          <w:bCs w:val="false"/>
          <w:sz w:val="20"/>
          <w:szCs w:val="20"/>
        </w:rPr>
      </w:pPr>
      <w:r>
        <w:rPr>
          <w:rFonts w:ascii="Times New Roman" w:hAnsi="Times New Roman"/>
          <w:b w:val="false"/>
          <w:bCs w:val="false"/>
          <w:sz w:val="20"/>
          <w:szCs w:val="20"/>
        </w:rPr>
        <w:t>Java 21</w:t>
      </w:r>
    </w:p>
    <w:p>
      <w:pPr>
        <w:pStyle w:val="Normal"/>
        <w:numPr>
          <w:ilvl w:val="0"/>
          <w:numId w:val="2"/>
        </w:numPr>
        <w:bidi w:val="0"/>
        <w:spacing w:before="57" w:after="57"/>
        <w:ind w:left="1418" w:hanging="360"/>
        <w:jc w:val="left"/>
        <w:rPr>
          <w:rFonts w:ascii="Times New Roman" w:hAnsi="Times New Roman"/>
          <w:b w:val="false"/>
          <w:b w:val="false"/>
          <w:bCs w:val="false"/>
          <w:sz w:val="20"/>
          <w:szCs w:val="20"/>
        </w:rPr>
      </w:pPr>
      <w:r>
        <w:rPr>
          <w:rFonts w:ascii="Times New Roman" w:hAnsi="Times New Roman"/>
          <w:b w:val="false"/>
          <w:bCs w:val="false"/>
          <w:sz w:val="20"/>
          <w:szCs w:val="20"/>
        </w:rPr>
        <w:t>Docker</w:t>
      </w:r>
    </w:p>
    <w:p>
      <w:pPr>
        <w:pStyle w:val="Normal"/>
        <w:numPr>
          <w:ilvl w:val="0"/>
          <w:numId w:val="2"/>
        </w:numPr>
        <w:bidi w:val="0"/>
        <w:spacing w:before="57" w:after="57"/>
        <w:ind w:left="1418" w:hanging="360"/>
        <w:jc w:val="left"/>
        <w:rPr>
          <w:rFonts w:ascii="Times New Roman" w:hAnsi="Times New Roman"/>
          <w:b w:val="false"/>
          <w:b w:val="false"/>
          <w:bCs w:val="false"/>
          <w:sz w:val="20"/>
          <w:szCs w:val="20"/>
        </w:rPr>
      </w:pPr>
      <w:r>
        <w:rPr>
          <w:rFonts w:ascii="Times New Roman" w:hAnsi="Times New Roman"/>
          <w:b w:val="false"/>
          <w:bCs w:val="false"/>
          <w:sz w:val="20"/>
          <w:szCs w:val="20"/>
        </w:rPr>
        <w:t>Temporal workflow</w:t>
      </w:r>
    </w:p>
    <w:p>
      <w:pPr>
        <w:pStyle w:val="Normal"/>
        <w:bidi w:val="0"/>
        <w:spacing w:before="57" w:after="57"/>
        <w:jc w:val="left"/>
        <w:rPr>
          <w:rFonts w:ascii="Times New Roman" w:hAnsi="Times New Roman"/>
          <w:sz w:val="20"/>
          <w:szCs w:val="20"/>
        </w:rPr>
      </w:pPr>
      <w:r>
        <w:rPr>
          <w:rFonts w:ascii="Times New Roman" w:hAnsi="Times New Roman"/>
          <w:sz w:val="20"/>
          <w:szCs w:val="20"/>
        </w:rPr>
      </w:r>
    </w:p>
    <w:p>
      <w:pPr>
        <w:pStyle w:val="Normal1"/>
        <w:spacing w:before="57" w:after="57"/>
        <w:rPr>
          <w:rFonts w:ascii="Times New Roman" w:hAnsi="Times New Roman"/>
          <w:sz w:val="20"/>
          <w:szCs w:val="20"/>
        </w:rPr>
      </w:pPr>
      <w:r>
        <w:rPr>
          <w:rFonts w:eastAsia="Trebuchet MS" w:cs="Trebuchet MS" w:ascii="Times New Roman" w:hAnsi="Times New Roman"/>
          <w:b/>
          <w:bCs/>
          <w:sz w:val="20"/>
          <w:szCs w:val="20"/>
          <w:u w:val="single"/>
        </w:rPr>
        <w:t>Test Cases Execution:</w:t>
      </w:r>
      <w:r>
        <w:rPr>
          <w:rFonts w:eastAsia="Trebuchet MS" w:cs="Trebuchet MS" w:ascii="Times New Roman" w:hAnsi="Times New Roman"/>
          <w:b/>
          <w:bCs/>
          <w:sz w:val="20"/>
          <w:szCs w:val="20"/>
        </w:rPr>
        <w:br/>
        <w:tab/>
      </w:r>
      <w:r>
        <w:rPr>
          <w:rFonts w:eastAsia="Trebuchet MS" w:cs="Trebuchet MS" w:ascii="Times New Roman" w:hAnsi="Times New Roman"/>
          <w:b w:val="false"/>
          <w:bCs w:val="false"/>
          <w:sz w:val="20"/>
          <w:szCs w:val="20"/>
        </w:rPr>
        <w:t>Executing following would result in execution of test cases:</w:t>
      </w:r>
    </w:p>
    <w:p>
      <w:pPr>
        <w:pStyle w:val="Normal1"/>
        <w:numPr>
          <w:ilvl w:val="0"/>
          <w:numId w:val="1"/>
        </w:numPr>
        <w:spacing w:before="57" w:after="57"/>
        <w:ind w:left="1418" w:hanging="360"/>
        <w:rPr>
          <w:rFonts w:ascii="Times New Roman" w:hAnsi="Times New Roman"/>
          <w:b w:val="false"/>
          <w:b w:val="false"/>
          <w:bCs w:val="false"/>
          <w:i/>
          <w:i/>
          <w:iCs/>
          <w:sz w:val="20"/>
          <w:szCs w:val="20"/>
        </w:rPr>
      </w:pPr>
      <w:r>
        <w:rPr>
          <w:rFonts w:eastAsia="Trebuchet MS" w:cs="Trebuchet MS" w:ascii="Times New Roman" w:hAnsi="Times New Roman"/>
          <w:b w:val="false"/>
          <w:bCs w:val="false"/>
          <w:i/>
          <w:iCs/>
          <w:sz w:val="20"/>
          <w:szCs w:val="20"/>
        </w:rPr>
        <w:t>com.midas.app.test.StripeIntegrationTest</w:t>
      </w:r>
    </w:p>
    <w:p>
      <w:pPr>
        <w:pStyle w:val="Normal1"/>
        <w:spacing w:before="57" w:after="57"/>
        <w:rPr>
          <w:rFonts w:eastAsia="Trebuchet MS" w:cs="Trebuchet MS"/>
          <w:b/>
          <w:b/>
          <w:bCs/>
        </w:rPr>
      </w:pPr>
      <w:r>
        <w:rPr>
          <w:rFonts w:ascii="Times New Roman" w:hAnsi="Times New Roman"/>
          <w:sz w:val="20"/>
          <w:szCs w:val="20"/>
          <w:u w:val="single"/>
        </w:rPr>
      </w:r>
    </w:p>
    <w:p>
      <w:pPr>
        <w:pStyle w:val="Normal1"/>
        <w:spacing w:before="57" w:after="57"/>
        <w:rPr>
          <w:rFonts w:ascii="Times New Roman" w:hAnsi="Times New Roman"/>
          <w:sz w:val="20"/>
          <w:szCs w:val="20"/>
          <w:u w:val="single"/>
        </w:rPr>
      </w:pPr>
      <w:r>
        <w:rPr>
          <w:rFonts w:eastAsia="Trebuchet MS" w:cs="Trebuchet MS" w:ascii="Times New Roman" w:hAnsi="Times New Roman"/>
          <w:b/>
          <w:bCs/>
          <w:sz w:val="20"/>
          <w:szCs w:val="20"/>
          <w:u w:val="single"/>
        </w:rPr>
        <w:t>B</w:t>
      </w:r>
      <w:r>
        <w:rPr>
          <w:rFonts w:eastAsia="Trebuchet MS" w:cs="Trebuchet MS" w:ascii="Times New Roman" w:hAnsi="Times New Roman"/>
          <w:b/>
          <w:bCs/>
          <w:sz w:val="20"/>
          <w:szCs w:val="20"/>
          <w:u w:val="single"/>
        </w:rPr>
        <w:t>rief explanation of your implementation:</w:t>
      </w:r>
    </w:p>
    <w:p>
      <w:pPr>
        <w:pStyle w:val="Normal"/>
        <w:bidi w:val="0"/>
        <w:spacing w:before="57" w:after="57"/>
        <w:ind w:left="709" w:hanging="0"/>
        <w:jc w:val="left"/>
        <w:rPr>
          <w:rFonts w:ascii="Times New Roman" w:hAnsi="Times New Roman"/>
          <w:sz w:val="20"/>
          <w:szCs w:val="20"/>
        </w:rPr>
      </w:pPr>
      <w:r>
        <w:rPr>
          <w:rFonts w:ascii="Times New Roman" w:hAnsi="Times New Roman"/>
          <w:b/>
          <w:bCs/>
          <w:sz w:val="20"/>
          <w:szCs w:val="20"/>
        </w:rPr>
        <w:t>Utilized Stripe Integration for Customer Creation:</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t>Integrated Stripe functionality into our system to facilitate the creation of customer accounts and seamless updates to their information.</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t>Implemented robust retry mechanisms within the CreateAccountWorkflow and UpdateAccountWorkflow Temporal workflows for resilient handling of customer data operations in Stripe.</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r>
    </w:p>
    <w:p>
      <w:pPr>
        <w:pStyle w:val="Normal"/>
        <w:bidi w:val="0"/>
        <w:spacing w:before="57" w:after="57"/>
        <w:ind w:left="709" w:hanging="0"/>
        <w:jc w:val="left"/>
        <w:rPr>
          <w:rFonts w:ascii="Times New Roman" w:hAnsi="Times New Roman"/>
          <w:sz w:val="20"/>
          <w:szCs w:val="20"/>
        </w:rPr>
      </w:pPr>
      <w:r>
        <w:rPr>
          <w:rFonts w:ascii="Times New Roman" w:hAnsi="Times New Roman"/>
          <w:b/>
          <w:bCs/>
          <w:sz w:val="20"/>
          <w:szCs w:val="20"/>
        </w:rPr>
        <w:t>Tracking Workflow Status</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t>Workflow statuses through the Temporal UI portal, accessible at localhost:8080, offering visibility into the progression of customer data operations.</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r>
    </w:p>
    <w:p>
      <w:pPr>
        <w:pStyle w:val="Normal"/>
        <w:bidi w:val="0"/>
        <w:spacing w:before="57" w:after="57"/>
        <w:ind w:left="709" w:hanging="0"/>
        <w:jc w:val="left"/>
        <w:rPr>
          <w:rFonts w:ascii="Times New Roman" w:hAnsi="Times New Roman"/>
          <w:sz w:val="20"/>
          <w:szCs w:val="20"/>
        </w:rPr>
      </w:pPr>
      <w:r>
        <w:rPr>
          <w:rFonts w:ascii="Times New Roman" w:hAnsi="Times New Roman"/>
          <w:b/>
          <w:bCs/>
          <w:sz w:val="20"/>
          <w:szCs w:val="20"/>
        </w:rPr>
        <w:t>Enhanced API Support:</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t>Introduced a PATCH endpoint, /accounts/{accountId}, enabling partial updates to customer account information within both our internal system and external provider systems. This update includes the integration of providerId and providerType fields into the Account entity and relevant OpenAPI response DTOs for streamlined data management.</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r>
    </w:p>
    <w:p>
      <w:pPr>
        <w:pStyle w:val="Normal"/>
        <w:bidi w:val="0"/>
        <w:spacing w:before="57" w:after="57"/>
        <w:ind w:left="709" w:hanging="0"/>
        <w:jc w:val="left"/>
        <w:rPr>
          <w:rFonts w:ascii="Times New Roman" w:hAnsi="Times New Roman"/>
          <w:sz w:val="20"/>
          <w:szCs w:val="20"/>
        </w:rPr>
      </w:pPr>
      <w:r>
        <w:rPr>
          <w:rFonts w:ascii="Times New Roman" w:hAnsi="Times New Roman"/>
          <w:b/>
          <w:bCs/>
          <w:sz w:val="20"/>
          <w:szCs w:val="20"/>
        </w:rPr>
        <w:t>Streamlined Deployment with Docker:</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t>Streamlined deployment processes with the addition of Dockerfile profiles tailored for staging and production environments. Furthermore, updated postgres image tags ensure compatibility and efficiency across deployment setups.</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r>
    </w:p>
    <w:p>
      <w:pPr>
        <w:pStyle w:val="Normal"/>
        <w:bidi w:val="0"/>
        <w:spacing w:before="57" w:after="57"/>
        <w:ind w:left="709" w:hanging="0"/>
        <w:jc w:val="left"/>
        <w:rPr>
          <w:rFonts w:ascii="Times New Roman" w:hAnsi="Times New Roman"/>
          <w:sz w:val="20"/>
          <w:szCs w:val="20"/>
        </w:rPr>
      </w:pPr>
      <w:r>
        <w:rPr>
          <w:rFonts w:ascii="Times New Roman" w:hAnsi="Times New Roman"/>
          <w:b/>
          <w:bCs/>
          <w:sz w:val="20"/>
          <w:szCs w:val="20"/>
        </w:rPr>
        <w:t>Ensuring Integrity through Integration Testing</w:t>
      </w:r>
    </w:p>
    <w:p>
      <w:pPr>
        <w:pStyle w:val="Normal"/>
        <w:bidi w:val="0"/>
        <w:spacing w:before="57" w:after="57"/>
        <w:ind w:left="709" w:hanging="0"/>
        <w:jc w:val="left"/>
        <w:rPr>
          <w:rFonts w:ascii="Times New Roman" w:hAnsi="Times New Roman"/>
          <w:sz w:val="20"/>
          <w:szCs w:val="20"/>
        </w:rPr>
      </w:pPr>
      <w:r>
        <w:rPr>
          <w:rFonts w:ascii="Times New Roman" w:hAnsi="Times New Roman"/>
          <w:sz w:val="20"/>
          <w:szCs w:val="20"/>
        </w:rPr>
        <w:t xml:space="preserve">Implemented integration tests to </w:t>
      </w:r>
      <w:r>
        <w:rPr>
          <w:rFonts w:ascii="Times New Roman" w:hAnsi="Times New Roman"/>
          <w:sz w:val="20"/>
          <w:szCs w:val="20"/>
        </w:rPr>
        <w:t>verify</w:t>
      </w:r>
      <w:r>
        <w:rPr>
          <w:rFonts w:ascii="Times New Roman" w:hAnsi="Times New Roman"/>
          <w:sz w:val="20"/>
          <w:szCs w:val="20"/>
        </w:rPr>
        <w:t xml:space="preserve"> the seamless functioning of the Stripe Integration workflow, ensuring that customer data operations remain intact throughout system updates.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name w:val="LO-normal"/>
    <w:qFormat/>
    <w:pPr>
      <w:widowControl/>
      <w:bidi w:val="0"/>
      <w:spacing w:lineRule="auto" w:line="276" w:before="0" w:after="0"/>
      <w:jc w:val="left"/>
    </w:pPr>
    <w:rPr>
      <w:rFonts w:ascii="Liberation Serif" w:hAnsi="Liberation Serif" w:eastAsia="NSimSun" w:cs="Lucida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LibreOffice/7.4.2.3$Windows_X86_64 LibreOffice_project/382eef1f22670f7f4118c8c2dd222ec7ad009daf</Application>
  <AppVersion>15.0000</AppVersion>
  <Pages>1</Pages>
  <Words>224</Words>
  <Characters>1538</Characters>
  <CharactersWithSpaces>1738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2024-04-08T02:15:40Z</dcterms:created>
  <dc:creator/>
  <dc:description/>
  <dc:language>en-US</dc:language>
  <cp:lastModifiedBy/>
  <dcterms:modified xsi:type="dcterms:W3CDTF">2024-04-08T03:08:06Z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