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متابعة المشروع</w:t>
      </w:r>
    </w:p>
    <w:p>
      <w:pPr>
        <w:spacing w:after="40"/>
        <w:jc w:val="center"/>
      </w:pPr>
      <w:r>
        <w:rPr>
          <w:rFonts w:ascii="Arial" w:cs="Arial" w:eastAsia="Arial" w:hAnsi="Arial"/>
          <w:color w:val="5A5A5A"/>
          <w:sz w:val="22"/>
          <w:szCs w:val="22"/>
          <w:rtl/>
        </w:rPr>
        <w:t xml:space="preserve">النسخة V6.6</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متابعة المشروع في المشاعر المقدسة، من لحظة وقوف المشرف أمام المخيم حتى اعتماد المهندس لسيريال الجهاز المركّب. يعمل على الموبايل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الموبايل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طابور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طابور التدقيق. المهندس يُدخل سيريال القارئ ويعتمد، أو يُرجعها للفريق مع ملاحظة فتعود «قيد التركيب».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إنتاجية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(أرقام/أرقام)،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والوزارة لا تُزعج إطلاقًا. ولا يُنبَّه أحد على فعل نفسه، ولا توجد تنبيهات منبثقة تقاطع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تكرار أو سيريال غير معروف يُنبَّه عليه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V6.6</dc:title>
  <dc:creator>أفاقي — مشروع متابعة المشروع</dc:creator>
  <cp:lastModifiedBy>Un-named</cp:lastModifiedBy>
  <cp:revision>1</cp:revision>
  <dcterms:created xsi:type="dcterms:W3CDTF">2026-08-02T16:10:42.062Z</dcterms:created>
  <dcterms:modified xsi:type="dcterms:W3CDTF">2026-08-02T16:10:42.072Z</dcterms:modified>
</cp:coreProperties>
</file>

<file path=docProps/custom.xml><?xml version="1.0" encoding="utf-8"?>
<Properties xmlns="http://schemas.openxmlformats.org/officeDocument/2006/custom-properties" xmlns:vt="http://schemas.openxmlformats.org/officeDocument/2006/docPropsVTypes"/>
</file>