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نظام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V4.9</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وإسناد النقاط · عُهدة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قارئات نُسُك ١٤٤٨هـ — دليل مبسّط</dc:title>
  <dc:creator>أفاقي — مشروع قارئات نُسُك</dc:creator>
  <cp:lastModifiedBy>Un-named</cp:lastModifiedBy>
  <cp:revision>1</cp:revision>
  <dcterms:created xsi:type="dcterms:W3CDTF">2026-08-02T13:53:24.934Z</dcterms:created>
  <dcterms:modified xsi:type="dcterms:W3CDTF">2026-08-02T13:53:24.942Z</dcterms:modified>
</cp:coreProperties>
</file>

<file path=docProps/custom.xml><?xml version="1.0" encoding="utf-8"?>
<Properties xmlns="http://schemas.openxmlformats.org/officeDocument/2006/custom-properties" xmlns:vt="http://schemas.openxmlformats.org/officeDocument/2006/docPropsVTypes"/>
</file>