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V37.30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4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2"/>
          <w:szCs w:val="22"/>
          <w:rtl/>
        </w:rPr>
        <w:t xml:space="preserve">•  تحسين داخلي: إصلاح أسباب إيميلات «فحص التوثيق» الفاشل بعد كل ترقية، وتأمين فهرس الصور ضد أي صورة تتضاف من غير ما يحس.</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2026-10-10T21:22:37.014Z</dcterms:created>
  <dcterms:modified xsi:type="dcterms:W3CDTF">2026-10-10T21:22:37.014Z</dcterms:modified>
</cp:coreProperties>
</file>

<file path=docProps/custom.xml><?xml version="1.0" encoding="utf-8"?>
<Properties xmlns="http://schemas.openxmlformats.org/officeDocument/2006/custom-properties" xmlns:vt="http://schemas.openxmlformats.org/officeDocument/2006/docPropsVTypes"/>
</file>