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V37.7  ·  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2"/>
          <w:szCs w:val="22"/>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4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2"/>
          <w:szCs w:val="22"/>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4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2"/>
          <w:szCs w:val="22"/>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4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2"/>
          <w:szCs w:val="22"/>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2"/>
          <w:szCs w:val="22"/>
          <w:rtl/>
        </w:rPr>
        <w:t xml:space="preserve">•  التعديل بيوصل كل الأجهزة مع المزامنة، والسجلات القديمة بتتقري بالاسم الجديد على طول. ولو مسحت الاسم بيرجع للأصلي.</w:t>
      </w:r>
    </w:p>
    <w:p>
      <w:pPr>
        <w:bidi/>
        <w:spacing w:after="4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2"/>
          <w:szCs w:val="22"/>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2"/>
          <w:szCs w:val="22"/>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4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2"/>
          <w:szCs w:val="22"/>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4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2"/>
          <w:szCs w:val="22"/>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4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2"/>
          <w:szCs w:val="22"/>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2026-10-07T21:04:34.388Z</dcterms:created>
  <dcterms:modified xsi:type="dcterms:W3CDTF">2026-10-07T21:04:34.389Z</dcterms:modified>
</cp:coreProperties>
</file>

<file path=docProps/custom.xml><?xml version="1.0" encoding="utf-8"?>
<Properties xmlns="http://schemas.openxmlformats.org/officeDocument/2006/custom-properties" xmlns:vt="http://schemas.openxmlformats.org/officeDocument/2006/docPropsVTypes"/>
</file>