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V37.36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وهو مفتوح بيتحدّث لوحده: لما المزامنة تخلص أو صورة تترفع أو النت يقطع أو يرجع، «حالة جهازك الآن» بتتغير قدامك من غير ما تقفله وتفتحه، واللي كتبته في الخانة بيفضل.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 «هوية أفاقي»: اختيارات المظهر في القائمة الجانبية كانت بتظهر أبيض على أبيض، بقت واضحة في كل المظاهر.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V37.35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في تقرير التحديث الأسبوعي (الإكسل والباوربوينت والوورد والـPDF): مؤشر «نسبة المسح» كان بيعرض رقم الزيارة، بقى فيه «نسبة الزيارة» و«نسبة المسح» الحقيقية جنب بعض. ونفس التصحيح في شريحة «المسح الميداني — نظرة عامة» وتبويب المسح وتقرير الـPDF.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مؤشر «بانتظار قرار الوزارة» في التقرير بقى اسمه «اعتماد تقني مكتمل» (قاعدة ما تراه الوزارة).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V37.34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للمكتب: كارت «سرعة الصفحات لكل جهاز» في صحة النظام ← الاستهلاك والأداء: كل جهاز بنوعه ونسخته، وزمن كل صفحة (الخريطة، المتابعة، النموذج، المسح، شغلي، المواقع) واللمس والفتح — أخضر تحت ٠٫٣ ثانية، وأصفر تحت ثانية، وأحمر فوقها.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«المساعد» بقى ظاهر باسمه كامل على الشاشات الكبيرة كمان (كان الاسم بيتقص)، و«أجهزة تحتاج إجراء» بقت تمسك أي صفحة بطيئة مش المتابعة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V37.33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مظهران إضافيان تختار منهم من القائمة الجانبية (على جهازك بس): «غرفة تحكم» (كحلي وأرقام مضيئة — مناسب لشاشة القاعة والعرض) و«هوية أفاقي» (أزرق وبرتقالي وزوايا ناعمة). والشكل الافتراضي زي ما هو.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V37.32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والفني في نص نموذج المسح، النص اللي كتبه بيرجع حتى لو مخزن آيفون اتعطّل (بقت فيه نسخة احتياطية تانية من المسودة من غير الصور).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