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V39.88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2"/>
          <w:szCs w:val="22"/>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4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2"/>
          <w:szCs w:val="22"/>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4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2"/>
          <w:szCs w:val="22"/>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4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2"/>
          <w:szCs w:val="22"/>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4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2"/>
          <w:szCs w:val="22"/>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4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2"/>
          <w:szCs w:val="22"/>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4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2"/>
          <w:szCs w:val="22"/>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4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2"/>
          <w:szCs w:val="22"/>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2"/>
          <w:szCs w:val="22"/>
          <w:rtl/>
        </w:rPr>
        <w:t xml:space="preserve">•  والفحص الكامل على السحابة بقى ٦ شرائح بتشتغل مع بعض بدل ٤، فالإصدار بيوصل الإنتاج أسرع</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2026-10-28T02:07:20.484Z</dcterms:created>
  <dcterms:modified xsi:type="dcterms:W3CDTF">2026-10-28T02:07:20.484Z</dcterms:modified>
</cp:coreProperties>
</file>

<file path=docProps/custom.xml><?xml version="1.0" encoding="utf-8"?>
<Properties xmlns="http://schemas.openxmlformats.org/officeDocument/2006/custom-properties" xmlns:vt="http://schemas.openxmlformats.org/officeDocument/2006/docPropsVTypes"/>
</file>