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V37.51  ·  ١١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2"/>
          <w:szCs w:val="22"/>
          <w:rtl/>
        </w:rPr>
        <w:t xml:space="preserve">•  تصحيح لفحص التوثيق على الأصل: علامة إخفاء التبويبات كانت في خانة قاعدة الرؤية فوقّعت جرد الشرائح — اتنقلت لخانتها.</w:t>
      </w:r>
    </w:p>
    <w:p>
      <w:pPr>
        <w:bidi/>
        <w:spacing w:after="4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2"/>
          <w:szCs w:val="22"/>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4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2"/>
          <w:szCs w:val="22"/>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2"/>
          <w:szCs w:val="22"/>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4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2"/>
          <w:szCs w:val="22"/>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4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2"/>
          <w:szCs w:val="22"/>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4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2"/>
          <w:szCs w:val="22"/>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4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2"/>
          <w:szCs w:val="22"/>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4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2"/>
          <w:szCs w:val="22"/>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2"/>
          <w:szCs w:val="22"/>
          <w:rtl/>
        </w:rPr>
        <w:t xml:space="preserve">•  في بطاقة كل تجربة مربوطة بقى فيه زرار باسم المخيم يفتحه.</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2026-10-11T19:04:07.014Z</dcterms:created>
  <dcterms:modified xsi:type="dcterms:W3CDTF">2026-10-11T19:04:07.014Z</dcterms:modified>
</cp:coreProperties>
</file>

<file path=docProps/custom.xml><?xml version="1.0" encoding="utf-8"?>
<Properties xmlns="http://schemas.openxmlformats.org/officeDocument/2006/custom-properties" xmlns:vt="http://schemas.openxmlformats.org/officeDocument/2006/docPropsVTypes"/>
</file>