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V39.26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32</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3</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التقارير من المساعد</w:t>
      </w:r>
    </w:p>
    <w:p>
      <w:pPr>
        <w:bidi/>
        <w:spacing w:after="120"/>
        <w:jc w:val="start"/>
      </w:pPr>
      <w:r>
        <w:rPr>
          <w:rFonts w:ascii="Arial" w:cs="Arial" w:eastAsia="Arial" w:hAnsi="Arial"/>
          <w:b w:val="false"/>
          <w:bCs w:val="false"/>
          <w:color w:val="666666"/>
          <w:sz w:val="20"/>
          <w:szCs w:val="20"/>
          <w:rtl/>
        </w:rPr>
        <w:t xml:space="preserve">ما يبدؤها: سؤالٌ عن عددٍ أو قائمةٍ أو ملف — من أيِّ شاشة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يفتح المساعد ← «منشئ التقارير» ويختار: التقرير عن (النقاط · التحديات · الصور · المهام) ثم الشروط</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الجملةَ كما فُهمت والشروطَ شريحةً شريحة والعددَ قبل الحساب — وما لم يُفهَم بالأحمر</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يضغط «احسب» فتظهر بطاقةُ التقرير بالعدد والقائمة (كلُّ سطرٍ يفتح نقطتَه) وزرَّي إكسل وملف للطباعة</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يحفظ التقريرَ «كمفضّل» باسمه، ويثبّته 📍 فيراه برقمه وتغيُّره اليوميِّ في أعلى المساعد</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 فما فوق</w:t>
            </w:r>
          </w:p>
        </w:tc>
        <w:tc>
          <w:tcPr>
            <w:tcW w:type="dxa" w:w="4400"/>
          </w:tcPr>
          <w:p>
            <w:pPr>
              <w:bidi/>
              <w:jc w:val="start"/>
            </w:pPr>
            <w:r>
              <w:rPr>
                <w:rFonts w:ascii="Arial" w:cs="Arial" w:eastAsia="Arial" w:hAnsi="Arial"/>
                <w:b w:val="false"/>
                <w:bCs w:val="false"/>
                <w:sz w:val="20"/>
                <w:szCs w:val="20"/>
                <w:rtl/>
              </w:rPr>
              <w:t xml:space="preserve">يحفظه «للفريق» 👥 فيراه الجميعُ على كلِّ جهاز</w:t>
            </w:r>
          </w:p>
        </w:tc>
        <w:tc>
          <w:tcPr>
            <w:tcW w:type="dxa" w:w="2400"/>
          </w:tcPr>
          <w:p>
            <w:pPr>
              <w:bidi/>
              <w:jc w:val="start"/>
            </w:pPr>
            <w:r>
              <w:rPr>
                <w:rFonts w:ascii="Arial" w:cs="Arial" w:eastAsia="Arial" w:hAnsi="Arial"/>
                <w:b w:val="false"/>
                <w:bCs w:val="false"/>
                <w:sz w:val="20"/>
                <w:szCs w:val="20"/>
                <w:rtl/>
              </w:rPr>
              <w:t xml:space="preserve">المساعد</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أيُّ دور</w:t>
            </w:r>
          </w:p>
        </w:tc>
        <w:tc>
          <w:tcPr>
            <w:tcW w:type="dxa" w:w="4400"/>
          </w:tcPr>
          <w:p>
            <w:pPr>
              <w:bidi/>
              <w:jc w:val="start"/>
            </w:pPr>
            <w:r>
              <w:rPr>
                <w:rFonts w:ascii="Arial" w:cs="Arial" w:eastAsia="Arial" w:hAnsi="Arial"/>
                <w:b w:val="false"/>
                <w:bCs w:val="false"/>
                <w:sz w:val="20"/>
                <w:szCs w:val="20"/>
                <w:rtl/>
              </w:rPr>
              <w:t xml:space="preserve">«⚡ التقارير الجاهزة» تضيف ستةَ تقاريرَ لصحة البيانات مثبَّتةً بنقرة</w:t>
            </w:r>
          </w:p>
        </w:tc>
        <w:tc>
          <w:tcPr>
            <w:tcW w:type="dxa" w:w="2400"/>
          </w:tcPr>
          <w:p>
            <w:pPr>
              <w:bidi/>
              <w:jc w:val="start"/>
            </w:pPr>
            <w:r>
              <w:rPr>
                <w:rFonts w:ascii="Arial" w:cs="Arial" w:eastAsia="Arial" w:hAnsi="Arial"/>
                <w:b w:val="false"/>
                <w:bCs w:val="false"/>
                <w:sz w:val="20"/>
                <w:szCs w:val="20"/>
                <w:rtl/>
              </w:rPr>
              <w:t xml:space="preserve">المساعد</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رقمَ بلا قائمته وملفِّه</w:t>
      </w:r>
    </w:p>
    <w:p>
      <w:pPr>
        <w:bidi/>
        <w:spacing w:after="120"/>
        <w:jc w:val="start"/>
      </w:pPr>
      <w:r>
        <w:rPr>
          <w:rFonts w:ascii="Arial" w:cs="Arial" w:eastAsia="Arial" w:hAnsi="Arial"/>
          <w:b w:val="false"/>
          <w:bCs w:val="false"/>
          <w:sz w:val="20"/>
          <w:szCs w:val="20"/>
          <w:rtl/>
        </w:rPr>
        <w:t xml:space="preserve">⚠ العددُ يُحسَب من بيانات الجهاز لحظتَها</w:t>
      </w:r>
    </w:p>
    <w:p>
      <w:pPr>
        <w:bidi/>
        <w:spacing w:after="120"/>
        <w:jc w:val="start"/>
      </w:pPr>
      <w:r>
        <w:rPr>
          <w:rFonts w:ascii="Arial" w:cs="Arial" w:eastAsia="Arial" w:hAnsi="Arial"/>
          <w:b w:val="false"/>
          <w:bCs w:val="false"/>
          <w:sz w:val="20"/>
          <w:szCs w:val="20"/>
          <w:rtl/>
        </w:rPr>
        <w:t xml:space="preserve">⚠ المفضّلةُ المشتركةُ للمهندس فما فوق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bCs/>
          <w:sz w:val="22"/>
          <w:szCs w:val="22"/>
          <w:rtl/>
        </w:rPr>
        <w:t xml:space="preserve">V39.24  ·  2026-10-24</w:t>
      </w:r>
    </w:p>
    <w:p>
      <w:pPr>
        <w:bidi/>
        <w:spacing w:after="120"/>
        <w:jc w:val="start"/>
      </w:pPr>
      <w:r>
        <w:rPr>
          <w:rFonts w:ascii="Arial" w:cs="Arial" w:eastAsia="Arial" w:hAnsi="Arial"/>
          <w:b w:val="false"/>
          <w:bCs w:val="false"/>
          <w:sz w:val="20"/>
          <w:szCs w:val="20"/>
          <w:rtl/>
        </w:rPr>
        <w:t xml:space="preserve">•  محرّك التوأم الرقمي: لما تقرّب في المجسّم، المخيمات اللي قدامك بتتبني نماذج حقيقية — كل خيمة بجسمها وسقفها الهرمي في صفوف المخيم، والحساسات على أعمدة الخيام في مكانها، والجيت واي دولاب بهوائيه، والقارئ والكاميرا على أعمدتهم والراوتر عند مدخل الشارع؛ ولما تقرّب أكتر الأسقف بتترفع والخيام بتشفّ فتشوف الغرف واللي جوّاها، والماوس فوق أي جهاز يقول قيمته</w:t>
      </w:r>
    </w:p>
    <w:p>
      <w:pPr>
        <w:bidi/>
        <w:spacing w:after="120"/>
        <w:jc w:val="start"/>
      </w:pPr>
      <w:r>
        <w:rPr>
          <w:rFonts w:ascii="Arial" w:cs="Arial" w:eastAsia="Arial" w:hAnsi="Arial"/>
          <w:b/>
          <w:bCs/>
          <w:sz w:val="22"/>
          <w:szCs w:val="22"/>
          <w:rtl/>
        </w:rPr>
        <w:t xml:space="preserve">V39.23  ·  2026-10-24</w:t>
      </w:r>
    </w:p>
    <w:p>
      <w:pPr>
        <w:bidi/>
        <w:spacing w:after="120"/>
        <w:jc w:val="start"/>
      </w:pPr>
      <w:r>
        <w:rPr>
          <w:rFonts w:ascii="Arial" w:cs="Arial" w:eastAsia="Arial" w:hAnsi="Arial"/>
          <w:b w:val="false"/>
          <w:bCs w:val="false"/>
          <w:sz w:val="20"/>
          <w:szCs w:val="20"/>
          <w:rtl/>
        </w:rPr>
        <w:t xml:space="preserve">•  مخيم العرض بمداخله: الجيت واي في صندوق المدخل اللي على الشارع مع الراوتر والقارئ والكاميرا — «طبّق المواقع الفعلية» يحطّه هناك، وأجهزة النقطة في المجسّم بتقف عند الصندوق مش في نص المخيم، و«ادخل المخيم» بيدخل من المدخل ده، والسور مفتوح عند المداخل التلاتة بإطار بوابة (الرئيسية أعلى وبالأخضر)</w:t>
      </w:r>
    </w:p>
    <w:p>
      <w:pPr>
        <w:bidi/>
        <w:spacing w:after="120"/>
        <w:jc w:val="start"/>
      </w:pPr>
      <w:r>
        <w:rPr>
          <w:rFonts w:ascii="Arial" w:cs="Arial" w:eastAsia="Arial" w:hAnsi="Arial"/>
          <w:b/>
          <w:bCs/>
          <w:sz w:val="22"/>
          <w:szCs w:val="22"/>
          <w:rtl/>
        </w:rPr>
        <w:t xml:space="preserve">V39.22  ·  2026-10-24</w:t>
      </w:r>
    </w:p>
    <w:p>
      <w:pPr>
        <w:bidi/>
        <w:spacing w:after="120"/>
        <w:jc w:val="start"/>
      </w:pPr>
      <w:r>
        <w:rPr>
          <w:rFonts w:ascii="Arial" w:cs="Arial" w:eastAsia="Arial" w:hAnsi="Arial"/>
          <w:b w:val="false"/>
          <w:bCs w:val="false"/>
          <w:sz w:val="20"/>
          <w:szCs w:val="20"/>
          <w:rtl/>
        </w:rPr>
        <w:t xml:space="preserve">•  الأجهزة الفعلية في مخيم العرض (منى ٧٤B — شاخص 38/56): أربع مواقع من صور فريق البحث والتطوير، في كل موقع EM320 مرقّم وجنبه EM300 بعلامته — في محرّر حساسات المخيم زرّ «طبّق المواقع الفعلية» ثم «احفظ»، وبعدها تضيف وتمسح وتعدّل براحتك؛ وللجهاز حقلان جداد: الطراز والعلامة المكتوبة عليه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